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jc w:val="center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jc w:val="center"/>
        <w:rPr>
          <w:b/>
          <w:b/>
        </w:rPr>
      </w:pPr>
      <w:r>
        <w:rPr>
          <w:b/>
        </w:rPr>
        <w:t>«НАЦИОНАЛЬНЫЙ ИССЛЕДОВАТЕЛЬСКИЙ УНИВЕРСИТЕТ ИТМО»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240" w:before="0" w:after="200"/>
        <w:jc w:val="center"/>
        <w:rPr>
          <w:smallCaps/>
        </w:rPr>
      </w:pPr>
      <w:r>
        <w:rPr>
          <w:smallCaps/>
        </w:rPr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20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jc w:val="center"/>
        <w:rPr>
          <w:b/>
          <w:b/>
        </w:rPr>
      </w:pPr>
      <w:r>
        <w:rPr>
          <w:b/>
        </w:rPr>
        <w:t>Отчет</w:t>
      </w:r>
    </w:p>
    <w:p>
      <w:pPr>
        <w:pStyle w:val="Normal"/>
        <w:spacing w:lineRule="auto" w:line="240" w:before="0" w:after="200"/>
        <w:jc w:val="center"/>
        <w:rPr>
          <w:b/>
          <w:b/>
        </w:rPr>
      </w:pPr>
      <w:r>
        <w:rPr/>
        <w:t>по лабораторной работе «Практики заботы о себе: новые привычки здорового поведения»</w:t>
      </w:r>
      <w:r>
        <w:rPr>
          <w:b/>
        </w:rPr>
        <w:t xml:space="preserve"> </w:t>
      </w:r>
    </w:p>
    <w:p>
      <w:pPr>
        <w:pStyle w:val="Normal"/>
        <w:spacing w:lineRule="auto" w:line="240" w:before="0" w:after="200"/>
        <w:jc w:val="center"/>
        <w:rPr/>
      </w:pPr>
      <w:r>
        <w:rPr/>
        <w:t>по дисциплине «</w:t>
      </w:r>
      <w:r>
        <w:rPr>
          <w:b/>
        </w:rPr>
        <w:t>Культура безопасности жизнедеятельности</w:t>
      </w:r>
      <w:r>
        <w:rPr/>
        <w:t xml:space="preserve">» </w:t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88" w:before="120" w:after="0"/>
        <w:jc w:val="right"/>
        <w:rPr/>
      </w:pPr>
      <w:r>
        <w:rPr/>
        <w:t>Автор: Охрименко А.Д.</w:t>
      </w:r>
    </w:p>
    <w:p>
      <w:pPr>
        <w:pStyle w:val="Normal"/>
        <w:spacing w:lineRule="auto" w:line="288" w:before="120" w:after="0"/>
        <w:jc w:val="right"/>
        <w:rPr/>
      </w:pPr>
      <w:r>
        <w:rPr/>
        <w:t>Факультет: СУиР</w:t>
      </w:r>
    </w:p>
    <w:p>
      <w:pPr>
        <w:pStyle w:val="Normal"/>
        <w:spacing w:lineRule="auto" w:line="288" w:before="120" w:after="0"/>
        <w:jc w:val="right"/>
        <w:rPr/>
      </w:pPr>
      <w:r>
        <w:rPr/>
        <w:t>Группа: R3135</w:t>
      </w:r>
    </w:p>
    <w:p>
      <w:pPr>
        <w:pStyle w:val="Normal"/>
        <w:spacing w:lineRule="auto" w:line="288" w:before="120" w:after="0"/>
        <w:jc w:val="right"/>
        <w:rPr/>
      </w:pPr>
      <w:r>
        <w:rPr/>
        <w:t>Преподаватель: Гофман О.О.</w:t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  <w:drawing>
          <wp:inline distT="0" distB="0" distL="0" distR="0">
            <wp:extent cx="2051685" cy="80327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 w:before="0" w:after="200"/>
        <w:ind w:firstLine="142"/>
        <w:jc w:val="center"/>
        <w:rPr/>
      </w:pPr>
      <w:r>
        <w:rPr/>
      </w:r>
    </w:p>
    <w:p>
      <w:pPr>
        <w:pStyle w:val="Normal"/>
        <w:shd w:val="clear" w:fill="FFFFFF"/>
        <w:spacing w:lineRule="auto" w:line="360" w:before="0" w:after="200"/>
        <w:ind w:firstLine="142"/>
        <w:jc w:val="center"/>
        <w:rPr/>
      </w:pPr>
      <w:r>
        <w:rPr/>
        <w:t>Санкт-Петербург, 2023</w:t>
      </w:r>
      <w:r>
        <w:br w:type="page"/>
      </w:r>
    </w:p>
    <w:p>
      <w:pPr>
        <w:pStyle w:val="Normal"/>
        <w:shd w:val="clear" w:fill="FFFFFF"/>
        <w:spacing w:lineRule="auto" w:line="360" w:before="0" w:after="200"/>
        <w:ind w:firstLine="142"/>
        <w:jc w:val="center"/>
        <w:rPr/>
      </w:pPr>
      <w:r>
        <w:rPr>
          <w:b/>
        </w:rPr>
        <w:t>Цель:</w:t>
      </w:r>
      <w:r>
        <w:rPr/>
        <w:t xml:space="preserve"> определить барьеры здорового поведения и освоить алгоритм изменения привычки. </w:t>
      </w:r>
    </w:p>
    <w:p>
      <w:pPr>
        <w:pStyle w:val="Normal"/>
        <w:spacing w:lineRule="auto" w:line="360"/>
        <w:jc w:val="both"/>
        <w:rPr/>
      </w:pPr>
      <w:r>
        <w:rPr>
          <w:b/>
        </w:rPr>
        <w:t>Задачи работы: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 xml:space="preserve">Выявить собственные барьеры здорового поведения и ресурсы в преодолении барьера. 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 xml:space="preserve">Сформулировать план действий по преодолению барьера здорового поведения и созданию новой привычки. 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>Выполнить самоотчет по внедрению новой привычки.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 xml:space="preserve">Подготовить отчет об эффективности разработанного плана и его реализации. </w:t>
      </w:r>
    </w:p>
    <w:p>
      <w:pPr>
        <w:pStyle w:val="Normal"/>
        <w:spacing w:lineRule="auto" w:line="360"/>
        <w:ind w:left="720" w:hanging="0"/>
        <w:jc w:val="both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/>
      </w:pPr>
      <w:r>
        <w:rPr/>
        <w:t>Таблица 1</w:t>
      </w:r>
    </w:p>
    <w:tbl>
      <w:tblPr>
        <w:tblStyle w:val="Table1"/>
        <w:tblW w:w="94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725"/>
        <w:gridCol w:w="4724"/>
      </w:tblGrid>
      <w:tr>
        <w:trPr/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№1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>Приведите пример одного из ваших барьеров здорового поведения №2</w:t>
            </w:r>
          </w:p>
        </w:tc>
      </w:tr>
      <w:tr>
        <w:trPr/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 w:val="false"/>
                <w:bCs w:val="false"/>
              </w:rPr>
              <w:t>Недостаток времени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rStyle w:val="Strong"/>
                <w:b w:val="false"/>
                <w:bCs w:val="false"/>
              </w:rPr>
              <w:t>Быстрое питание</w:t>
            </w:r>
          </w:p>
        </w:tc>
      </w:tr>
      <w:tr>
        <w:trPr/>
        <w:tc>
          <w:tcPr>
            <w:tcW w:w="9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 xml:space="preserve">Что мешает преодолеть барьер? </w:t>
            </w:r>
          </w:p>
        </w:tc>
      </w:tr>
      <w:tr>
        <w:trPr/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 w:val="false"/>
                <w:b w:val="false"/>
              </w:rPr>
            </w:pPr>
            <w:r>
              <w:rPr>
                <w:b w:val="false"/>
                <w:bCs w:val="false"/>
              </w:rPr>
              <w:t>Работа, помощь семье, академическая загруженность, прокрастинация и серфинг соц-сетей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Короткие обеденные перерывы</w:t>
            </w:r>
          </w:p>
        </w:tc>
      </w:tr>
      <w:tr>
        <w:trPr/>
        <w:tc>
          <w:tcPr>
            <w:tcW w:w="9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 xml:space="preserve">Что является вашими ресурсами в преодолении барьера? </w:t>
            </w:r>
          </w:p>
        </w:tc>
      </w:tr>
      <w:tr>
        <w:trPr/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Планирование и самоорганизация</w:t>
            </w:r>
          </w:p>
          <w:p>
            <w:pPr>
              <w:pStyle w:val="Normal"/>
              <w:widowControl w:val="false"/>
              <w:spacing w:lineRule="auto" w:line="3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Многозадачность</w:t>
              <w:br/>
              <w:t>Приготовлении еды наперед</w:t>
              <w:br/>
              <w:t>Социальная поддержка</w:t>
              <w:br/>
              <w:t>Использование метро для медитаций и размышлений</w:t>
            </w:r>
          </w:p>
        </w:tc>
        <w:tc>
          <w:tcPr>
            <w:tcW w:w="4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Планирование меню</w:t>
            </w:r>
          </w:p>
          <w:p>
            <w:pPr>
              <w:pStyle w:val="Normal"/>
              <w:widowControl w:val="false"/>
              <w:spacing w:lineRule="auto" w:line="3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Порционные контейнеры</w:t>
            </w:r>
          </w:p>
          <w:p>
            <w:pPr>
              <w:pStyle w:val="Normal"/>
              <w:widowControl w:val="false"/>
              <w:spacing w:lineRule="auto" w:line="3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Легкие и быстрые рецепты</w:t>
            </w:r>
          </w:p>
          <w:p>
            <w:pPr>
              <w:pStyle w:val="Normal"/>
              <w:widowControl w:val="false"/>
              <w:spacing w:lineRule="auto" w:line="3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Ментальные техики</w:t>
            </w:r>
          </w:p>
        </w:tc>
      </w:tr>
      <w:tr>
        <w:trPr>
          <w:trHeight w:val="240" w:hRule="atLeast"/>
        </w:trPr>
        <w:tc>
          <w:tcPr>
            <w:tcW w:w="9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</w:rPr>
            </w:pPr>
            <w:r>
              <w:rPr>
                <w:b/>
              </w:rPr>
              <w:t xml:space="preserve">Анализ барьеров здорового поведения и ресурсов их преодоления </w:t>
            </w:r>
          </w:p>
          <w:p>
            <w:pPr>
              <w:pStyle w:val="Normal"/>
              <w:widowControl w:val="false"/>
              <w:spacing w:lineRule="auto" w:line="360"/>
              <w:rPr>
                <w:b w:val="false"/>
                <w:b w:val="fals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Я часто чувствую, что у меня нет времени заниматься физической активностью или готовить здоровую пищ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4"/>
              </w:rPr>
              <w:t xml:space="preserve">у. </w:t>
            </w:r>
            <w:r>
              <w:rPr>
                <w:b w:val="false"/>
                <w:i w:val="false"/>
                <w:caps w:val="false"/>
                <w:smallCaps w:val="false"/>
                <w:color w:val="111111"/>
                <w:spacing w:val="0"/>
                <w:sz w:val="24"/>
              </w:rPr>
              <w:t>Из-за занятого расписания, я часто выбираю быстрое питание, что не самый лучший вариант для здоровья.</w:t>
            </w:r>
          </w:p>
        </w:tc>
      </w:tr>
    </w:tbl>
    <w:p>
      <w:pPr>
        <w:pStyle w:val="Normal"/>
        <w:spacing w:lineRule="auto" w:line="360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/>
      </w:pPr>
      <w:r>
        <w:rPr/>
      </w:r>
    </w:p>
    <w:p>
      <w:pPr>
        <w:pStyle w:val="Normal"/>
        <w:spacing w:lineRule="auto" w:line="360"/>
        <w:jc w:val="right"/>
        <w:rPr/>
      </w:pPr>
      <w:r>
        <w:rPr/>
      </w:r>
    </w:p>
    <w:p>
      <w:pPr>
        <w:pStyle w:val="Normal"/>
        <w:spacing w:lineRule="auto" w:line="360"/>
        <w:jc w:val="right"/>
        <w:rPr/>
      </w:pPr>
      <w:r>
        <w:rPr/>
        <w:t>Таблица 2</w:t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72"/>
        <w:gridCol w:w="26"/>
        <w:gridCol w:w="4647"/>
      </w:tblGrid>
      <w:tr>
        <w:trPr/>
        <w:tc>
          <w:tcPr>
            <w:tcW w:w="4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</w:rPr>
            </w:pPr>
            <w:r>
              <w:rPr>
                <w:b/>
              </w:rPr>
              <w:t>Действия по созданию новой привычки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/>
            </w:pPr>
            <w:r>
              <w:rPr>
                <w:b/>
              </w:rPr>
              <w:t xml:space="preserve">Подробный самоотчет о выполнении </w:t>
            </w:r>
            <w:r>
              <w:rPr/>
              <w:t>(ваши маленькие победы, ресурсы, которые помогли сделать шаг к новой привычке)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Проанализировать текущий расход времени и выделить время на приготовление здоровой пищи.</w:t>
            </w:r>
          </w:p>
        </w:tc>
        <w:tc>
          <w:tcPr>
            <w:tcW w:w="4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Я провела анализ своего распорядка дня и нашла "окна" времени, когда могу приготовить еду.</w:t>
            </w:r>
          </w:p>
        </w:tc>
      </w:tr>
      <w:tr>
        <w:trPr/>
        <w:tc>
          <w:tcPr>
            <w:tcW w:w="46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Найти и выписать 3-5 быстрых и здоровых рецептов.</w:t>
            </w:r>
          </w:p>
        </w:tc>
        <w:tc>
          <w:tcPr>
            <w:tcW w:w="46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Составила список ингредиентов для бутербродов и салатов, которые буду готовить.</w:t>
            </w:r>
          </w:p>
        </w:tc>
      </w:tr>
      <w:tr>
        <w:trPr/>
        <w:tc>
          <w:tcPr>
            <w:tcW w:w="46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Пойти на рынок или в магазин и купить необходимые ингредиенты.</w:t>
            </w:r>
          </w:p>
        </w:tc>
        <w:tc>
          <w:tcPr>
            <w:tcW w:w="46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Пошла в магазин после работы и купила все необходимое.</w:t>
            </w:r>
          </w:p>
        </w:tc>
      </w:tr>
      <w:tr>
        <w:trPr/>
        <w:tc>
          <w:tcPr>
            <w:tcW w:w="46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Приготовить первое здоровое блюдо из выбранных рецептов.</w:t>
            </w:r>
          </w:p>
        </w:tc>
        <w:tc>
          <w:tcPr>
            <w:tcW w:w="46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Приготовила бутерброды и салаты на следующий день.</w:t>
            </w:r>
          </w:p>
        </w:tc>
      </w:tr>
      <w:tr>
        <w:trPr/>
        <w:tc>
          <w:tcPr>
            <w:tcW w:w="46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Оценить, насколько легко или трудно было придерживаться плана, и внести необходимые корректировки.</w:t>
            </w:r>
          </w:p>
        </w:tc>
        <w:tc>
          <w:tcPr>
            <w:tcW w:w="46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Оценила свои ощущения: готовка заняла всего 20 минут, и я не испытывала стресса.</w:t>
            </w:r>
          </w:p>
        </w:tc>
      </w:tr>
      <w:tr>
        <w:trPr/>
        <w:tc>
          <w:tcPr>
            <w:tcW w:w="46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Поделиться своим опытом с друзьями или семьей, искать их поддержку.</w:t>
            </w:r>
          </w:p>
        </w:tc>
        <w:tc>
          <w:tcPr>
            <w:tcW w:w="46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Написала</w:t>
            </w: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 xml:space="preserve"> подруге и поделилась своими успехами, она обещала присоединиться ко мне в этом начинании.</w:t>
            </w:r>
          </w:p>
        </w:tc>
      </w:tr>
      <w:tr>
        <w:trPr/>
        <w:tc>
          <w:tcPr>
            <w:tcW w:w="46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Проанализировать, что получилось, и отметить успешные моменты и проблемные зоны для дальнейшего улучшения.</w:t>
            </w:r>
          </w:p>
        </w:tc>
        <w:tc>
          <w:tcPr>
            <w:tcW w:w="46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Times New Roman" w:hAnsi="Times New Roman"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</w:pP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Е</w:t>
            </w:r>
            <w:r>
              <w:rPr>
                <w:rFonts w:eastAsia="DejaVu Sans" w:cs="DejaVu Sans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lang w:val="ru-RU" w:eastAsia="zh-CN" w:bidi="hi-IN"/>
              </w:rPr>
              <w:t>да, приготовленная дома, оказалась вкуснее и полезнее. Я чувствую себя лучше и не испытываю вину за потребление быстрого питания.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Выводы: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Style9"/>
        <w:jc w:val="both"/>
        <w:rPr>
          <w:b/>
          <w:b/>
        </w:rPr>
      </w:pPr>
      <w:r>
        <w:rPr/>
        <w:t>За неделю мне удалось преодолеть барьер, связанный с быстрым питанием, благодаря хорошо продуманному плану и использованию доступных ресурсов. Оказалось, что основная причина моего выбора в пользу быстрого питания — недостаток времени — не является не преодолимой. Соблюдение плана и поддержка от друзей дали возможность изменить мои пищевые привычки к лучшему.</w:t>
      </w:r>
    </w:p>
    <w:p>
      <w:pPr>
        <w:pStyle w:val="Style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140"/>
        <w:rPr>
          <w:b/>
          <w:b/>
        </w:rPr>
      </w:pPr>
      <w:r>
        <w:rPr/>
        <w:t>Я не только стала чувствовать себя лучше физически, но и обнаружила психологические и экономические выгоды: уровень стресса уменьшился, а деньги, которые раньше тратились на фаст-фуд, теперь могут быть инвестированы в что-то полезное. Этот опыт показал, что с правильным планированием и мотивацией можно преодолеть даже кажущиеся непреодолимыми барьеры на пути к здоровому образу жизни.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41a4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lineRule="auto" w:line="259" w:before="480" w:after="120"/>
      <w:outlineLvl w:val="0"/>
    </w:pPr>
    <w:rPr>
      <w:rFonts w:ascii="Calibri" w:hAnsi="Calibri" w:eastAsia="Calibri" w:cs="Calibri"/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360" w:after="80"/>
      <w:outlineLvl w:val="1"/>
    </w:pPr>
    <w:rPr>
      <w:rFonts w:ascii="Calibri" w:hAnsi="Calibri" w:eastAsia="Calibri" w:cs="Calibri"/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80" w:after="80"/>
      <w:outlineLvl w:val="2"/>
    </w:pPr>
    <w:rPr>
      <w:rFonts w:ascii="Calibri" w:hAnsi="Calibri" w:eastAsia="Calibri" w:cs="Calibri"/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40" w:after="40"/>
      <w:outlineLvl w:val="3"/>
    </w:pPr>
    <w:rPr>
      <w:rFonts w:ascii="Calibri" w:hAnsi="Calibri" w:eastAsia="Calibri" w:cs="Calibri"/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20" w:after="40"/>
      <w:outlineLvl w:val="4"/>
    </w:pPr>
    <w:rPr>
      <w:rFonts w:ascii="Calibri" w:hAnsi="Calibri" w:eastAsia="Calibri" w:cs="Calibri"/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00" w:after="40"/>
      <w:outlineLvl w:val="5"/>
    </w:pPr>
    <w:rPr>
      <w:rFonts w:ascii="Calibri" w:hAnsi="Calibri" w:eastAsia="Calibri" w:cs="Calibri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/>
  </w:style>
  <w:style w:type="paragraph" w:styleId="Style1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lineRule="auto" w:line="259" w:before="480" w:after="120"/>
    </w:pPr>
    <w:rPr>
      <w:rFonts w:ascii="Calibri" w:hAnsi="Calibri" w:eastAsia="Calibri" w:cs="Calibri"/>
      <w:b/>
      <w:sz w:val="72"/>
      <w:szCs w:val="72"/>
    </w:rPr>
  </w:style>
  <w:style w:type="paragraph" w:styleId="Style14">
    <w:name w:val="Subtitle"/>
    <w:basedOn w:val="LOnormal"/>
    <w:next w:val="LOnormal"/>
    <w:uiPriority w:val="11"/>
    <w:qFormat/>
    <w:pPr>
      <w:keepNext w:val="true"/>
      <w:keepLines/>
      <w:spacing w:lineRule="auto" w:line="259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6fbd"/>
    <w:pPr>
      <w:spacing w:lineRule="auto" w:line="259" w:before="0" w:after="16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671c90"/>
    <w:pPr>
      <w:spacing w:beforeAutospacing="1" w:afterAutospacing="1"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ca20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VZA5UqAaWKMv2nPDRInAhg/VFVg==">AMUW2mXsvUIlQJIJx/2aRsoCevKUH0Qkg1yMxGBPa/tkpRXYACOCLuaI8bmDYmYBu2+kSS4JToJatrpFku5vlkb1tFpXu8/J4C5Qk17xQ60gvhFl3peN37M=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LibreOffice/7.4.7.2$Linux_X86_64 LibreOffice_project/40$Build-2</Application>
  <AppVersion>15.0000</AppVersion>
  <Pages>3</Pages>
  <Words>491</Words>
  <Characters>3266</Characters>
  <CharactersWithSpaces>3710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2022-09-08T23:06:00Z</dcterms:created>
  <dc:creator>Дмитрий Русанов</dc:creator>
  <dc:description/>
  <dc:language>ru-RU</dc:language>
  <cp:lastModifiedBy/>
  <dcterms:modified xsi:type="dcterms:W3CDTF">2023-10-26T17:01:50Z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