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D8" w:rsidRDefault="009F7CD8" w:rsidP="009F7CD8">
      <w:pPr>
        <w:jc w:val="both"/>
      </w:pPr>
      <w:r>
        <w:t>Com os avanços da informática e principalmente com o advento da computação gráfica</w:t>
      </w:r>
      <w:r>
        <w:t>,</w:t>
      </w:r>
      <w:r>
        <w:t xml:space="preserve"> várias ciências se beneficiaram, dentre elas, a topografia e a geodesia. Esta evolução fica evidente nos equipamentos atuais: estações totais com coletor interno de dados, </w:t>
      </w:r>
      <w:r>
        <w:t xml:space="preserve">receptores </w:t>
      </w:r>
      <w:r>
        <w:t>GPS – Posicionamento por Satélites etc.</w:t>
      </w:r>
      <w:r>
        <w:t xml:space="preserve"> </w:t>
      </w:r>
      <w:r>
        <w:t xml:space="preserve"> Produtividade em campo, cálculos e desenhos realizados com velocidade espantosa, vêm cada vez mais demonstrar que esse caminho não tem retorno. A própria automação rege conceitos e técnicas em busca de eficiência ótima nos levantamentos, visando o uso correto das informações armazenadas, o que implica em alimentar os programas com dados íntegros.</w:t>
      </w:r>
      <w:r>
        <w:t xml:space="preserve"> Com finalidade de atender a esses avanços, surge a necessidade de criar o Laboratório de Automação Topográfica, denominado de </w:t>
      </w:r>
      <w:proofErr w:type="spellStart"/>
      <w:r>
        <w:t>LabAT</w:t>
      </w:r>
      <w:proofErr w:type="spellEnd"/>
      <w:r>
        <w:t>. Este laboratório proporcionara a comunidade acadêmica da UFPE</w:t>
      </w:r>
      <w:r w:rsidR="00A07DC0">
        <w:t xml:space="preserve">, e principalmente aos alunos do Departamento de Engenharia Cartográfica, nas aulas de Projeto de Levantamento Topográfico e Parcelamento Territorial e demais aulas afins, </w:t>
      </w:r>
      <w:r>
        <w:t>o conhecimento de como alimentar os programas</w:t>
      </w:r>
      <w:r w:rsidR="00A07DC0">
        <w:t xml:space="preserve"> de automação topográfica</w:t>
      </w:r>
      <w:r>
        <w:t xml:space="preserve">, </w:t>
      </w:r>
      <w:r w:rsidR="00A07DC0">
        <w:t>o</w:t>
      </w:r>
      <w:r>
        <w:t xml:space="preserve"> planeja</w:t>
      </w:r>
      <w:r w:rsidR="00A07DC0">
        <w:t>mento</w:t>
      </w:r>
      <w:r>
        <w:t xml:space="preserve"> </w:t>
      </w:r>
      <w:r w:rsidR="00A07DC0">
        <w:t>d</w:t>
      </w:r>
      <w:r>
        <w:t>o trabalho de campo de maneira compatível com o</w:t>
      </w:r>
      <w:r w:rsidR="00A07DC0">
        <w:t>s</w:t>
      </w:r>
      <w:r>
        <w:t xml:space="preserve"> sistema</w:t>
      </w:r>
      <w:r w:rsidR="00A07DC0">
        <w:t>s de automação</w:t>
      </w:r>
      <w:r>
        <w:t xml:space="preserve"> ser utilizado. Estas práticas permitirão que os futuros profissionais, formados pela </w:t>
      </w:r>
      <w:proofErr w:type="spellStart"/>
      <w:r w:rsidR="00A07DC0">
        <w:t>Decart</w:t>
      </w:r>
      <w:proofErr w:type="spellEnd"/>
      <w:r>
        <w:t>, adquiram seu próprio fluxo de informações, sendo capazes de analisar os programas existentes no mercado.</w:t>
      </w:r>
      <w:bookmarkStart w:id="0" w:name="_GoBack"/>
      <w:bookmarkEnd w:id="0"/>
    </w:p>
    <w:sectPr w:rsidR="009F7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D8"/>
    <w:rsid w:val="009F7CD8"/>
    <w:rsid w:val="00A0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97A6"/>
  <w15:chartTrackingRefBased/>
  <w15:docId w15:val="{2281C82F-0E5A-44D3-AE29-82D3C976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</dc:creator>
  <cp:keywords/>
  <dc:description/>
  <cp:lastModifiedBy>Erison</cp:lastModifiedBy>
  <cp:revision>1</cp:revision>
  <dcterms:created xsi:type="dcterms:W3CDTF">2019-08-15T11:11:00Z</dcterms:created>
  <dcterms:modified xsi:type="dcterms:W3CDTF">2019-08-15T11:28:00Z</dcterms:modified>
</cp:coreProperties>
</file>