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56FDF" w14:textId="77777777" w:rsidR="000825F0" w:rsidRDefault="000825F0" w:rsidP="000825F0">
      <w:pPr>
        <w:jc w:val="center"/>
        <w:rPr>
          <w:rFonts w:ascii="Georgia" w:hAnsi="Georgia"/>
        </w:rPr>
      </w:pPr>
      <w:r>
        <w:rPr>
          <w:noProof/>
        </w:rPr>
        <w:drawing>
          <wp:inline distT="0" distB="0" distL="0" distR="0" wp14:anchorId="2D6069A5" wp14:editId="66C1ADC4">
            <wp:extent cx="3248025" cy="1209750"/>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80941" cy="1222010"/>
                    </a:xfrm>
                    <a:prstGeom prst="rect">
                      <a:avLst/>
                    </a:prstGeom>
                    <a:noFill/>
                    <a:ln>
                      <a:noFill/>
                    </a:ln>
                  </pic:spPr>
                </pic:pic>
              </a:graphicData>
            </a:graphic>
          </wp:inline>
        </w:drawing>
      </w:r>
    </w:p>
    <w:p w14:paraId="22F1B2AD" w14:textId="77777777" w:rsidR="000825F0" w:rsidRPr="00982FF1" w:rsidRDefault="000825F0" w:rsidP="000825F0">
      <w:pPr>
        <w:jc w:val="center"/>
        <w:rPr>
          <w:rFonts w:ascii="Cambria" w:hAnsi="Cambria"/>
          <w:i/>
        </w:rPr>
      </w:pPr>
      <w:r>
        <w:rPr>
          <w:rFonts w:ascii="Cambria" w:hAnsi="Cambria"/>
          <w:i/>
        </w:rPr>
        <w:t>BIOS 522: Survival Analysis Methods</w:t>
      </w:r>
    </w:p>
    <w:p w14:paraId="3B42F31D" w14:textId="77777777" w:rsidR="00982FF1" w:rsidRPr="00982FF1" w:rsidRDefault="00982FF1" w:rsidP="00982FF1">
      <w:pPr>
        <w:jc w:val="center"/>
        <w:rPr>
          <w:rFonts w:ascii="Cambria" w:hAnsi="Cambria"/>
          <w:sz w:val="32"/>
        </w:rPr>
      </w:pPr>
    </w:p>
    <w:p w14:paraId="127560A7" w14:textId="455FFDA3" w:rsidR="00982FF1" w:rsidRPr="00982FF1" w:rsidRDefault="00007935" w:rsidP="00982FF1">
      <w:pPr>
        <w:jc w:val="center"/>
        <w:rPr>
          <w:rFonts w:ascii="Cambria" w:hAnsi="Cambria"/>
          <w:b/>
          <w:sz w:val="32"/>
        </w:rPr>
      </w:pPr>
      <w:r>
        <w:rPr>
          <w:rFonts w:ascii="Cambria" w:hAnsi="Cambria"/>
          <w:b/>
          <w:sz w:val="32"/>
        </w:rPr>
        <w:t>Activity</w:t>
      </w:r>
      <w:r w:rsidR="00982FF1">
        <w:rPr>
          <w:rFonts w:ascii="Cambria" w:hAnsi="Cambria"/>
          <w:b/>
          <w:sz w:val="32"/>
        </w:rPr>
        <w:t xml:space="preserve"> </w:t>
      </w:r>
      <w:r w:rsidR="00681488">
        <w:rPr>
          <w:rFonts w:ascii="Cambria" w:hAnsi="Cambria"/>
          <w:b/>
          <w:sz w:val="32"/>
        </w:rPr>
        <w:t>5</w:t>
      </w:r>
      <w:r w:rsidR="00982FF1">
        <w:rPr>
          <w:rFonts w:ascii="Cambria" w:hAnsi="Cambria"/>
          <w:b/>
          <w:sz w:val="32"/>
        </w:rPr>
        <w:t>:</w:t>
      </w:r>
    </w:p>
    <w:p w14:paraId="3C09943A" w14:textId="7A42803E" w:rsidR="00982FF1" w:rsidRPr="00982FF1" w:rsidRDefault="00007935" w:rsidP="00982FF1">
      <w:pPr>
        <w:jc w:val="center"/>
        <w:rPr>
          <w:rFonts w:ascii="Cambria" w:hAnsi="Cambria"/>
          <w:b/>
          <w:sz w:val="32"/>
        </w:rPr>
      </w:pPr>
      <w:r>
        <w:rPr>
          <w:rFonts w:ascii="Cambria" w:hAnsi="Cambria"/>
          <w:b/>
          <w:sz w:val="32"/>
        </w:rPr>
        <w:t>Introduction to the Cox model</w:t>
      </w:r>
    </w:p>
    <w:p w14:paraId="56883954" w14:textId="77777777" w:rsidR="00982FF1" w:rsidRPr="00982FF1" w:rsidRDefault="00153295" w:rsidP="00153295">
      <w:pPr>
        <w:tabs>
          <w:tab w:val="left" w:pos="1530"/>
        </w:tabs>
        <w:rPr>
          <w:rFonts w:ascii="Cambria" w:hAnsi="Cambria"/>
        </w:rPr>
      </w:pPr>
      <w:r>
        <w:rPr>
          <w:rFonts w:ascii="Cambria" w:hAnsi="Cambria"/>
        </w:rPr>
        <w:tab/>
      </w:r>
    </w:p>
    <w:p w14:paraId="6ADB995E" w14:textId="50E8EAAD" w:rsidR="00BB3946" w:rsidRPr="009171C1" w:rsidRDefault="001F4499" w:rsidP="00BB3946">
      <w:pPr>
        <w:rPr>
          <w:rFonts w:ascii="Cambria" w:hAnsi="Cambria"/>
          <w:i/>
        </w:rPr>
      </w:pPr>
      <w:r>
        <w:rPr>
          <w:rFonts w:ascii="Cambria" w:hAnsi="Cambria"/>
          <w:i/>
        </w:rPr>
        <w:t>This week</w:t>
      </w:r>
      <w:bookmarkStart w:id="0" w:name="_Hlk106702643"/>
      <w:r w:rsidR="00BB3946">
        <w:rPr>
          <w:rFonts w:ascii="Cambria" w:hAnsi="Cambria"/>
          <w:i/>
        </w:rPr>
        <w:t>, we reviewed linear and logistic regression. We introduced Cox proportional hazards regression for modeling time-to-event data. We defined the partial likelihood and how to handle tied survival times. We predicted survival under the Cox proportional hazards model.</w:t>
      </w:r>
    </w:p>
    <w:bookmarkEnd w:id="0"/>
    <w:p w14:paraId="656F9677" w14:textId="77777777" w:rsidR="00C32059" w:rsidRPr="00C32059" w:rsidRDefault="00C32059" w:rsidP="00160A4F">
      <w:pPr>
        <w:jc w:val="both"/>
        <w:rPr>
          <w:rStyle w:val="Strong"/>
          <w:b w:val="0"/>
          <w:color w:val="000000"/>
          <w:sz w:val="20"/>
          <w:szCs w:val="20"/>
        </w:rPr>
      </w:pPr>
    </w:p>
    <w:p w14:paraId="1D0A4193" w14:textId="05DB849F" w:rsidR="0006710C" w:rsidRDefault="0006710C" w:rsidP="0006710C">
      <w:pPr>
        <w:rPr>
          <w:rFonts w:ascii="Cambria" w:hAnsi="Cambria"/>
          <w:u w:val="single"/>
        </w:rPr>
      </w:pPr>
      <w:r>
        <w:rPr>
          <w:rFonts w:ascii="Cambria" w:hAnsi="Cambria"/>
          <w:u w:val="single"/>
        </w:rPr>
        <w:t>Problem 1. Discussion board post</w:t>
      </w:r>
    </w:p>
    <w:p w14:paraId="2D825F99" w14:textId="77777777" w:rsidR="0006710C" w:rsidRDefault="0006710C" w:rsidP="0006710C">
      <w:pPr>
        <w:jc w:val="both"/>
        <w:rPr>
          <w:rFonts w:ascii="Cambria" w:hAnsi="Cambria"/>
        </w:rPr>
      </w:pPr>
      <w:r>
        <w:rPr>
          <w:rFonts w:ascii="Cambria" w:hAnsi="Cambria"/>
        </w:rPr>
        <w:t>Have each small group participant take 1-2 minutes to describe the Cox model example they posted in this week’s discussion board. As a group, identify one example to share with the class and summarize the example using the structure below. Select one group member to present this to the class. (Ideally this will not be the person who originally identified the plot, though that person can offer comments if there is subsequent discussion.)</w:t>
      </w:r>
    </w:p>
    <w:p w14:paraId="7D9A3716" w14:textId="77777777" w:rsidR="0006710C" w:rsidRDefault="0006710C" w:rsidP="0006710C">
      <w:pPr>
        <w:jc w:val="both"/>
        <w:rPr>
          <w:rFonts w:ascii="Cambria" w:eastAsiaTheme="minorEastAsia" w:hAnsi="Cambria"/>
        </w:rPr>
      </w:pPr>
    </w:p>
    <w:p w14:paraId="20404446" w14:textId="77777777" w:rsidR="0006710C" w:rsidRDefault="0006710C" w:rsidP="0006710C">
      <w:pPr>
        <w:pStyle w:val="ListParagraph"/>
        <w:numPr>
          <w:ilvl w:val="0"/>
          <w:numId w:val="21"/>
        </w:numPr>
        <w:rPr>
          <w:rFonts w:ascii="Cambria" w:hAnsi="Cambria"/>
          <w:i/>
          <w:u w:val="single"/>
        </w:rPr>
      </w:pPr>
      <w:r w:rsidRPr="00A6717F">
        <w:rPr>
          <w:rFonts w:ascii="Cambria" w:hAnsi="Cambria"/>
          <w:i/>
          <w:u w:val="single"/>
        </w:rPr>
        <w:t xml:space="preserve">Provide a reference/link to the </w:t>
      </w:r>
      <w:proofErr w:type="gramStart"/>
      <w:r w:rsidRPr="00A6717F">
        <w:rPr>
          <w:rFonts w:ascii="Cambria" w:hAnsi="Cambria"/>
          <w:i/>
          <w:u w:val="single"/>
        </w:rPr>
        <w:t>study</w:t>
      </w:r>
      <w:proofErr w:type="gramEnd"/>
    </w:p>
    <w:p w14:paraId="5C87FFE1" w14:textId="77777777" w:rsidR="0006710C" w:rsidRPr="00A6717F" w:rsidRDefault="0006710C" w:rsidP="0006710C">
      <w:pPr>
        <w:pStyle w:val="ListParagraph"/>
        <w:rPr>
          <w:rFonts w:ascii="Cambria" w:hAnsi="Cambria"/>
          <w:i/>
          <w:u w:val="single"/>
        </w:rPr>
      </w:pPr>
    </w:p>
    <w:p w14:paraId="68703B65" w14:textId="77777777" w:rsidR="0006710C" w:rsidRPr="00A6717F" w:rsidRDefault="0006710C" w:rsidP="0006710C">
      <w:pPr>
        <w:pStyle w:val="ListParagraph"/>
        <w:numPr>
          <w:ilvl w:val="0"/>
          <w:numId w:val="21"/>
        </w:numPr>
        <w:rPr>
          <w:rFonts w:ascii="Cambria" w:hAnsi="Cambria"/>
        </w:rPr>
      </w:pPr>
      <w:r w:rsidRPr="00A6717F">
        <w:rPr>
          <w:rFonts w:ascii="Cambria" w:hAnsi="Cambria"/>
          <w:u w:val="single"/>
        </w:rPr>
        <w:t>Goal</w:t>
      </w:r>
      <w:r w:rsidRPr="00A6717F">
        <w:rPr>
          <w:rFonts w:ascii="Cambria" w:hAnsi="Cambria"/>
        </w:rPr>
        <w:t>: [In one or two sentences, describe the primary scientific goal that the study investigators sought to address.]</w:t>
      </w:r>
    </w:p>
    <w:p w14:paraId="34A377AB" w14:textId="77777777" w:rsidR="0006710C" w:rsidRPr="00A6717F" w:rsidRDefault="0006710C" w:rsidP="0006710C">
      <w:pPr>
        <w:pStyle w:val="ListParagraph"/>
        <w:rPr>
          <w:rFonts w:ascii="Cambria" w:hAnsi="Cambria"/>
        </w:rPr>
      </w:pPr>
    </w:p>
    <w:p w14:paraId="7E32BD20" w14:textId="77777777" w:rsidR="0006710C" w:rsidRPr="00A6717F" w:rsidRDefault="0006710C" w:rsidP="0006710C">
      <w:pPr>
        <w:pStyle w:val="ListParagraph"/>
        <w:numPr>
          <w:ilvl w:val="0"/>
          <w:numId w:val="21"/>
        </w:numPr>
        <w:rPr>
          <w:rFonts w:ascii="Cambria" w:hAnsi="Cambria"/>
        </w:rPr>
      </w:pPr>
      <w:r w:rsidRPr="00A6717F">
        <w:rPr>
          <w:rFonts w:ascii="Cambria" w:hAnsi="Cambria"/>
          <w:u w:val="single"/>
        </w:rPr>
        <w:t>Population</w:t>
      </w:r>
      <w:r w:rsidRPr="00A6717F">
        <w:rPr>
          <w:rFonts w:ascii="Cambria" w:hAnsi="Cambria"/>
        </w:rPr>
        <w:t>: [In one or two sentences, describe the population included in the study. Examples you might include (if relevant to the study): sample size, age, location, time window, and eligibility criteria.]</w:t>
      </w:r>
    </w:p>
    <w:p w14:paraId="7B8E64F0" w14:textId="77777777" w:rsidR="0006710C" w:rsidRDefault="0006710C" w:rsidP="0006710C">
      <w:pPr>
        <w:pStyle w:val="ListParagraph"/>
        <w:rPr>
          <w:rFonts w:ascii="Cambria" w:hAnsi="Cambria"/>
          <w:u w:val="single"/>
        </w:rPr>
      </w:pPr>
    </w:p>
    <w:p w14:paraId="20C3562F" w14:textId="77777777" w:rsidR="0006710C" w:rsidRPr="00A6717F" w:rsidRDefault="0006710C" w:rsidP="0006710C">
      <w:pPr>
        <w:pStyle w:val="ListParagraph"/>
        <w:numPr>
          <w:ilvl w:val="0"/>
          <w:numId w:val="21"/>
        </w:numPr>
        <w:rPr>
          <w:rFonts w:ascii="Cambria" w:hAnsi="Cambria"/>
          <w:u w:val="single"/>
        </w:rPr>
      </w:pPr>
      <w:r w:rsidRPr="00A6717F">
        <w:rPr>
          <w:rFonts w:ascii="Cambria" w:hAnsi="Cambria"/>
          <w:u w:val="single"/>
        </w:rPr>
        <w:t>Outcome variable:</w:t>
      </w:r>
      <w:r w:rsidRPr="00A6717F">
        <w:rPr>
          <w:rFonts w:ascii="Cambria" w:hAnsi="Cambria"/>
        </w:rPr>
        <w:t xml:space="preserve"> [In one or two sentences, describe the time-to-event variable being studied. This should include the time origin and the definition of the event. Optional - describe any censoring.]</w:t>
      </w:r>
    </w:p>
    <w:p w14:paraId="00CDFA75" w14:textId="77777777" w:rsidR="0006710C" w:rsidRPr="00A6717F" w:rsidRDefault="0006710C" w:rsidP="0006710C">
      <w:pPr>
        <w:pStyle w:val="ListParagraph"/>
        <w:rPr>
          <w:rFonts w:ascii="Cambria" w:hAnsi="Cambria"/>
        </w:rPr>
      </w:pPr>
    </w:p>
    <w:p w14:paraId="790E0283" w14:textId="77777777" w:rsidR="0006710C" w:rsidRPr="009F3097" w:rsidRDefault="0006710C" w:rsidP="0006710C">
      <w:pPr>
        <w:pStyle w:val="ListParagraph"/>
        <w:numPr>
          <w:ilvl w:val="0"/>
          <w:numId w:val="21"/>
        </w:numPr>
        <w:rPr>
          <w:rFonts w:ascii="Cambria" w:hAnsi="Cambria"/>
        </w:rPr>
      </w:pPr>
      <w:r w:rsidRPr="009F3097">
        <w:rPr>
          <w:rFonts w:ascii="Cambria" w:hAnsi="Cambria"/>
          <w:u w:val="single"/>
        </w:rPr>
        <w:lastRenderedPageBreak/>
        <w:t>Predictor variables:</w:t>
      </w:r>
      <w:r w:rsidRPr="009F3097">
        <w:rPr>
          <w:rFonts w:ascii="Cambria" w:hAnsi="Cambria"/>
        </w:rPr>
        <w:t xml:space="preserve"> </w:t>
      </w:r>
      <w:r>
        <w:rPr>
          <w:rFonts w:ascii="Cambria" w:hAnsi="Cambria"/>
        </w:rPr>
        <w:t>[Describe the covariates includes in the Cox model, including whether the variables are continuous, categorical, or binary.]</w:t>
      </w:r>
    </w:p>
    <w:p w14:paraId="29835BA5" w14:textId="77777777" w:rsidR="0006710C" w:rsidRPr="009F3097" w:rsidRDefault="0006710C" w:rsidP="0006710C">
      <w:pPr>
        <w:pStyle w:val="ListParagraph"/>
        <w:rPr>
          <w:rFonts w:ascii="Cambria" w:hAnsi="Cambria"/>
        </w:rPr>
      </w:pPr>
    </w:p>
    <w:p w14:paraId="2F5F984B" w14:textId="77777777" w:rsidR="0006710C" w:rsidRPr="009F3097" w:rsidRDefault="0006710C" w:rsidP="0006710C">
      <w:pPr>
        <w:pStyle w:val="ListParagraph"/>
        <w:numPr>
          <w:ilvl w:val="0"/>
          <w:numId w:val="21"/>
        </w:numPr>
        <w:rPr>
          <w:rFonts w:ascii="Cambria" w:hAnsi="Cambria"/>
        </w:rPr>
      </w:pPr>
      <w:r w:rsidRPr="00A6717F">
        <w:rPr>
          <w:rFonts w:ascii="Cambria" w:hAnsi="Cambria"/>
          <w:u w:val="single"/>
        </w:rPr>
        <w:t>Results:</w:t>
      </w:r>
      <w:r w:rsidRPr="00A6717F">
        <w:rPr>
          <w:rFonts w:ascii="Cambria" w:hAnsi="Cambria"/>
        </w:rPr>
        <w:t xml:space="preserve"> </w:t>
      </w:r>
      <w:r>
        <w:rPr>
          <w:rFonts w:ascii="Cambria" w:hAnsi="Cambria"/>
        </w:rPr>
        <w:t>[Select some of the key results, reporting important hazard ratios and any other notable model findings. Briefly describe the overall conclusions of the study.]</w:t>
      </w:r>
    </w:p>
    <w:p w14:paraId="01623670" w14:textId="77777777" w:rsidR="0006710C" w:rsidRPr="009F3097" w:rsidRDefault="0006710C" w:rsidP="0006710C">
      <w:pPr>
        <w:pStyle w:val="ListParagraph"/>
        <w:rPr>
          <w:rFonts w:ascii="Cambria" w:hAnsi="Cambria"/>
        </w:rPr>
      </w:pPr>
    </w:p>
    <w:p w14:paraId="2FCF1B37" w14:textId="77777777" w:rsidR="0006710C" w:rsidRPr="00A6717F" w:rsidRDefault="0006710C" w:rsidP="0006710C">
      <w:pPr>
        <w:pStyle w:val="ListParagraph"/>
        <w:numPr>
          <w:ilvl w:val="0"/>
          <w:numId w:val="21"/>
        </w:numPr>
        <w:rPr>
          <w:rFonts w:ascii="Cambria" w:hAnsi="Cambria"/>
        </w:rPr>
      </w:pPr>
      <w:r>
        <w:rPr>
          <w:rFonts w:ascii="Cambria" w:hAnsi="Cambria"/>
          <w:u w:val="single"/>
        </w:rPr>
        <w:t>What do you not understand?</w:t>
      </w:r>
      <w:r w:rsidRPr="00A6717F">
        <w:rPr>
          <w:rFonts w:ascii="Cambria" w:hAnsi="Cambria"/>
        </w:rPr>
        <w:t xml:space="preserve"> Flag anything we haven’t covered in class yet.</w:t>
      </w:r>
      <w:r>
        <w:rPr>
          <w:rFonts w:ascii="Cambria" w:hAnsi="Cambria"/>
        </w:rPr>
        <w:t xml:space="preserve"> </w:t>
      </w:r>
      <w:r w:rsidRPr="00A809F7">
        <w:rPr>
          <w:rFonts w:ascii="Cambria" w:hAnsi="Cambria"/>
          <w:i/>
        </w:rPr>
        <w:t>We will return to these examples in a few weeks!</w:t>
      </w:r>
    </w:p>
    <w:p w14:paraId="3753CD1F" w14:textId="77777777" w:rsidR="0006710C" w:rsidRPr="00981CDB" w:rsidRDefault="0006710C" w:rsidP="0006710C">
      <w:pPr>
        <w:rPr>
          <w:rFonts w:ascii="Cambria" w:hAnsi="Cambria"/>
          <w:color w:val="FF0000"/>
        </w:rPr>
      </w:pPr>
    </w:p>
    <w:p w14:paraId="39E6D1DE" w14:textId="77777777" w:rsidR="004D62B3" w:rsidRDefault="004D62B3" w:rsidP="00126B76">
      <w:pPr>
        <w:rPr>
          <w:rFonts w:ascii="Cambria" w:hAnsi="Cambria"/>
        </w:rPr>
      </w:pPr>
    </w:p>
    <w:p w14:paraId="1C99C6E5" w14:textId="77777777" w:rsidR="00917253" w:rsidRDefault="00917253">
      <w:pPr>
        <w:rPr>
          <w:rFonts w:ascii="Cambria" w:hAnsi="Cambria"/>
          <w:u w:val="single"/>
        </w:rPr>
      </w:pPr>
      <w:r>
        <w:rPr>
          <w:rFonts w:ascii="Cambria" w:hAnsi="Cambria"/>
          <w:u w:val="single"/>
        </w:rPr>
        <w:br w:type="page"/>
      </w:r>
    </w:p>
    <w:p w14:paraId="0990D5E4" w14:textId="1D27D818" w:rsidR="004E484C" w:rsidRDefault="004E484C" w:rsidP="004E484C">
      <w:pPr>
        <w:rPr>
          <w:rFonts w:ascii="Cambria" w:hAnsi="Cambria"/>
          <w:u w:val="single"/>
        </w:rPr>
      </w:pPr>
      <w:r>
        <w:rPr>
          <w:rFonts w:ascii="Cambria" w:hAnsi="Cambria"/>
          <w:u w:val="single"/>
        </w:rPr>
        <w:lastRenderedPageBreak/>
        <w:t xml:space="preserve">Problem 2. </w:t>
      </w:r>
      <w:r w:rsidR="00B979DF">
        <w:rPr>
          <w:rFonts w:ascii="Cambria" w:hAnsi="Cambria"/>
          <w:u w:val="single"/>
        </w:rPr>
        <w:t>Predicted survival</w:t>
      </w:r>
      <w:r>
        <w:rPr>
          <w:rFonts w:ascii="Cambria" w:hAnsi="Cambria"/>
          <w:u w:val="single"/>
        </w:rPr>
        <w:t xml:space="preserve"> under the proportional hazards model</w:t>
      </w:r>
    </w:p>
    <w:p w14:paraId="146A49B9" w14:textId="1B90D97B" w:rsidR="004E484C" w:rsidRPr="00B062BD" w:rsidRDefault="004E484C" w:rsidP="004E484C">
      <w:pPr>
        <w:pStyle w:val="ListParagraph"/>
        <w:numPr>
          <w:ilvl w:val="0"/>
          <w:numId w:val="22"/>
        </w:numPr>
        <w:jc w:val="both"/>
        <w:rPr>
          <w:rFonts w:ascii="Cambria" w:eastAsiaTheme="minorEastAsia" w:hAnsi="Cambria"/>
        </w:rPr>
      </w:pPr>
      <w:r w:rsidRPr="00B062BD">
        <w:rPr>
          <w:rFonts w:ascii="Cambria" w:hAnsi="Cambria"/>
        </w:rPr>
        <w:t xml:space="preserve">Show that </w:t>
      </w:r>
      <m:oMath>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d>
                  <m:dPr>
                    <m:ctrlPr>
                      <w:rPr>
                        <w:rFonts w:ascii="Cambria Math" w:hAnsi="Cambria Math"/>
                        <w:i/>
                      </w:rPr>
                    </m:ctrlPr>
                  </m:dPr>
                  <m:e>
                    <m:r>
                      <w:rPr>
                        <w:rFonts w:ascii="Cambria Math" w:hAnsi="Cambria Math"/>
                      </w:rPr>
                      <m:t>t</m:t>
                    </m:r>
                  </m:e>
                </m:d>
              </m:e>
            </m:d>
          </m:e>
          <m:sup>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m:t>
                    </m:r>
                    <m:sSub>
                      <m:sSubPr>
                        <m:ctrlPr>
                          <w:rPr>
                            <w:rFonts w:ascii="Cambria Math" w:hAnsi="Cambria Math"/>
                            <w:i/>
                          </w:rPr>
                        </m:ctrlPr>
                      </m:sSubPr>
                      <m:e>
                        <m:r>
                          <w:rPr>
                            <w:rFonts w:ascii="Cambria Math" w:hAnsi="Cambria Math"/>
                          </w:rPr>
                          <m:t>X</m:t>
                        </m:r>
                      </m:e>
                      <m:sub>
                        <m:r>
                          <w:rPr>
                            <w:rFonts w:ascii="Cambria Math" w:hAnsi="Cambria Math"/>
                          </w:rPr>
                          <m:t>i</m:t>
                        </m:r>
                      </m:sub>
                    </m:sSub>
                  </m:e>
                </m:d>
              </m:e>
            </m:func>
          </m:sup>
        </m:sSup>
      </m:oMath>
      <w:r w:rsidRPr="00B062BD">
        <w:rPr>
          <w:rFonts w:ascii="Cambria" w:eastAsiaTheme="minorEastAsia" w:hAnsi="Cambria"/>
        </w:rPr>
        <w:t xml:space="preserve"> for a proportional hazards model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t</m:t>
            </m:r>
          </m:e>
        </m:d>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m:t>
                </m:r>
                <m:sSub>
                  <m:sSubPr>
                    <m:ctrlPr>
                      <w:rPr>
                        <w:rFonts w:ascii="Cambria Math" w:hAnsi="Cambria Math"/>
                        <w:i/>
                      </w:rPr>
                    </m:ctrlPr>
                  </m:sSubPr>
                  <m:e>
                    <m:r>
                      <w:rPr>
                        <w:rFonts w:ascii="Cambria Math" w:hAnsi="Cambria Math"/>
                      </w:rPr>
                      <m:t>X</m:t>
                    </m:r>
                  </m:e>
                  <m:sub>
                    <m:r>
                      <w:rPr>
                        <w:rFonts w:ascii="Cambria Math" w:hAnsi="Cambria Math"/>
                      </w:rPr>
                      <m:t>i</m:t>
                    </m:r>
                  </m:sub>
                </m:sSub>
              </m:e>
            </m:d>
          </m:e>
        </m:func>
      </m:oMath>
      <w:r w:rsidRPr="00B062BD">
        <w:rPr>
          <w:rFonts w:ascii="Cambria" w:eastAsiaTheme="minorEastAsia" w:hAnsi="Cambria"/>
        </w:rPr>
        <w:t>.</w:t>
      </w:r>
    </w:p>
    <w:p w14:paraId="4C9AF308" w14:textId="77777777" w:rsidR="004E484C" w:rsidRDefault="004E484C" w:rsidP="004E484C">
      <w:pPr>
        <w:jc w:val="both"/>
        <w:rPr>
          <w:rFonts w:ascii="Cambria" w:hAnsi="Cambria"/>
        </w:rPr>
      </w:pPr>
    </w:p>
    <w:p w14:paraId="6F6A55EA" w14:textId="77777777" w:rsidR="004E484C" w:rsidRPr="00B062BD" w:rsidRDefault="004E484C" w:rsidP="004E484C">
      <w:pPr>
        <w:jc w:val="both"/>
        <w:rPr>
          <w:rFonts w:ascii="Cambria" w:hAnsi="Cambria"/>
          <w:color w:val="FF0000"/>
        </w:rPr>
      </w:pPr>
      <w:r w:rsidRPr="00B062BD">
        <w:rPr>
          <w:rFonts w:ascii="Cambria" w:hAnsi="Cambria"/>
          <w:color w:val="FF0000"/>
        </w:rPr>
        <w:t>Answer:</w:t>
      </w:r>
    </w:p>
    <w:p w14:paraId="5D6EF44F" w14:textId="35185A6E" w:rsidR="004E484C" w:rsidRPr="005B7C37" w:rsidRDefault="00B911DB" w:rsidP="004E484C">
      <w:pPr>
        <w:rPr>
          <w:rFonts w:ascii="Cambria" w:eastAsiaTheme="minorEastAsia" w:hAnsi="Cambria"/>
          <w:color w:val="FF0000"/>
        </w:rPr>
      </w:pPr>
      <m:oMathPara>
        <m:oMath>
          <m:sSub>
            <m:sSubPr>
              <m:ctrlPr>
                <w:rPr>
                  <w:rFonts w:ascii="Cambria Math" w:eastAsiaTheme="minorEastAsia" w:hAnsi="Cambria Math"/>
                  <w:i/>
                  <w:color w:val="FF0000"/>
                </w:rPr>
              </m:ctrlPr>
            </m:sSubPr>
            <m:e>
              <m:r>
                <w:rPr>
                  <w:rFonts w:ascii="Cambria Math" w:eastAsiaTheme="minorEastAsia" w:hAnsi="Cambria Math"/>
                  <w:color w:val="FF0000"/>
                </w:rPr>
                <m:t>S</m:t>
              </m:r>
            </m:e>
            <m:sub>
              <m:r>
                <w:rPr>
                  <w:rFonts w:ascii="Cambria Math" w:eastAsiaTheme="minorEastAsia" w:hAnsi="Cambria Math"/>
                  <w:color w:val="FF0000"/>
                </w:rPr>
                <m:t>i</m:t>
              </m:r>
            </m:sub>
          </m:sSub>
          <m:d>
            <m:dPr>
              <m:ctrlPr>
                <w:rPr>
                  <w:rFonts w:ascii="Cambria Math" w:eastAsiaTheme="minorEastAsia" w:hAnsi="Cambria Math"/>
                  <w:i/>
                  <w:color w:val="FF0000"/>
                </w:rPr>
              </m:ctrlPr>
            </m:dPr>
            <m:e>
              <m:r>
                <w:rPr>
                  <w:rFonts w:ascii="Cambria Math" w:eastAsiaTheme="minorEastAsia" w:hAnsi="Cambria Math"/>
                  <w:color w:val="FF0000"/>
                </w:rPr>
                <m:t>t</m:t>
              </m:r>
            </m:e>
          </m:d>
          <m:r>
            <m:rPr>
              <m:aln/>
            </m:rPr>
            <w:rPr>
              <w:rFonts w:ascii="Cambria Math" w:eastAsiaTheme="minorEastAsia" w:hAnsi="Cambria Math"/>
              <w:color w:val="FF0000"/>
            </w:rPr>
            <m:t>=</m:t>
          </m:r>
          <m:func>
            <m:funcPr>
              <m:ctrlPr>
                <w:rPr>
                  <w:rFonts w:ascii="Cambria Math" w:eastAsiaTheme="minorEastAsia" w:hAnsi="Cambria Math"/>
                  <w:i/>
                  <w:color w:val="FF0000"/>
                </w:rPr>
              </m:ctrlPr>
            </m:funcPr>
            <m:fName>
              <m:r>
                <m:rPr>
                  <m:sty m:val="p"/>
                </m:rPr>
                <w:rPr>
                  <w:rFonts w:ascii="Cambria Math" w:eastAsiaTheme="minorEastAsia" w:hAnsi="Cambria Math"/>
                  <w:color w:val="FF0000"/>
                </w:rPr>
                <m:t>exp</m:t>
              </m:r>
            </m:fName>
            <m:e>
              <m:d>
                <m:dPr>
                  <m:begChr m:val="["/>
                  <m:endChr m:val="]"/>
                  <m:ctrlPr>
                    <w:rPr>
                      <w:rFonts w:ascii="Cambria Math" w:eastAsiaTheme="minorEastAsia" w:hAnsi="Cambria Math"/>
                      <w:i/>
                      <w:color w:val="FF0000"/>
                    </w:rPr>
                  </m:ctrlPr>
                </m:dPr>
                <m:e>
                  <m:r>
                    <w:rPr>
                      <w:rFonts w:ascii="Cambria Math" w:eastAsiaTheme="minorEastAsia" w:hAnsi="Cambria Math"/>
                      <w:color w:val="FF0000"/>
                    </w:rPr>
                    <m:t>-</m:t>
                  </m:r>
                  <m:nary>
                    <m:naryPr>
                      <m:limLoc m:val="subSup"/>
                      <m:ctrlPr>
                        <w:rPr>
                          <w:rFonts w:ascii="Cambria Math" w:eastAsiaTheme="minorEastAsia" w:hAnsi="Cambria Math"/>
                          <w:i/>
                          <w:color w:val="FF0000"/>
                        </w:rPr>
                      </m:ctrlPr>
                    </m:naryPr>
                    <m:sub>
                      <m:r>
                        <w:rPr>
                          <w:rFonts w:ascii="Cambria Math" w:eastAsiaTheme="minorEastAsia" w:hAnsi="Cambria Math"/>
                          <w:color w:val="FF0000"/>
                        </w:rPr>
                        <m:t>0</m:t>
                      </m:r>
                    </m:sub>
                    <m:sup>
                      <m:r>
                        <w:rPr>
                          <w:rFonts w:ascii="Cambria Math" w:eastAsiaTheme="minorEastAsia" w:hAnsi="Cambria Math"/>
                          <w:color w:val="FF0000"/>
                        </w:rPr>
                        <m:t>t</m:t>
                      </m:r>
                    </m:sup>
                    <m:e>
                      <m:sSub>
                        <m:sSubPr>
                          <m:ctrlPr>
                            <w:rPr>
                              <w:rFonts w:ascii="Cambria Math" w:eastAsiaTheme="minorEastAsia" w:hAnsi="Cambria Math"/>
                              <w:i/>
                              <w:color w:val="FF0000"/>
                            </w:rPr>
                          </m:ctrlPr>
                        </m:sSubPr>
                        <m:e>
                          <m:r>
                            <w:rPr>
                              <w:rFonts w:ascii="Cambria Math" w:eastAsiaTheme="minorEastAsia" w:hAnsi="Cambria Math"/>
                              <w:color w:val="FF0000"/>
                            </w:rPr>
                            <m:t>h</m:t>
                          </m:r>
                        </m:e>
                        <m:sub>
                          <m:r>
                            <w:rPr>
                              <w:rFonts w:ascii="Cambria Math" w:eastAsiaTheme="minorEastAsia" w:hAnsi="Cambria Math"/>
                              <w:color w:val="FF0000"/>
                            </w:rPr>
                            <m:t>i</m:t>
                          </m:r>
                        </m:sub>
                      </m:sSub>
                      <m:r>
                        <w:rPr>
                          <w:rFonts w:ascii="Cambria Math" w:eastAsiaTheme="minorEastAsia" w:hAnsi="Cambria Math"/>
                          <w:color w:val="FF0000"/>
                        </w:rPr>
                        <m:t>(u)du</m:t>
                      </m:r>
                    </m:e>
                  </m:nary>
                </m:e>
              </m:d>
            </m:e>
          </m:func>
          <m:r>
            <m:rPr>
              <m:sty m:val="p"/>
            </m:rPr>
            <w:rPr>
              <w:rFonts w:ascii="Cambria Math" w:eastAsiaTheme="minorEastAsia" w:hAnsi="Cambria Math"/>
              <w:color w:val="FF0000"/>
            </w:rPr>
            <w:br/>
          </m:r>
        </m:oMath>
        <m:oMath>
          <m:r>
            <m:rPr>
              <m:aln/>
            </m:rPr>
            <w:rPr>
              <w:rFonts w:ascii="Cambria Math" w:eastAsiaTheme="minorEastAsia" w:hAnsi="Cambria Math"/>
              <w:color w:val="FF0000"/>
            </w:rPr>
            <m:t>=</m:t>
          </m:r>
          <m:func>
            <m:funcPr>
              <m:ctrlPr>
                <w:rPr>
                  <w:rFonts w:ascii="Cambria Math" w:eastAsiaTheme="minorEastAsia" w:hAnsi="Cambria Math"/>
                  <w:i/>
                  <w:color w:val="FF0000"/>
                </w:rPr>
              </m:ctrlPr>
            </m:funcPr>
            <m:fName>
              <m:r>
                <m:rPr>
                  <m:sty m:val="p"/>
                </m:rPr>
                <w:rPr>
                  <w:rFonts w:ascii="Cambria Math" w:eastAsiaTheme="minorEastAsia" w:hAnsi="Cambria Math"/>
                  <w:color w:val="FF0000"/>
                </w:rPr>
                <m:t>exp</m:t>
              </m:r>
            </m:fName>
            <m:e>
              <m:d>
                <m:dPr>
                  <m:begChr m:val="["/>
                  <m:endChr m:val="]"/>
                  <m:ctrlPr>
                    <w:rPr>
                      <w:rFonts w:ascii="Cambria Math" w:eastAsiaTheme="minorEastAsia" w:hAnsi="Cambria Math"/>
                      <w:i/>
                      <w:color w:val="FF0000"/>
                    </w:rPr>
                  </m:ctrlPr>
                </m:dPr>
                <m:e>
                  <m:r>
                    <w:rPr>
                      <w:rFonts w:ascii="Cambria Math" w:eastAsiaTheme="minorEastAsia" w:hAnsi="Cambria Math"/>
                      <w:color w:val="FF0000"/>
                    </w:rPr>
                    <m:t>-</m:t>
                  </m:r>
                  <m:nary>
                    <m:naryPr>
                      <m:limLoc m:val="subSup"/>
                      <m:ctrlPr>
                        <w:rPr>
                          <w:rFonts w:ascii="Cambria Math" w:eastAsiaTheme="minorEastAsia" w:hAnsi="Cambria Math"/>
                          <w:i/>
                          <w:color w:val="FF0000"/>
                        </w:rPr>
                      </m:ctrlPr>
                    </m:naryPr>
                    <m:sub>
                      <m:r>
                        <w:rPr>
                          <w:rFonts w:ascii="Cambria Math" w:eastAsiaTheme="minorEastAsia" w:hAnsi="Cambria Math"/>
                          <w:color w:val="FF0000"/>
                        </w:rPr>
                        <m:t>0</m:t>
                      </m:r>
                    </m:sub>
                    <m:sup>
                      <m:r>
                        <w:rPr>
                          <w:rFonts w:ascii="Cambria Math" w:eastAsiaTheme="minorEastAsia" w:hAnsi="Cambria Math"/>
                          <w:color w:val="FF0000"/>
                        </w:rPr>
                        <m:t>t</m:t>
                      </m:r>
                    </m:sup>
                    <m:e>
                      <m:sSub>
                        <m:sSubPr>
                          <m:ctrlPr>
                            <w:rPr>
                              <w:rFonts w:ascii="Cambria Math" w:eastAsiaTheme="minorEastAsia" w:hAnsi="Cambria Math"/>
                              <w:i/>
                              <w:color w:val="FF0000"/>
                            </w:rPr>
                          </m:ctrlPr>
                        </m:sSubPr>
                        <m:e>
                          <m:r>
                            <w:rPr>
                              <w:rFonts w:ascii="Cambria Math" w:eastAsiaTheme="minorEastAsia" w:hAnsi="Cambria Math"/>
                              <w:color w:val="FF0000"/>
                            </w:rPr>
                            <m:t>h</m:t>
                          </m:r>
                        </m:e>
                        <m:sub>
                          <m:r>
                            <w:rPr>
                              <w:rFonts w:ascii="Cambria Math" w:eastAsiaTheme="minorEastAsia" w:hAnsi="Cambria Math"/>
                              <w:color w:val="FF0000"/>
                            </w:rPr>
                            <m:t>0</m:t>
                          </m:r>
                        </m:sub>
                      </m:sSub>
                      <m:d>
                        <m:dPr>
                          <m:ctrlPr>
                            <w:rPr>
                              <w:rFonts w:ascii="Cambria Math" w:eastAsiaTheme="minorEastAsia" w:hAnsi="Cambria Math"/>
                              <w:i/>
                              <w:color w:val="FF0000"/>
                            </w:rPr>
                          </m:ctrlPr>
                        </m:dPr>
                        <m:e>
                          <m:r>
                            <w:rPr>
                              <w:rFonts w:ascii="Cambria Math" w:eastAsiaTheme="minorEastAsia" w:hAnsi="Cambria Math"/>
                              <w:color w:val="FF0000"/>
                            </w:rPr>
                            <m:t>u</m:t>
                          </m:r>
                        </m:e>
                      </m:d>
                      <m:func>
                        <m:funcPr>
                          <m:ctrlPr>
                            <w:rPr>
                              <w:rFonts w:ascii="Cambria Math" w:hAnsi="Cambria Math"/>
                              <w:i/>
                              <w:color w:val="FF0000"/>
                            </w:rPr>
                          </m:ctrlPr>
                        </m:funcPr>
                        <m:fName>
                          <m:r>
                            <m:rPr>
                              <m:sty m:val="p"/>
                            </m:rPr>
                            <w:rPr>
                              <w:rFonts w:ascii="Cambria Math" w:hAnsi="Cambria Math"/>
                              <w:color w:val="FF0000"/>
                            </w:rPr>
                            <m:t>exp</m:t>
                          </m:r>
                        </m:fName>
                        <m:e>
                          <m:d>
                            <m:dPr>
                              <m:ctrlPr>
                                <w:rPr>
                                  <w:rFonts w:ascii="Cambria Math" w:hAnsi="Cambria Math"/>
                                  <w:i/>
                                  <w:color w:val="FF0000"/>
                                </w:rPr>
                              </m:ctrlPr>
                            </m:dPr>
                            <m:e>
                              <m:r>
                                <w:rPr>
                                  <w:rFonts w:ascii="Cambria Math" w:hAnsi="Cambria Math"/>
                                  <w:color w:val="FF0000"/>
                                </w:rPr>
                                <m:t>β</m:t>
                              </m:r>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i</m:t>
                                  </m:r>
                                </m:sub>
                              </m:sSub>
                            </m:e>
                          </m:d>
                        </m:e>
                      </m:func>
                      <m:r>
                        <w:rPr>
                          <w:rFonts w:ascii="Cambria Math" w:eastAsiaTheme="minorEastAsia" w:hAnsi="Cambria Math"/>
                          <w:color w:val="FF0000"/>
                        </w:rPr>
                        <m:t>du</m:t>
                      </m:r>
                    </m:e>
                  </m:nary>
                </m:e>
              </m:d>
            </m:e>
          </m:func>
          <m:r>
            <m:rPr>
              <m:sty m:val="p"/>
            </m:rPr>
            <w:rPr>
              <w:rFonts w:ascii="Cambria Math" w:eastAsiaTheme="minorEastAsia" w:hAnsi="Cambria Math"/>
              <w:color w:val="FF0000"/>
            </w:rPr>
            <w:br/>
          </m:r>
        </m:oMath>
        <m:oMath>
          <m:r>
            <m:rPr>
              <m:aln/>
            </m:rPr>
            <w:rPr>
              <w:rFonts w:ascii="Cambria Math" w:eastAsiaTheme="minorEastAsia" w:hAnsi="Cambria Math"/>
              <w:color w:val="FF0000"/>
            </w:rPr>
            <m:t>=</m:t>
          </m:r>
          <m:func>
            <m:funcPr>
              <m:ctrlPr>
                <w:rPr>
                  <w:rFonts w:ascii="Cambria Math" w:eastAsiaTheme="minorEastAsia" w:hAnsi="Cambria Math"/>
                  <w:i/>
                  <w:color w:val="FF0000"/>
                </w:rPr>
              </m:ctrlPr>
            </m:funcPr>
            <m:fName>
              <m:r>
                <m:rPr>
                  <m:sty m:val="p"/>
                </m:rPr>
                <w:rPr>
                  <w:rFonts w:ascii="Cambria Math" w:eastAsiaTheme="minorEastAsia" w:hAnsi="Cambria Math"/>
                  <w:color w:val="FF0000"/>
                </w:rPr>
                <m:t>exp</m:t>
              </m:r>
            </m:fName>
            <m:e>
              <m:d>
                <m:dPr>
                  <m:begChr m:val="["/>
                  <m:endChr m:val="]"/>
                  <m:ctrlPr>
                    <w:rPr>
                      <w:rFonts w:ascii="Cambria Math" w:eastAsiaTheme="minorEastAsia" w:hAnsi="Cambria Math"/>
                      <w:i/>
                      <w:color w:val="FF0000"/>
                    </w:rPr>
                  </m:ctrlPr>
                </m:dPr>
                <m:e>
                  <m:r>
                    <w:rPr>
                      <w:rFonts w:ascii="Cambria Math" w:eastAsiaTheme="minorEastAsia" w:hAnsi="Cambria Math"/>
                      <w:color w:val="FF0000"/>
                    </w:rPr>
                    <m:t>-</m:t>
                  </m:r>
                  <m:func>
                    <m:funcPr>
                      <m:ctrlPr>
                        <w:rPr>
                          <w:rFonts w:ascii="Cambria Math" w:hAnsi="Cambria Math"/>
                          <w:i/>
                          <w:color w:val="FF0000"/>
                        </w:rPr>
                      </m:ctrlPr>
                    </m:funcPr>
                    <m:fName>
                      <m:r>
                        <m:rPr>
                          <m:sty m:val="p"/>
                        </m:rPr>
                        <w:rPr>
                          <w:rFonts w:ascii="Cambria Math" w:hAnsi="Cambria Math"/>
                          <w:color w:val="FF0000"/>
                        </w:rPr>
                        <m:t>exp</m:t>
                      </m:r>
                    </m:fName>
                    <m:e>
                      <m:d>
                        <m:dPr>
                          <m:ctrlPr>
                            <w:rPr>
                              <w:rFonts w:ascii="Cambria Math" w:hAnsi="Cambria Math"/>
                              <w:i/>
                              <w:color w:val="FF0000"/>
                            </w:rPr>
                          </m:ctrlPr>
                        </m:dPr>
                        <m:e>
                          <m:r>
                            <w:rPr>
                              <w:rFonts w:ascii="Cambria Math" w:hAnsi="Cambria Math"/>
                              <w:color w:val="FF0000"/>
                            </w:rPr>
                            <m:t>β</m:t>
                          </m:r>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i</m:t>
                              </m:r>
                            </m:sub>
                          </m:sSub>
                        </m:e>
                      </m:d>
                    </m:e>
                  </m:func>
                  <m:nary>
                    <m:naryPr>
                      <m:limLoc m:val="subSup"/>
                      <m:ctrlPr>
                        <w:rPr>
                          <w:rFonts w:ascii="Cambria Math" w:eastAsiaTheme="minorEastAsia" w:hAnsi="Cambria Math"/>
                          <w:i/>
                          <w:color w:val="FF0000"/>
                        </w:rPr>
                      </m:ctrlPr>
                    </m:naryPr>
                    <m:sub>
                      <m:r>
                        <w:rPr>
                          <w:rFonts w:ascii="Cambria Math" w:eastAsiaTheme="minorEastAsia" w:hAnsi="Cambria Math"/>
                          <w:color w:val="FF0000"/>
                        </w:rPr>
                        <m:t>0</m:t>
                      </m:r>
                    </m:sub>
                    <m:sup>
                      <m:r>
                        <w:rPr>
                          <w:rFonts w:ascii="Cambria Math" w:eastAsiaTheme="minorEastAsia" w:hAnsi="Cambria Math"/>
                          <w:color w:val="FF0000"/>
                        </w:rPr>
                        <m:t>t</m:t>
                      </m:r>
                    </m:sup>
                    <m:e>
                      <m:sSub>
                        <m:sSubPr>
                          <m:ctrlPr>
                            <w:rPr>
                              <w:rFonts w:ascii="Cambria Math" w:eastAsiaTheme="minorEastAsia" w:hAnsi="Cambria Math"/>
                              <w:i/>
                              <w:color w:val="FF0000"/>
                            </w:rPr>
                          </m:ctrlPr>
                        </m:sSubPr>
                        <m:e>
                          <m:r>
                            <w:rPr>
                              <w:rFonts w:ascii="Cambria Math" w:eastAsiaTheme="minorEastAsia" w:hAnsi="Cambria Math"/>
                              <w:color w:val="FF0000"/>
                            </w:rPr>
                            <m:t>h</m:t>
                          </m:r>
                        </m:e>
                        <m:sub>
                          <m:r>
                            <w:rPr>
                              <w:rFonts w:ascii="Cambria Math" w:eastAsiaTheme="minorEastAsia" w:hAnsi="Cambria Math"/>
                              <w:color w:val="FF0000"/>
                            </w:rPr>
                            <m:t>0</m:t>
                          </m:r>
                        </m:sub>
                      </m:sSub>
                      <m:r>
                        <w:rPr>
                          <w:rFonts w:ascii="Cambria Math" w:eastAsiaTheme="minorEastAsia" w:hAnsi="Cambria Math"/>
                          <w:color w:val="FF0000"/>
                        </w:rPr>
                        <m:t>(u)du</m:t>
                      </m:r>
                    </m:e>
                  </m:nary>
                </m:e>
              </m:d>
            </m:e>
          </m:func>
          <m:r>
            <m:rPr>
              <m:sty m:val="p"/>
            </m:rPr>
            <w:rPr>
              <w:rFonts w:ascii="Cambria Math" w:eastAsiaTheme="minorEastAsia" w:hAnsi="Cambria Math"/>
              <w:color w:val="FF0000"/>
            </w:rPr>
            <w:br/>
          </m:r>
        </m:oMath>
        <m:oMath>
          <m:r>
            <m:rPr>
              <m:aln/>
            </m:rPr>
            <w:rPr>
              <w:rFonts w:ascii="Cambria Math" w:eastAsiaTheme="minorEastAsia" w:hAnsi="Cambria Math"/>
              <w:color w:val="FF0000"/>
            </w:rPr>
            <m:t>=</m:t>
          </m:r>
          <m:sSup>
            <m:sSupPr>
              <m:ctrlPr>
                <w:rPr>
                  <w:rFonts w:ascii="Cambria Math" w:eastAsiaTheme="minorEastAsia" w:hAnsi="Cambria Math"/>
                  <w:i/>
                  <w:color w:val="FF0000"/>
                </w:rPr>
              </m:ctrlPr>
            </m:sSupPr>
            <m:e>
              <m:func>
                <m:funcPr>
                  <m:ctrlPr>
                    <w:rPr>
                      <w:rFonts w:ascii="Cambria Math" w:eastAsiaTheme="minorEastAsia" w:hAnsi="Cambria Math"/>
                      <w:i/>
                      <w:color w:val="FF0000"/>
                    </w:rPr>
                  </m:ctrlPr>
                </m:funcPr>
                <m:fName>
                  <m:r>
                    <m:rPr>
                      <m:sty m:val="p"/>
                    </m:rPr>
                    <w:rPr>
                      <w:rFonts w:ascii="Cambria Math" w:eastAsiaTheme="minorEastAsia" w:hAnsi="Cambria Math"/>
                      <w:color w:val="FF0000"/>
                    </w:rPr>
                    <m:t>exp</m:t>
                  </m:r>
                </m:fName>
                <m:e>
                  <m:d>
                    <m:dPr>
                      <m:begChr m:val="["/>
                      <m:endChr m:val="]"/>
                      <m:ctrlPr>
                        <w:rPr>
                          <w:rFonts w:ascii="Cambria Math" w:eastAsiaTheme="minorEastAsia" w:hAnsi="Cambria Math"/>
                          <w:i/>
                          <w:color w:val="FF0000"/>
                        </w:rPr>
                      </m:ctrlPr>
                    </m:dPr>
                    <m:e>
                      <m:r>
                        <w:rPr>
                          <w:rFonts w:ascii="Cambria Math" w:eastAsiaTheme="minorEastAsia" w:hAnsi="Cambria Math"/>
                          <w:color w:val="FF0000"/>
                        </w:rPr>
                        <m:t>-</m:t>
                      </m:r>
                      <m:nary>
                        <m:naryPr>
                          <m:limLoc m:val="subSup"/>
                          <m:ctrlPr>
                            <w:rPr>
                              <w:rFonts w:ascii="Cambria Math" w:eastAsiaTheme="minorEastAsia" w:hAnsi="Cambria Math"/>
                              <w:i/>
                              <w:color w:val="FF0000"/>
                            </w:rPr>
                          </m:ctrlPr>
                        </m:naryPr>
                        <m:sub>
                          <m:r>
                            <w:rPr>
                              <w:rFonts w:ascii="Cambria Math" w:eastAsiaTheme="minorEastAsia" w:hAnsi="Cambria Math"/>
                              <w:color w:val="FF0000"/>
                            </w:rPr>
                            <m:t>0</m:t>
                          </m:r>
                        </m:sub>
                        <m:sup>
                          <m:r>
                            <w:rPr>
                              <w:rFonts w:ascii="Cambria Math" w:eastAsiaTheme="minorEastAsia" w:hAnsi="Cambria Math"/>
                              <w:color w:val="FF0000"/>
                            </w:rPr>
                            <m:t>t</m:t>
                          </m:r>
                        </m:sup>
                        <m:e>
                          <m:sSub>
                            <m:sSubPr>
                              <m:ctrlPr>
                                <w:rPr>
                                  <w:rFonts w:ascii="Cambria Math" w:eastAsiaTheme="minorEastAsia" w:hAnsi="Cambria Math"/>
                                  <w:i/>
                                  <w:color w:val="FF0000"/>
                                </w:rPr>
                              </m:ctrlPr>
                            </m:sSubPr>
                            <m:e>
                              <m:r>
                                <w:rPr>
                                  <w:rFonts w:ascii="Cambria Math" w:eastAsiaTheme="minorEastAsia" w:hAnsi="Cambria Math"/>
                                  <w:color w:val="FF0000"/>
                                </w:rPr>
                                <m:t>h</m:t>
                              </m:r>
                            </m:e>
                            <m:sub>
                              <m:r>
                                <w:rPr>
                                  <w:rFonts w:ascii="Cambria Math" w:eastAsiaTheme="minorEastAsia" w:hAnsi="Cambria Math"/>
                                  <w:color w:val="FF0000"/>
                                </w:rPr>
                                <m:t>0</m:t>
                              </m:r>
                            </m:sub>
                          </m:sSub>
                          <m:d>
                            <m:dPr>
                              <m:ctrlPr>
                                <w:rPr>
                                  <w:rFonts w:ascii="Cambria Math" w:eastAsiaTheme="minorEastAsia" w:hAnsi="Cambria Math"/>
                                  <w:i/>
                                  <w:color w:val="FF0000"/>
                                </w:rPr>
                              </m:ctrlPr>
                            </m:dPr>
                            <m:e>
                              <m:r>
                                <w:rPr>
                                  <w:rFonts w:ascii="Cambria Math" w:eastAsiaTheme="minorEastAsia" w:hAnsi="Cambria Math"/>
                                  <w:color w:val="FF0000"/>
                                </w:rPr>
                                <m:t>u</m:t>
                              </m:r>
                            </m:e>
                          </m:d>
                          <m:r>
                            <w:rPr>
                              <w:rFonts w:ascii="Cambria Math" w:eastAsiaTheme="minorEastAsia" w:hAnsi="Cambria Math"/>
                              <w:color w:val="FF0000"/>
                            </w:rPr>
                            <m:t>du</m:t>
                          </m:r>
                        </m:e>
                      </m:nary>
                    </m:e>
                  </m:d>
                </m:e>
              </m:func>
            </m:e>
            <m:sup>
              <m:func>
                <m:funcPr>
                  <m:ctrlPr>
                    <w:rPr>
                      <w:rFonts w:ascii="Cambria Math" w:hAnsi="Cambria Math"/>
                      <w:i/>
                      <w:color w:val="FF0000"/>
                    </w:rPr>
                  </m:ctrlPr>
                </m:funcPr>
                <m:fName>
                  <m:r>
                    <m:rPr>
                      <m:sty m:val="p"/>
                    </m:rPr>
                    <w:rPr>
                      <w:rFonts w:ascii="Cambria Math" w:hAnsi="Cambria Math"/>
                      <w:color w:val="FF0000"/>
                    </w:rPr>
                    <m:t>exp</m:t>
                  </m:r>
                </m:fName>
                <m:e>
                  <m:d>
                    <m:dPr>
                      <m:ctrlPr>
                        <w:rPr>
                          <w:rFonts w:ascii="Cambria Math" w:hAnsi="Cambria Math"/>
                          <w:i/>
                          <w:color w:val="FF0000"/>
                        </w:rPr>
                      </m:ctrlPr>
                    </m:dPr>
                    <m:e>
                      <m:r>
                        <w:rPr>
                          <w:rFonts w:ascii="Cambria Math" w:hAnsi="Cambria Math"/>
                          <w:color w:val="FF0000"/>
                        </w:rPr>
                        <m:t>β</m:t>
                      </m:r>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i</m:t>
                          </m:r>
                        </m:sub>
                      </m:sSub>
                    </m:e>
                  </m:d>
                </m:e>
              </m:func>
            </m:sup>
          </m:sSup>
          <m:r>
            <m:rPr>
              <m:sty m:val="p"/>
            </m:rPr>
            <w:rPr>
              <w:rFonts w:ascii="Cambria Math" w:eastAsiaTheme="minorEastAsia" w:hAnsi="Cambria Math"/>
              <w:color w:val="FF0000"/>
            </w:rPr>
            <w:br/>
          </m:r>
        </m:oMath>
        <m:oMath>
          <m:r>
            <m:rPr>
              <m:aln/>
            </m:rPr>
            <w:rPr>
              <w:rFonts w:ascii="Cambria Math" w:eastAsiaTheme="minorEastAsia" w:hAnsi="Cambria Math"/>
              <w:color w:val="FF0000"/>
            </w:rPr>
            <m:t>=</m:t>
          </m:r>
          <m:sSup>
            <m:sSupPr>
              <m:ctrlPr>
                <w:rPr>
                  <w:rFonts w:ascii="Cambria Math" w:eastAsiaTheme="minorEastAsia" w:hAnsi="Cambria Math"/>
                  <w:i/>
                  <w:color w:val="FF0000"/>
                </w:rPr>
              </m:ctrlPr>
            </m:sSupPr>
            <m:e>
              <m:d>
                <m:dPr>
                  <m:begChr m:val="["/>
                  <m:endChr m:val="]"/>
                  <m:ctrlPr>
                    <w:rPr>
                      <w:rFonts w:ascii="Cambria Math" w:eastAsiaTheme="minorEastAsia" w:hAnsi="Cambria Math"/>
                      <w:i/>
                      <w:color w:val="FF0000"/>
                    </w:rPr>
                  </m:ctrlPr>
                </m:dPr>
                <m:e>
                  <m:sSub>
                    <m:sSubPr>
                      <m:ctrlPr>
                        <w:rPr>
                          <w:rFonts w:ascii="Cambria Math" w:eastAsiaTheme="minorEastAsia" w:hAnsi="Cambria Math"/>
                          <w:i/>
                          <w:color w:val="FF0000"/>
                        </w:rPr>
                      </m:ctrlPr>
                    </m:sSubPr>
                    <m:e>
                      <m:r>
                        <w:rPr>
                          <w:rFonts w:ascii="Cambria Math" w:eastAsiaTheme="minorEastAsia" w:hAnsi="Cambria Math"/>
                          <w:color w:val="FF0000"/>
                        </w:rPr>
                        <m:t>S</m:t>
                      </m:r>
                    </m:e>
                    <m:sub>
                      <m:r>
                        <w:rPr>
                          <w:rFonts w:ascii="Cambria Math" w:eastAsiaTheme="minorEastAsia" w:hAnsi="Cambria Math"/>
                          <w:color w:val="FF0000"/>
                        </w:rPr>
                        <m:t>0</m:t>
                      </m:r>
                    </m:sub>
                  </m:sSub>
                  <m:d>
                    <m:dPr>
                      <m:ctrlPr>
                        <w:rPr>
                          <w:rFonts w:ascii="Cambria Math" w:eastAsiaTheme="minorEastAsia" w:hAnsi="Cambria Math"/>
                          <w:i/>
                          <w:color w:val="FF0000"/>
                        </w:rPr>
                      </m:ctrlPr>
                    </m:dPr>
                    <m:e>
                      <m:r>
                        <w:rPr>
                          <w:rFonts w:ascii="Cambria Math" w:eastAsiaTheme="minorEastAsia" w:hAnsi="Cambria Math"/>
                          <w:color w:val="FF0000"/>
                        </w:rPr>
                        <m:t>t</m:t>
                      </m:r>
                    </m:e>
                  </m:d>
                </m:e>
              </m:d>
            </m:e>
            <m:sup>
              <m:func>
                <m:funcPr>
                  <m:ctrlPr>
                    <w:rPr>
                      <w:rFonts w:ascii="Cambria Math" w:hAnsi="Cambria Math"/>
                      <w:i/>
                      <w:color w:val="FF0000"/>
                    </w:rPr>
                  </m:ctrlPr>
                </m:funcPr>
                <m:fName>
                  <m:r>
                    <m:rPr>
                      <m:sty m:val="p"/>
                    </m:rPr>
                    <w:rPr>
                      <w:rFonts w:ascii="Cambria Math" w:hAnsi="Cambria Math"/>
                      <w:color w:val="FF0000"/>
                    </w:rPr>
                    <m:t>exp</m:t>
                  </m:r>
                </m:fName>
                <m:e>
                  <m:d>
                    <m:dPr>
                      <m:ctrlPr>
                        <w:rPr>
                          <w:rFonts w:ascii="Cambria Math" w:hAnsi="Cambria Math"/>
                          <w:i/>
                          <w:color w:val="FF0000"/>
                        </w:rPr>
                      </m:ctrlPr>
                    </m:dPr>
                    <m:e>
                      <m:r>
                        <w:rPr>
                          <w:rFonts w:ascii="Cambria Math" w:hAnsi="Cambria Math"/>
                          <w:color w:val="FF0000"/>
                        </w:rPr>
                        <m:t>β</m:t>
                      </m:r>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i</m:t>
                          </m:r>
                        </m:sub>
                      </m:sSub>
                    </m:e>
                  </m:d>
                </m:e>
              </m:func>
            </m:sup>
          </m:sSup>
        </m:oMath>
      </m:oMathPara>
    </w:p>
    <w:p w14:paraId="049F4FBF" w14:textId="77777777" w:rsidR="004E484C" w:rsidRPr="005B7C37" w:rsidRDefault="004E484C" w:rsidP="004E484C">
      <w:pPr>
        <w:rPr>
          <w:rFonts w:ascii="Cambria" w:eastAsiaTheme="minorEastAsia" w:hAnsi="Cambria"/>
          <w:color w:val="FF0000"/>
        </w:rPr>
      </w:pPr>
      <w:r w:rsidRPr="005B7C37">
        <w:rPr>
          <w:rFonts w:ascii="Cambria" w:eastAsiaTheme="minorEastAsia" w:hAnsi="Cambria"/>
          <w:color w:val="FF0000"/>
        </w:rPr>
        <w:t>We could also show it via the cumulative hazard function:</w:t>
      </w:r>
    </w:p>
    <w:p w14:paraId="6EC30C14" w14:textId="4052FF71" w:rsidR="004E484C" w:rsidRPr="005B7C37" w:rsidRDefault="00B911DB" w:rsidP="004E484C">
      <w:pPr>
        <w:jc w:val="both"/>
        <w:rPr>
          <w:rFonts w:ascii="Cambria" w:eastAsiaTheme="minorEastAsia" w:hAnsi="Cambria"/>
          <w:color w:val="FF0000"/>
        </w:rPr>
      </w:pPr>
      <m:oMathPara>
        <m:oMath>
          <m:sSub>
            <m:sSubPr>
              <m:ctrlPr>
                <w:rPr>
                  <w:rFonts w:ascii="Cambria Math" w:eastAsiaTheme="minorEastAsia" w:hAnsi="Cambria Math"/>
                  <w:i/>
                  <w:color w:val="FF0000"/>
                </w:rPr>
              </m:ctrlPr>
            </m:sSubPr>
            <m:e>
              <m:r>
                <w:rPr>
                  <w:rFonts w:ascii="Cambria Math" w:eastAsiaTheme="minorEastAsia" w:hAnsi="Cambria Math"/>
                  <w:color w:val="FF0000"/>
                </w:rPr>
                <m:t>S</m:t>
              </m:r>
            </m:e>
            <m:sub>
              <m:r>
                <w:rPr>
                  <w:rFonts w:ascii="Cambria Math" w:eastAsiaTheme="minorEastAsia" w:hAnsi="Cambria Math"/>
                  <w:color w:val="FF0000"/>
                </w:rPr>
                <m:t>i</m:t>
              </m:r>
            </m:sub>
          </m:sSub>
          <m:d>
            <m:dPr>
              <m:ctrlPr>
                <w:rPr>
                  <w:rFonts w:ascii="Cambria Math" w:eastAsiaTheme="minorEastAsia" w:hAnsi="Cambria Math"/>
                  <w:i/>
                  <w:iCs/>
                  <w:color w:val="FF0000"/>
                </w:rPr>
              </m:ctrlPr>
            </m:dPr>
            <m:e>
              <m:r>
                <w:rPr>
                  <w:rFonts w:ascii="Cambria Math" w:eastAsiaTheme="minorEastAsia" w:hAnsi="Cambria Math"/>
                  <w:color w:val="FF0000"/>
                </w:rPr>
                <m:t>t</m:t>
              </m:r>
            </m:e>
          </m:d>
          <m:r>
            <w:rPr>
              <w:rFonts w:ascii="Cambria Math" w:eastAsiaTheme="minorEastAsia" w:hAnsi="Cambria Math"/>
              <w:color w:val="FF0000"/>
            </w:rPr>
            <m:t>=</m:t>
          </m:r>
          <m:func>
            <m:funcPr>
              <m:ctrlPr>
                <w:rPr>
                  <w:rFonts w:ascii="Cambria Math" w:eastAsiaTheme="minorEastAsia" w:hAnsi="Cambria Math"/>
                  <w:i/>
                  <w:iCs/>
                  <w:color w:val="FF0000"/>
                </w:rPr>
              </m:ctrlPr>
            </m:funcPr>
            <m:fName>
              <m:r>
                <m:rPr>
                  <m:sty m:val="p"/>
                </m:rPr>
                <w:rPr>
                  <w:rFonts w:ascii="Cambria Math" w:eastAsiaTheme="minorEastAsia" w:hAnsi="Cambria Math"/>
                  <w:color w:val="FF0000"/>
                </w:rPr>
                <m:t>exp</m:t>
              </m:r>
            </m:fName>
            <m:e>
              <m:d>
                <m:dPr>
                  <m:ctrlPr>
                    <w:rPr>
                      <w:rFonts w:ascii="Cambria Math" w:eastAsiaTheme="minorEastAsia" w:hAnsi="Cambria Math"/>
                      <w:i/>
                      <w:iCs/>
                      <w:color w:val="FF0000"/>
                    </w:rPr>
                  </m:ctrlPr>
                </m:dPr>
                <m:e>
                  <m:r>
                    <w:rPr>
                      <w:rFonts w:ascii="Cambria Math" w:eastAsiaTheme="minorEastAsia" w:hAnsi="Cambria Math"/>
                      <w:color w:val="FF0000"/>
                    </w:rPr>
                    <m:t>-</m:t>
                  </m:r>
                  <m:func>
                    <m:funcPr>
                      <m:ctrlPr>
                        <w:rPr>
                          <w:rFonts w:ascii="Cambria Math" w:hAnsi="Cambria Math"/>
                          <w:i/>
                          <w:color w:val="FF0000"/>
                        </w:rPr>
                      </m:ctrlPr>
                    </m:funcPr>
                    <m:fName>
                      <m:r>
                        <m:rPr>
                          <m:sty m:val="p"/>
                        </m:rPr>
                        <w:rPr>
                          <w:rFonts w:ascii="Cambria Math" w:hAnsi="Cambria Math"/>
                          <w:color w:val="FF0000"/>
                        </w:rPr>
                        <m:t>exp</m:t>
                      </m:r>
                    </m:fName>
                    <m:e>
                      <m:d>
                        <m:dPr>
                          <m:ctrlPr>
                            <w:rPr>
                              <w:rFonts w:ascii="Cambria Math" w:hAnsi="Cambria Math"/>
                              <w:i/>
                              <w:color w:val="FF0000"/>
                            </w:rPr>
                          </m:ctrlPr>
                        </m:dPr>
                        <m:e>
                          <m:r>
                            <w:rPr>
                              <w:rFonts w:ascii="Cambria Math" w:hAnsi="Cambria Math"/>
                              <w:color w:val="FF0000"/>
                            </w:rPr>
                            <m:t>β</m:t>
                          </m:r>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i</m:t>
                              </m:r>
                            </m:sub>
                          </m:sSub>
                        </m:e>
                      </m:d>
                    </m:e>
                  </m:func>
                  <m:sSub>
                    <m:sSubPr>
                      <m:ctrlPr>
                        <w:rPr>
                          <w:rFonts w:ascii="Cambria Math" w:eastAsiaTheme="minorEastAsia" w:hAnsi="Cambria Math"/>
                          <w:i/>
                          <w:iCs/>
                          <w:color w:val="FF0000"/>
                        </w:rPr>
                      </m:ctrlPr>
                    </m:sSubPr>
                    <m:e>
                      <m:r>
                        <w:rPr>
                          <w:rFonts w:ascii="Cambria Math" w:eastAsiaTheme="minorEastAsia" w:hAnsi="Cambria Math"/>
                          <w:color w:val="FF0000"/>
                        </w:rPr>
                        <m:t>H</m:t>
                      </m:r>
                    </m:e>
                    <m:sub>
                      <m:r>
                        <w:rPr>
                          <w:rFonts w:ascii="Cambria Math" w:eastAsiaTheme="minorEastAsia" w:hAnsi="Cambria Math"/>
                          <w:color w:val="FF0000"/>
                        </w:rPr>
                        <m:t>0</m:t>
                      </m:r>
                    </m:sub>
                  </m:sSub>
                  <m:d>
                    <m:dPr>
                      <m:ctrlPr>
                        <w:rPr>
                          <w:rFonts w:ascii="Cambria Math" w:eastAsiaTheme="minorEastAsia" w:hAnsi="Cambria Math"/>
                          <w:i/>
                          <w:iCs/>
                          <w:color w:val="FF0000"/>
                        </w:rPr>
                      </m:ctrlPr>
                    </m:dPr>
                    <m:e>
                      <m:r>
                        <w:rPr>
                          <w:rFonts w:ascii="Cambria Math" w:eastAsiaTheme="minorEastAsia" w:hAnsi="Cambria Math"/>
                          <w:color w:val="FF0000"/>
                        </w:rPr>
                        <m:t>t</m:t>
                      </m:r>
                    </m:e>
                  </m:d>
                </m:e>
              </m:d>
            </m:e>
          </m:func>
          <m:r>
            <w:rPr>
              <w:rFonts w:ascii="Cambria Math" w:eastAsiaTheme="minorEastAsia" w:hAnsi="Cambria Math"/>
              <w:color w:val="FF0000"/>
            </w:rPr>
            <m:t>=</m:t>
          </m:r>
          <m:sSup>
            <m:sSupPr>
              <m:ctrlPr>
                <w:rPr>
                  <w:rFonts w:ascii="Cambria Math" w:eastAsiaTheme="minorEastAsia" w:hAnsi="Cambria Math"/>
                  <w:i/>
                  <w:iCs/>
                  <w:color w:val="FF0000"/>
                </w:rPr>
              </m:ctrlPr>
            </m:sSupPr>
            <m:e>
              <m:d>
                <m:dPr>
                  <m:begChr m:val="["/>
                  <m:endChr m:val="]"/>
                  <m:ctrlPr>
                    <w:rPr>
                      <w:rFonts w:ascii="Cambria Math" w:eastAsiaTheme="minorEastAsia" w:hAnsi="Cambria Math"/>
                      <w:color w:val="FF0000"/>
                    </w:rPr>
                  </m:ctrlPr>
                </m:dPr>
                <m:e>
                  <m:func>
                    <m:funcPr>
                      <m:ctrlPr>
                        <w:rPr>
                          <w:rFonts w:ascii="Cambria Math" w:eastAsiaTheme="minorEastAsia" w:hAnsi="Cambria Math"/>
                          <w:i/>
                          <w:iCs/>
                          <w:color w:val="FF0000"/>
                        </w:rPr>
                      </m:ctrlPr>
                    </m:funcPr>
                    <m:fName>
                      <m:r>
                        <m:rPr>
                          <m:sty m:val="p"/>
                        </m:rPr>
                        <w:rPr>
                          <w:rFonts w:ascii="Cambria Math" w:eastAsiaTheme="minorEastAsia" w:hAnsi="Cambria Math"/>
                          <w:color w:val="FF0000"/>
                        </w:rPr>
                        <m:t>exp</m:t>
                      </m:r>
                    </m:fName>
                    <m:e>
                      <m:d>
                        <m:dPr>
                          <m:ctrlPr>
                            <w:rPr>
                              <w:rFonts w:ascii="Cambria Math" w:eastAsiaTheme="minorEastAsia" w:hAnsi="Cambria Math"/>
                              <w:i/>
                              <w:iCs/>
                              <w:color w:val="FF0000"/>
                            </w:rPr>
                          </m:ctrlPr>
                        </m:dPr>
                        <m:e>
                          <m:r>
                            <w:rPr>
                              <w:rFonts w:ascii="Cambria Math" w:eastAsiaTheme="minorEastAsia" w:hAnsi="Cambria Math"/>
                              <w:color w:val="FF0000"/>
                            </w:rPr>
                            <m:t>-</m:t>
                          </m:r>
                          <m:sSub>
                            <m:sSubPr>
                              <m:ctrlPr>
                                <w:rPr>
                                  <w:rFonts w:ascii="Cambria Math" w:eastAsiaTheme="minorEastAsia" w:hAnsi="Cambria Math"/>
                                  <w:i/>
                                  <w:iCs/>
                                  <w:color w:val="FF0000"/>
                                </w:rPr>
                              </m:ctrlPr>
                            </m:sSubPr>
                            <m:e>
                              <m:r>
                                <w:rPr>
                                  <w:rFonts w:ascii="Cambria Math" w:eastAsiaTheme="minorEastAsia" w:hAnsi="Cambria Math"/>
                                  <w:color w:val="FF0000"/>
                                </w:rPr>
                                <m:t>H</m:t>
                              </m:r>
                            </m:e>
                            <m:sub>
                              <m:r>
                                <w:rPr>
                                  <w:rFonts w:ascii="Cambria Math" w:eastAsiaTheme="minorEastAsia" w:hAnsi="Cambria Math"/>
                                  <w:color w:val="FF0000"/>
                                </w:rPr>
                                <m:t>0</m:t>
                              </m:r>
                            </m:sub>
                          </m:sSub>
                          <m:d>
                            <m:dPr>
                              <m:ctrlPr>
                                <w:rPr>
                                  <w:rFonts w:ascii="Cambria Math" w:eastAsiaTheme="minorEastAsia" w:hAnsi="Cambria Math"/>
                                  <w:i/>
                                  <w:iCs/>
                                  <w:color w:val="FF0000"/>
                                </w:rPr>
                              </m:ctrlPr>
                            </m:dPr>
                            <m:e>
                              <m:r>
                                <w:rPr>
                                  <w:rFonts w:ascii="Cambria Math" w:eastAsiaTheme="minorEastAsia" w:hAnsi="Cambria Math"/>
                                  <w:color w:val="FF0000"/>
                                </w:rPr>
                                <m:t>t</m:t>
                              </m:r>
                            </m:e>
                          </m:d>
                        </m:e>
                      </m:d>
                    </m:e>
                  </m:func>
                </m:e>
              </m:d>
            </m:e>
            <m:sup>
              <m:func>
                <m:funcPr>
                  <m:ctrlPr>
                    <w:rPr>
                      <w:rFonts w:ascii="Cambria Math" w:hAnsi="Cambria Math"/>
                      <w:i/>
                      <w:color w:val="FF0000"/>
                    </w:rPr>
                  </m:ctrlPr>
                </m:funcPr>
                <m:fName>
                  <m:r>
                    <m:rPr>
                      <m:sty m:val="p"/>
                    </m:rPr>
                    <w:rPr>
                      <w:rFonts w:ascii="Cambria Math" w:hAnsi="Cambria Math"/>
                      <w:color w:val="FF0000"/>
                    </w:rPr>
                    <m:t>exp</m:t>
                  </m:r>
                </m:fName>
                <m:e>
                  <m:d>
                    <m:dPr>
                      <m:ctrlPr>
                        <w:rPr>
                          <w:rFonts w:ascii="Cambria Math" w:hAnsi="Cambria Math"/>
                          <w:i/>
                          <w:color w:val="FF0000"/>
                        </w:rPr>
                      </m:ctrlPr>
                    </m:dPr>
                    <m:e>
                      <m:r>
                        <w:rPr>
                          <w:rFonts w:ascii="Cambria Math" w:hAnsi="Cambria Math"/>
                          <w:color w:val="FF0000"/>
                        </w:rPr>
                        <m:t>β</m:t>
                      </m:r>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i</m:t>
                          </m:r>
                        </m:sub>
                      </m:sSub>
                    </m:e>
                  </m:d>
                </m:e>
              </m:func>
            </m:sup>
          </m:sSup>
          <m:r>
            <w:rPr>
              <w:rFonts w:ascii="Cambria Math" w:eastAsiaTheme="minorEastAsia" w:hAnsi="Cambria Math"/>
              <w:color w:val="FF0000"/>
            </w:rPr>
            <m:t>=</m:t>
          </m:r>
          <m:sSup>
            <m:sSupPr>
              <m:ctrlPr>
                <w:rPr>
                  <w:rFonts w:ascii="Cambria Math" w:eastAsiaTheme="minorEastAsia" w:hAnsi="Cambria Math"/>
                  <w:i/>
                  <w:iCs/>
                  <w:color w:val="FF0000"/>
                </w:rPr>
              </m:ctrlPr>
            </m:sSupPr>
            <m:e>
              <m:d>
                <m:dPr>
                  <m:begChr m:val="["/>
                  <m:endChr m:val="]"/>
                  <m:ctrlPr>
                    <w:rPr>
                      <w:rFonts w:ascii="Cambria Math" w:eastAsiaTheme="minorEastAsia" w:hAnsi="Cambria Math"/>
                      <w:i/>
                      <w:iCs/>
                      <w:color w:val="FF0000"/>
                    </w:rPr>
                  </m:ctrlPr>
                </m:dPr>
                <m:e>
                  <m:sSub>
                    <m:sSubPr>
                      <m:ctrlPr>
                        <w:rPr>
                          <w:rFonts w:ascii="Cambria Math" w:eastAsiaTheme="minorEastAsia" w:hAnsi="Cambria Math"/>
                          <w:i/>
                          <w:iCs/>
                          <w:color w:val="FF0000"/>
                        </w:rPr>
                      </m:ctrlPr>
                    </m:sSubPr>
                    <m:e>
                      <m:r>
                        <w:rPr>
                          <w:rFonts w:ascii="Cambria Math" w:eastAsiaTheme="minorEastAsia" w:hAnsi="Cambria Math"/>
                          <w:color w:val="FF0000"/>
                        </w:rPr>
                        <m:t>S</m:t>
                      </m:r>
                    </m:e>
                    <m:sub>
                      <m:r>
                        <w:rPr>
                          <w:rFonts w:ascii="Cambria Math" w:eastAsiaTheme="minorEastAsia" w:hAnsi="Cambria Math"/>
                          <w:color w:val="FF0000"/>
                        </w:rPr>
                        <m:t>0</m:t>
                      </m:r>
                    </m:sub>
                  </m:sSub>
                  <m:d>
                    <m:dPr>
                      <m:ctrlPr>
                        <w:rPr>
                          <w:rFonts w:ascii="Cambria Math" w:eastAsiaTheme="minorEastAsia" w:hAnsi="Cambria Math"/>
                          <w:i/>
                          <w:iCs/>
                          <w:color w:val="FF0000"/>
                        </w:rPr>
                      </m:ctrlPr>
                    </m:dPr>
                    <m:e>
                      <m:r>
                        <w:rPr>
                          <w:rFonts w:ascii="Cambria Math" w:eastAsiaTheme="minorEastAsia" w:hAnsi="Cambria Math"/>
                          <w:color w:val="FF0000"/>
                        </w:rPr>
                        <m:t>t</m:t>
                      </m:r>
                    </m:e>
                  </m:d>
                </m:e>
              </m:d>
            </m:e>
            <m:sup>
              <m:func>
                <m:funcPr>
                  <m:ctrlPr>
                    <w:rPr>
                      <w:rFonts w:ascii="Cambria Math" w:hAnsi="Cambria Math"/>
                      <w:i/>
                      <w:color w:val="FF0000"/>
                    </w:rPr>
                  </m:ctrlPr>
                </m:funcPr>
                <m:fName>
                  <m:r>
                    <m:rPr>
                      <m:sty m:val="p"/>
                    </m:rPr>
                    <w:rPr>
                      <w:rFonts w:ascii="Cambria Math" w:hAnsi="Cambria Math"/>
                      <w:color w:val="FF0000"/>
                    </w:rPr>
                    <m:t>exp</m:t>
                  </m:r>
                </m:fName>
                <m:e>
                  <m:d>
                    <m:dPr>
                      <m:ctrlPr>
                        <w:rPr>
                          <w:rFonts w:ascii="Cambria Math" w:hAnsi="Cambria Math"/>
                          <w:i/>
                          <w:color w:val="FF0000"/>
                        </w:rPr>
                      </m:ctrlPr>
                    </m:dPr>
                    <m:e>
                      <m:r>
                        <w:rPr>
                          <w:rFonts w:ascii="Cambria Math" w:hAnsi="Cambria Math"/>
                          <w:color w:val="FF0000"/>
                        </w:rPr>
                        <m:t>β</m:t>
                      </m:r>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i</m:t>
                          </m:r>
                        </m:sub>
                      </m:sSub>
                    </m:e>
                  </m:d>
                </m:e>
              </m:func>
            </m:sup>
          </m:sSup>
        </m:oMath>
      </m:oMathPara>
    </w:p>
    <w:p w14:paraId="4BB35639" w14:textId="77777777" w:rsidR="004E484C" w:rsidRDefault="004E484C" w:rsidP="004E484C">
      <w:pPr>
        <w:jc w:val="both"/>
        <w:rPr>
          <w:rFonts w:ascii="Cambria" w:hAnsi="Cambria"/>
        </w:rPr>
      </w:pPr>
    </w:p>
    <w:p w14:paraId="39FFA565" w14:textId="77777777" w:rsidR="004E484C" w:rsidRDefault="004E484C" w:rsidP="004E484C">
      <w:pPr>
        <w:jc w:val="both"/>
        <w:rPr>
          <w:rFonts w:ascii="Cambria" w:hAnsi="Cambria"/>
        </w:rPr>
      </w:pPr>
    </w:p>
    <w:p w14:paraId="1F78E19F" w14:textId="2AFA849C" w:rsidR="004E484C" w:rsidRPr="00B062BD" w:rsidRDefault="004E484C" w:rsidP="004E484C">
      <w:pPr>
        <w:pStyle w:val="ListParagraph"/>
        <w:numPr>
          <w:ilvl w:val="0"/>
          <w:numId w:val="22"/>
        </w:numPr>
        <w:jc w:val="both"/>
        <w:rPr>
          <w:rFonts w:ascii="Cambria" w:eastAsiaTheme="minorEastAsia" w:hAnsi="Cambria"/>
        </w:rPr>
      </w:pPr>
      <w:r w:rsidRPr="00B062BD">
        <w:rPr>
          <w:rFonts w:ascii="Cambria" w:eastAsiaTheme="minorEastAsia" w:hAnsi="Cambria"/>
        </w:rPr>
        <w:t xml:space="preserve">Write out the density function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r>
          <w:rPr>
            <w:rFonts w:ascii="Cambria Math" w:eastAsiaTheme="minorEastAsia" w:hAnsi="Cambria Math"/>
          </w:rPr>
          <m:t>(t)</m:t>
        </m:r>
      </m:oMath>
      <w:r w:rsidRPr="00B062BD">
        <w:rPr>
          <w:rFonts w:ascii="Cambria" w:eastAsiaTheme="minorEastAsia" w:hAnsi="Cambria"/>
        </w:rPr>
        <w:t xml:space="preserve"> for an individual</w:t>
      </w:r>
      <w:r w:rsidR="005B7C37">
        <w:rPr>
          <w:rFonts w:ascii="Cambria" w:eastAsiaTheme="minorEastAsia" w:hAnsi="Cambria"/>
        </w:rPr>
        <w:t xml:space="preserve"> </w:t>
      </w:r>
      <m:oMath>
        <m:r>
          <w:rPr>
            <w:rFonts w:ascii="Cambria Math" w:eastAsiaTheme="minorEastAsia" w:hAnsi="Cambria Math"/>
          </w:rPr>
          <m:t>i</m:t>
        </m:r>
      </m:oMath>
      <w:r w:rsidRPr="00B062BD">
        <w:rPr>
          <w:rFonts w:ascii="Cambria" w:eastAsiaTheme="minorEastAsia" w:hAnsi="Cambria"/>
        </w:rPr>
        <w:t xml:space="preserve"> with hazard function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t</m:t>
            </m:r>
          </m:e>
        </m:d>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m:t>
                </m:r>
                <m:sSub>
                  <m:sSubPr>
                    <m:ctrlPr>
                      <w:rPr>
                        <w:rFonts w:ascii="Cambria Math" w:hAnsi="Cambria Math"/>
                        <w:i/>
                      </w:rPr>
                    </m:ctrlPr>
                  </m:sSubPr>
                  <m:e>
                    <m:r>
                      <w:rPr>
                        <w:rFonts w:ascii="Cambria Math" w:hAnsi="Cambria Math"/>
                      </w:rPr>
                      <m:t>X</m:t>
                    </m:r>
                  </m:e>
                  <m:sub>
                    <m:r>
                      <w:rPr>
                        <w:rFonts w:ascii="Cambria Math" w:hAnsi="Cambria Math"/>
                      </w:rPr>
                      <m:t>i</m:t>
                    </m:r>
                  </m:sub>
                </m:sSub>
              </m:e>
            </m:d>
          </m:e>
        </m:func>
      </m:oMath>
      <w:r w:rsidRPr="00B062BD">
        <w:rPr>
          <w:rFonts w:ascii="Cambria" w:eastAsiaTheme="minorEastAsia" w:hAnsi="Cambria"/>
        </w:rPr>
        <w:t xml:space="preserve">. Your final expression should be written only in terms of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(t)</m:t>
        </m:r>
      </m:oMath>
      <w:r w:rsidR="005B7C37">
        <w:rPr>
          <w:rFonts w:ascii="Cambria" w:eastAsiaTheme="minorEastAsia" w:hAnsi="Cambria"/>
        </w:rPr>
        <w:t xml:space="preserve"> </w:t>
      </w:r>
      <w:r w:rsidRPr="00B062BD">
        <w:rPr>
          <w:rFonts w:ascii="Cambria" w:eastAsiaTheme="minorEastAsia" w:hAnsi="Cambria"/>
        </w:rPr>
        <w:t xml:space="preserve">and </w:t>
      </w:r>
      <m:oMath>
        <m:r>
          <w:rPr>
            <w:rFonts w:ascii="Cambria Math" w:hAnsi="Cambria Math"/>
          </w:rPr>
          <m:t>β</m:t>
        </m:r>
        <m:sSub>
          <m:sSubPr>
            <m:ctrlPr>
              <w:rPr>
                <w:rFonts w:ascii="Cambria Math" w:hAnsi="Cambria Math"/>
                <w:i/>
              </w:rPr>
            </m:ctrlPr>
          </m:sSubPr>
          <m:e>
            <m:r>
              <w:rPr>
                <w:rFonts w:ascii="Cambria Math" w:hAnsi="Cambria Math"/>
              </w:rPr>
              <m:t>X</m:t>
            </m:r>
          </m:e>
          <m:sub>
            <m:r>
              <w:rPr>
                <w:rFonts w:ascii="Cambria Math" w:hAnsi="Cambria Math"/>
              </w:rPr>
              <m:t>i</m:t>
            </m:r>
          </m:sub>
        </m:sSub>
      </m:oMath>
      <w:r w:rsidRPr="00B062BD">
        <w:rPr>
          <w:rFonts w:ascii="Cambria" w:eastAsiaTheme="minorEastAsia" w:hAnsi="Cambria"/>
        </w:rPr>
        <w:t>.</w:t>
      </w:r>
    </w:p>
    <w:p w14:paraId="7B7440A3" w14:textId="77777777" w:rsidR="004E484C" w:rsidRDefault="004E484C" w:rsidP="004E484C">
      <w:pPr>
        <w:jc w:val="both"/>
        <w:rPr>
          <w:rFonts w:ascii="Cambria" w:eastAsiaTheme="minorEastAsia" w:hAnsi="Cambria"/>
        </w:rPr>
      </w:pPr>
    </w:p>
    <w:p w14:paraId="35E0B00A" w14:textId="2BBCF7B2" w:rsidR="004E484C" w:rsidRPr="005B7C37" w:rsidRDefault="00B911DB" w:rsidP="004E484C">
      <w:pPr>
        <w:jc w:val="both"/>
        <w:rPr>
          <w:rFonts w:ascii="Cambria" w:eastAsiaTheme="minorEastAsia" w:hAnsi="Cambria"/>
          <w:color w:val="FF0000"/>
        </w:rPr>
      </w:pPr>
      <m:oMathPara>
        <m:oMath>
          <m:sSub>
            <m:sSubPr>
              <m:ctrlPr>
                <w:rPr>
                  <w:rFonts w:ascii="Cambria Math" w:eastAsiaTheme="minorEastAsia" w:hAnsi="Cambria Math"/>
                  <w:i/>
                  <w:color w:val="FF0000"/>
                </w:rPr>
              </m:ctrlPr>
            </m:sSubPr>
            <m:e>
              <m:r>
                <w:rPr>
                  <w:rFonts w:ascii="Cambria Math" w:eastAsiaTheme="minorEastAsia" w:hAnsi="Cambria Math"/>
                  <w:color w:val="FF0000"/>
                </w:rPr>
                <m:t>f</m:t>
              </m:r>
            </m:e>
            <m:sub>
              <m:r>
                <w:rPr>
                  <w:rFonts w:ascii="Cambria Math" w:eastAsiaTheme="minorEastAsia" w:hAnsi="Cambria Math"/>
                  <w:color w:val="FF0000"/>
                </w:rPr>
                <m:t>i</m:t>
              </m:r>
            </m:sub>
          </m:sSub>
          <m:r>
            <w:rPr>
              <w:rFonts w:ascii="Cambria Math" w:eastAsiaTheme="minorEastAsia" w:hAnsi="Cambria Math"/>
              <w:color w:val="FF0000"/>
            </w:rPr>
            <m:t>(t)</m:t>
          </m:r>
          <m:r>
            <m:rPr>
              <m:aln/>
            </m:rPr>
            <w:rPr>
              <w:rFonts w:ascii="Cambria Math" w:eastAsiaTheme="minorEastAsia" w:hAnsi="Cambria Math"/>
              <w:color w:val="FF0000"/>
            </w:rPr>
            <m:t>=</m:t>
          </m:r>
          <m:sSub>
            <m:sSubPr>
              <m:ctrlPr>
                <w:rPr>
                  <w:rFonts w:ascii="Cambria Math" w:eastAsiaTheme="minorEastAsia" w:hAnsi="Cambria Math"/>
                  <w:i/>
                  <w:color w:val="FF0000"/>
                </w:rPr>
              </m:ctrlPr>
            </m:sSubPr>
            <m:e>
              <m:r>
                <w:rPr>
                  <w:rFonts w:ascii="Cambria Math" w:eastAsiaTheme="minorEastAsia" w:hAnsi="Cambria Math"/>
                  <w:color w:val="FF0000"/>
                </w:rPr>
                <m:t>h</m:t>
              </m:r>
            </m:e>
            <m:sub>
              <m:r>
                <w:rPr>
                  <w:rFonts w:ascii="Cambria Math" w:eastAsiaTheme="minorEastAsia" w:hAnsi="Cambria Math"/>
                  <w:color w:val="FF0000"/>
                </w:rPr>
                <m:t>i</m:t>
              </m:r>
            </m:sub>
          </m:sSub>
          <m:d>
            <m:dPr>
              <m:ctrlPr>
                <w:rPr>
                  <w:rFonts w:ascii="Cambria Math" w:eastAsiaTheme="minorEastAsia" w:hAnsi="Cambria Math"/>
                  <w:i/>
                  <w:color w:val="FF0000"/>
                </w:rPr>
              </m:ctrlPr>
            </m:dPr>
            <m:e>
              <m:r>
                <w:rPr>
                  <w:rFonts w:ascii="Cambria Math" w:eastAsiaTheme="minorEastAsia" w:hAnsi="Cambria Math"/>
                  <w:color w:val="FF0000"/>
                </w:rPr>
                <m:t>t</m:t>
              </m:r>
            </m:e>
          </m:d>
          <m:sSub>
            <m:sSubPr>
              <m:ctrlPr>
                <w:rPr>
                  <w:rFonts w:ascii="Cambria Math" w:eastAsiaTheme="minorEastAsia" w:hAnsi="Cambria Math"/>
                  <w:i/>
                  <w:color w:val="FF0000"/>
                </w:rPr>
              </m:ctrlPr>
            </m:sSubPr>
            <m:e>
              <m:r>
                <w:rPr>
                  <w:rFonts w:ascii="Cambria Math" w:eastAsiaTheme="minorEastAsia" w:hAnsi="Cambria Math"/>
                  <w:color w:val="FF0000"/>
                </w:rPr>
                <m:t>S</m:t>
              </m:r>
            </m:e>
            <m:sub>
              <m:r>
                <w:rPr>
                  <w:rFonts w:ascii="Cambria Math" w:eastAsiaTheme="minorEastAsia" w:hAnsi="Cambria Math"/>
                  <w:color w:val="FF0000"/>
                </w:rPr>
                <m:t>i</m:t>
              </m:r>
            </m:sub>
          </m:sSub>
          <m:r>
            <w:rPr>
              <w:rFonts w:ascii="Cambria Math" w:eastAsiaTheme="minorEastAsia" w:hAnsi="Cambria Math"/>
              <w:color w:val="FF0000"/>
            </w:rPr>
            <m:t>(t)</m:t>
          </m:r>
          <m:r>
            <m:rPr>
              <m:sty m:val="p"/>
            </m:rPr>
            <w:rPr>
              <w:rFonts w:ascii="Cambria" w:eastAsiaTheme="minorEastAsia" w:hAnsi="Cambria"/>
              <w:color w:val="FF0000"/>
            </w:rPr>
            <w:br/>
          </m:r>
        </m:oMath>
        <m:oMath>
          <m:r>
            <m:rPr>
              <m:aln/>
            </m:rPr>
            <w:rPr>
              <w:rFonts w:ascii="Cambria Math" w:eastAsiaTheme="minorEastAsia" w:hAnsi="Cambria Math"/>
              <w:color w:val="FF0000"/>
            </w:rPr>
            <m:t>=</m:t>
          </m:r>
          <m:sSub>
            <m:sSubPr>
              <m:ctrlPr>
                <w:rPr>
                  <w:rFonts w:ascii="Cambria Math" w:eastAsiaTheme="minorEastAsia" w:hAnsi="Cambria Math"/>
                  <w:i/>
                  <w:color w:val="FF0000"/>
                </w:rPr>
              </m:ctrlPr>
            </m:sSubPr>
            <m:e>
              <m:r>
                <w:rPr>
                  <w:rFonts w:ascii="Cambria Math" w:eastAsiaTheme="minorEastAsia" w:hAnsi="Cambria Math"/>
                  <w:color w:val="FF0000"/>
                </w:rPr>
                <m:t>h</m:t>
              </m:r>
            </m:e>
            <m:sub>
              <m:r>
                <w:rPr>
                  <w:rFonts w:ascii="Cambria Math" w:eastAsiaTheme="minorEastAsia" w:hAnsi="Cambria Math"/>
                  <w:color w:val="FF0000"/>
                </w:rPr>
                <m:t>0</m:t>
              </m:r>
            </m:sub>
          </m:sSub>
          <m:d>
            <m:dPr>
              <m:ctrlPr>
                <w:rPr>
                  <w:rFonts w:ascii="Cambria Math" w:eastAsiaTheme="minorEastAsia" w:hAnsi="Cambria Math"/>
                  <w:i/>
                  <w:color w:val="FF0000"/>
                </w:rPr>
              </m:ctrlPr>
            </m:dPr>
            <m:e>
              <m:r>
                <w:rPr>
                  <w:rFonts w:ascii="Cambria Math" w:eastAsiaTheme="minorEastAsia" w:hAnsi="Cambria Math"/>
                  <w:color w:val="FF0000"/>
                </w:rPr>
                <m:t>t</m:t>
              </m:r>
            </m:e>
          </m:d>
          <m:func>
            <m:funcPr>
              <m:ctrlPr>
                <w:rPr>
                  <w:rFonts w:ascii="Cambria Math" w:hAnsi="Cambria Math"/>
                  <w:i/>
                  <w:color w:val="FF0000"/>
                </w:rPr>
              </m:ctrlPr>
            </m:funcPr>
            <m:fName>
              <m:r>
                <m:rPr>
                  <m:sty m:val="p"/>
                </m:rPr>
                <w:rPr>
                  <w:rFonts w:ascii="Cambria Math" w:hAnsi="Cambria Math"/>
                  <w:color w:val="FF0000"/>
                </w:rPr>
                <m:t>exp</m:t>
              </m:r>
            </m:fName>
            <m:e>
              <m:d>
                <m:dPr>
                  <m:ctrlPr>
                    <w:rPr>
                      <w:rFonts w:ascii="Cambria Math" w:hAnsi="Cambria Math"/>
                      <w:i/>
                      <w:color w:val="FF0000"/>
                    </w:rPr>
                  </m:ctrlPr>
                </m:dPr>
                <m:e>
                  <m:r>
                    <w:rPr>
                      <w:rFonts w:ascii="Cambria Math" w:hAnsi="Cambria Math"/>
                      <w:color w:val="FF0000"/>
                    </w:rPr>
                    <m:t>β</m:t>
                  </m:r>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i</m:t>
                      </m:r>
                    </m:sub>
                  </m:sSub>
                </m:e>
              </m:d>
            </m:e>
          </m:func>
          <m:sSup>
            <m:sSupPr>
              <m:ctrlPr>
                <w:rPr>
                  <w:rFonts w:ascii="Cambria Math" w:eastAsiaTheme="minorEastAsia" w:hAnsi="Cambria Math"/>
                  <w:i/>
                  <w:iCs/>
                  <w:color w:val="FF0000"/>
                </w:rPr>
              </m:ctrlPr>
            </m:sSupPr>
            <m:e>
              <m:d>
                <m:dPr>
                  <m:begChr m:val="["/>
                  <m:endChr m:val="]"/>
                  <m:ctrlPr>
                    <w:rPr>
                      <w:rFonts w:ascii="Cambria Math" w:eastAsiaTheme="minorEastAsia" w:hAnsi="Cambria Math"/>
                      <w:color w:val="FF0000"/>
                    </w:rPr>
                  </m:ctrlPr>
                </m:dPr>
                <m:e>
                  <m:func>
                    <m:funcPr>
                      <m:ctrlPr>
                        <w:rPr>
                          <w:rFonts w:ascii="Cambria Math" w:eastAsiaTheme="minorEastAsia" w:hAnsi="Cambria Math"/>
                          <w:i/>
                          <w:iCs/>
                          <w:color w:val="FF0000"/>
                        </w:rPr>
                      </m:ctrlPr>
                    </m:funcPr>
                    <m:fName>
                      <m:r>
                        <m:rPr>
                          <m:sty m:val="p"/>
                        </m:rPr>
                        <w:rPr>
                          <w:rFonts w:ascii="Cambria Math" w:eastAsiaTheme="minorEastAsia" w:hAnsi="Cambria Math"/>
                          <w:color w:val="FF0000"/>
                        </w:rPr>
                        <m:t>exp</m:t>
                      </m:r>
                    </m:fName>
                    <m:e>
                      <m:d>
                        <m:dPr>
                          <m:ctrlPr>
                            <w:rPr>
                              <w:rFonts w:ascii="Cambria Math" w:eastAsiaTheme="minorEastAsia" w:hAnsi="Cambria Math"/>
                              <w:i/>
                              <w:iCs/>
                              <w:color w:val="FF0000"/>
                            </w:rPr>
                          </m:ctrlPr>
                        </m:dPr>
                        <m:e>
                          <m:r>
                            <w:rPr>
                              <w:rFonts w:ascii="Cambria Math" w:eastAsiaTheme="minorEastAsia" w:hAnsi="Cambria Math"/>
                              <w:color w:val="FF0000"/>
                            </w:rPr>
                            <m:t>-</m:t>
                          </m:r>
                          <m:sSub>
                            <m:sSubPr>
                              <m:ctrlPr>
                                <w:rPr>
                                  <w:rFonts w:ascii="Cambria Math" w:eastAsiaTheme="minorEastAsia" w:hAnsi="Cambria Math"/>
                                  <w:i/>
                                  <w:iCs/>
                                  <w:color w:val="FF0000"/>
                                </w:rPr>
                              </m:ctrlPr>
                            </m:sSubPr>
                            <m:e>
                              <m:r>
                                <w:rPr>
                                  <w:rFonts w:ascii="Cambria Math" w:eastAsiaTheme="minorEastAsia" w:hAnsi="Cambria Math"/>
                                  <w:color w:val="FF0000"/>
                                </w:rPr>
                                <m:t>H</m:t>
                              </m:r>
                            </m:e>
                            <m:sub>
                              <m:r>
                                <w:rPr>
                                  <w:rFonts w:ascii="Cambria Math" w:eastAsiaTheme="minorEastAsia" w:hAnsi="Cambria Math"/>
                                  <w:color w:val="FF0000"/>
                                </w:rPr>
                                <m:t>0</m:t>
                              </m:r>
                            </m:sub>
                          </m:sSub>
                          <m:d>
                            <m:dPr>
                              <m:ctrlPr>
                                <w:rPr>
                                  <w:rFonts w:ascii="Cambria Math" w:eastAsiaTheme="minorEastAsia" w:hAnsi="Cambria Math"/>
                                  <w:i/>
                                  <w:iCs/>
                                  <w:color w:val="FF0000"/>
                                </w:rPr>
                              </m:ctrlPr>
                            </m:dPr>
                            <m:e>
                              <m:r>
                                <w:rPr>
                                  <w:rFonts w:ascii="Cambria Math" w:eastAsiaTheme="minorEastAsia" w:hAnsi="Cambria Math"/>
                                  <w:color w:val="FF0000"/>
                                </w:rPr>
                                <m:t>t</m:t>
                              </m:r>
                            </m:e>
                          </m:d>
                        </m:e>
                      </m:d>
                    </m:e>
                  </m:func>
                </m:e>
              </m:d>
            </m:e>
            <m:sup>
              <m:func>
                <m:funcPr>
                  <m:ctrlPr>
                    <w:rPr>
                      <w:rFonts w:ascii="Cambria Math" w:hAnsi="Cambria Math"/>
                      <w:i/>
                      <w:color w:val="FF0000"/>
                    </w:rPr>
                  </m:ctrlPr>
                </m:funcPr>
                <m:fName>
                  <m:r>
                    <m:rPr>
                      <m:sty m:val="p"/>
                    </m:rPr>
                    <w:rPr>
                      <w:rFonts w:ascii="Cambria Math" w:hAnsi="Cambria Math"/>
                      <w:color w:val="FF0000"/>
                    </w:rPr>
                    <m:t>exp</m:t>
                  </m:r>
                </m:fName>
                <m:e>
                  <m:d>
                    <m:dPr>
                      <m:ctrlPr>
                        <w:rPr>
                          <w:rFonts w:ascii="Cambria Math" w:hAnsi="Cambria Math"/>
                          <w:i/>
                          <w:color w:val="FF0000"/>
                        </w:rPr>
                      </m:ctrlPr>
                    </m:dPr>
                    <m:e>
                      <m:r>
                        <w:rPr>
                          <w:rFonts w:ascii="Cambria Math" w:hAnsi="Cambria Math"/>
                          <w:color w:val="FF0000"/>
                        </w:rPr>
                        <m:t>β</m:t>
                      </m:r>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i</m:t>
                          </m:r>
                        </m:sub>
                      </m:sSub>
                    </m:e>
                  </m:d>
                </m:e>
              </m:func>
            </m:sup>
          </m:sSup>
          <m:r>
            <m:rPr>
              <m:sty m:val="p"/>
            </m:rPr>
            <w:rPr>
              <w:rFonts w:ascii="Cambria" w:eastAsiaTheme="minorEastAsia" w:hAnsi="Cambria"/>
              <w:color w:val="FF0000"/>
            </w:rPr>
            <w:br/>
          </m:r>
        </m:oMath>
        <m:oMath>
          <m:r>
            <m:rPr>
              <m:aln/>
            </m:rPr>
            <w:rPr>
              <w:rFonts w:ascii="Cambria Math" w:eastAsiaTheme="minorEastAsia" w:hAnsi="Cambria Math"/>
              <w:color w:val="FF0000"/>
            </w:rPr>
            <m:t>=</m:t>
          </m:r>
          <m:sSub>
            <m:sSubPr>
              <m:ctrlPr>
                <w:rPr>
                  <w:rFonts w:ascii="Cambria Math" w:eastAsiaTheme="minorEastAsia" w:hAnsi="Cambria Math"/>
                  <w:i/>
                  <w:color w:val="FF0000"/>
                </w:rPr>
              </m:ctrlPr>
            </m:sSubPr>
            <m:e>
              <m:r>
                <w:rPr>
                  <w:rFonts w:ascii="Cambria Math" w:eastAsiaTheme="minorEastAsia" w:hAnsi="Cambria Math"/>
                  <w:color w:val="FF0000"/>
                </w:rPr>
                <m:t>h</m:t>
              </m:r>
            </m:e>
            <m:sub>
              <m:r>
                <w:rPr>
                  <w:rFonts w:ascii="Cambria Math" w:eastAsiaTheme="minorEastAsia" w:hAnsi="Cambria Math"/>
                  <w:color w:val="FF0000"/>
                </w:rPr>
                <m:t>0</m:t>
              </m:r>
            </m:sub>
          </m:sSub>
          <m:d>
            <m:dPr>
              <m:ctrlPr>
                <w:rPr>
                  <w:rFonts w:ascii="Cambria Math" w:eastAsiaTheme="minorEastAsia" w:hAnsi="Cambria Math"/>
                  <w:i/>
                  <w:color w:val="FF0000"/>
                </w:rPr>
              </m:ctrlPr>
            </m:dPr>
            <m:e>
              <m:r>
                <w:rPr>
                  <w:rFonts w:ascii="Cambria Math" w:eastAsiaTheme="minorEastAsia" w:hAnsi="Cambria Math"/>
                  <w:color w:val="FF0000"/>
                </w:rPr>
                <m:t>t</m:t>
              </m:r>
            </m:e>
          </m:d>
          <m:func>
            <m:funcPr>
              <m:ctrlPr>
                <w:rPr>
                  <w:rFonts w:ascii="Cambria Math" w:hAnsi="Cambria Math"/>
                  <w:i/>
                  <w:color w:val="FF0000"/>
                </w:rPr>
              </m:ctrlPr>
            </m:funcPr>
            <m:fName>
              <m:r>
                <m:rPr>
                  <m:sty m:val="p"/>
                </m:rPr>
                <w:rPr>
                  <w:rFonts w:ascii="Cambria Math" w:hAnsi="Cambria Math"/>
                  <w:color w:val="FF0000"/>
                </w:rPr>
                <m:t>exp</m:t>
              </m:r>
            </m:fName>
            <m:e>
              <m:d>
                <m:dPr>
                  <m:ctrlPr>
                    <w:rPr>
                      <w:rFonts w:ascii="Cambria Math" w:hAnsi="Cambria Math"/>
                      <w:i/>
                      <w:color w:val="FF0000"/>
                    </w:rPr>
                  </m:ctrlPr>
                </m:dPr>
                <m:e>
                  <m:r>
                    <w:rPr>
                      <w:rFonts w:ascii="Cambria Math" w:hAnsi="Cambria Math"/>
                      <w:color w:val="FF0000"/>
                    </w:rPr>
                    <m:t>β</m:t>
                  </m:r>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i</m:t>
                      </m:r>
                    </m:sub>
                  </m:sSub>
                </m:e>
              </m:d>
            </m:e>
          </m:func>
          <m:sSup>
            <m:sSupPr>
              <m:ctrlPr>
                <w:rPr>
                  <w:rFonts w:ascii="Cambria Math" w:eastAsiaTheme="minorEastAsia" w:hAnsi="Cambria Math"/>
                  <w:i/>
                  <w:iCs/>
                  <w:color w:val="FF0000"/>
                </w:rPr>
              </m:ctrlPr>
            </m:sSupPr>
            <m:e>
              <m:d>
                <m:dPr>
                  <m:begChr m:val="["/>
                  <m:endChr m:val="]"/>
                  <m:ctrlPr>
                    <w:rPr>
                      <w:rFonts w:ascii="Cambria Math" w:eastAsiaTheme="minorEastAsia" w:hAnsi="Cambria Math"/>
                      <w:color w:val="FF0000"/>
                    </w:rPr>
                  </m:ctrlPr>
                </m:dPr>
                <m:e>
                  <m:func>
                    <m:funcPr>
                      <m:ctrlPr>
                        <w:rPr>
                          <w:rFonts w:ascii="Cambria Math" w:eastAsiaTheme="minorEastAsia" w:hAnsi="Cambria Math"/>
                          <w:i/>
                          <w:iCs/>
                          <w:color w:val="FF0000"/>
                        </w:rPr>
                      </m:ctrlPr>
                    </m:funcPr>
                    <m:fName>
                      <m:r>
                        <m:rPr>
                          <m:sty m:val="p"/>
                        </m:rPr>
                        <w:rPr>
                          <w:rFonts w:ascii="Cambria Math" w:eastAsiaTheme="minorEastAsia" w:hAnsi="Cambria Math"/>
                          <w:color w:val="FF0000"/>
                        </w:rPr>
                        <m:t>exp</m:t>
                      </m:r>
                    </m:fName>
                    <m:e>
                      <m:d>
                        <m:dPr>
                          <m:ctrlPr>
                            <w:rPr>
                              <w:rFonts w:ascii="Cambria Math" w:eastAsiaTheme="minorEastAsia" w:hAnsi="Cambria Math"/>
                              <w:i/>
                              <w:iCs/>
                              <w:color w:val="FF0000"/>
                            </w:rPr>
                          </m:ctrlPr>
                        </m:dPr>
                        <m:e>
                          <m:r>
                            <w:rPr>
                              <w:rFonts w:ascii="Cambria Math" w:eastAsiaTheme="minorEastAsia" w:hAnsi="Cambria Math"/>
                              <w:color w:val="FF0000"/>
                            </w:rPr>
                            <m:t>-</m:t>
                          </m:r>
                          <m:nary>
                            <m:naryPr>
                              <m:limLoc m:val="subSup"/>
                              <m:ctrlPr>
                                <w:rPr>
                                  <w:rFonts w:ascii="Cambria Math" w:eastAsiaTheme="minorEastAsia" w:hAnsi="Cambria Math"/>
                                  <w:i/>
                                  <w:iCs/>
                                  <w:color w:val="FF0000"/>
                                </w:rPr>
                              </m:ctrlPr>
                            </m:naryPr>
                            <m:sub>
                              <m:r>
                                <w:rPr>
                                  <w:rFonts w:ascii="Cambria Math" w:eastAsiaTheme="minorEastAsia" w:hAnsi="Cambria Math"/>
                                  <w:color w:val="FF0000"/>
                                </w:rPr>
                                <m:t>u=0</m:t>
                              </m:r>
                            </m:sub>
                            <m:sup>
                              <m:r>
                                <w:rPr>
                                  <w:rFonts w:ascii="Cambria Math" w:eastAsiaTheme="minorEastAsia" w:hAnsi="Cambria Math"/>
                                  <w:color w:val="FF0000"/>
                                </w:rPr>
                                <m:t>u=t</m:t>
                              </m:r>
                            </m:sup>
                            <m:e>
                              <m:sSub>
                                <m:sSubPr>
                                  <m:ctrlPr>
                                    <w:rPr>
                                      <w:rFonts w:ascii="Cambria Math" w:eastAsiaTheme="minorEastAsia" w:hAnsi="Cambria Math"/>
                                      <w:i/>
                                      <w:iCs/>
                                      <w:color w:val="FF0000"/>
                                    </w:rPr>
                                  </m:ctrlPr>
                                </m:sSubPr>
                                <m:e>
                                  <m:r>
                                    <w:rPr>
                                      <w:rFonts w:ascii="Cambria Math" w:eastAsiaTheme="minorEastAsia" w:hAnsi="Cambria Math"/>
                                      <w:color w:val="FF0000"/>
                                    </w:rPr>
                                    <m:t>h</m:t>
                                  </m:r>
                                </m:e>
                                <m:sub>
                                  <m:r>
                                    <w:rPr>
                                      <w:rFonts w:ascii="Cambria Math" w:eastAsiaTheme="minorEastAsia" w:hAnsi="Cambria Math"/>
                                      <w:color w:val="FF0000"/>
                                    </w:rPr>
                                    <m:t>0</m:t>
                                  </m:r>
                                </m:sub>
                              </m:sSub>
                              <m:d>
                                <m:dPr>
                                  <m:ctrlPr>
                                    <w:rPr>
                                      <w:rFonts w:ascii="Cambria Math" w:eastAsiaTheme="minorEastAsia" w:hAnsi="Cambria Math"/>
                                      <w:i/>
                                      <w:iCs/>
                                      <w:color w:val="FF0000"/>
                                    </w:rPr>
                                  </m:ctrlPr>
                                </m:dPr>
                                <m:e>
                                  <m:r>
                                    <w:rPr>
                                      <w:rFonts w:ascii="Cambria Math" w:eastAsiaTheme="minorEastAsia" w:hAnsi="Cambria Math"/>
                                      <w:color w:val="FF0000"/>
                                    </w:rPr>
                                    <m:t>u</m:t>
                                  </m:r>
                                </m:e>
                              </m:d>
                              <m:r>
                                <w:rPr>
                                  <w:rFonts w:ascii="Cambria Math" w:eastAsiaTheme="minorEastAsia" w:hAnsi="Cambria Math"/>
                                  <w:color w:val="FF0000"/>
                                </w:rPr>
                                <m:t>du</m:t>
                              </m:r>
                            </m:e>
                          </m:nary>
                        </m:e>
                      </m:d>
                    </m:e>
                  </m:func>
                </m:e>
              </m:d>
            </m:e>
            <m:sup>
              <m:func>
                <m:funcPr>
                  <m:ctrlPr>
                    <w:rPr>
                      <w:rFonts w:ascii="Cambria Math" w:hAnsi="Cambria Math"/>
                      <w:i/>
                      <w:color w:val="FF0000"/>
                    </w:rPr>
                  </m:ctrlPr>
                </m:funcPr>
                <m:fName>
                  <m:r>
                    <m:rPr>
                      <m:sty m:val="p"/>
                    </m:rPr>
                    <w:rPr>
                      <w:rFonts w:ascii="Cambria Math" w:hAnsi="Cambria Math"/>
                      <w:color w:val="FF0000"/>
                    </w:rPr>
                    <m:t>exp</m:t>
                  </m:r>
                </m:fName>
                <m:e>
                  <m:d>
                    <m:dPr>
                      <m:ctrlPr>
                        <w:rPr>
                          <w:rFonts w:ascii="Cambria Math" w:hAnsi="Cambria Math"/>
                          <w:i/>
                          <w:color w:val="FF0000"/>
                        </w:rPr>
                      </m:ctrlPr>
                    </m:dPr>
                    <m:e>
                      <m:r>
                        <w:rPr>
                          <w:rFonts w:ascii="Cambria Math" w:hAnsi="Cambria Math"/>
                          <w:color w:val="FF0000"/>
                        </w:rPr>
                        <m:t>β</m:t>
                      </m:r>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i</m:t>
                          </m:r>
                        </m:sub>
                      </m:sSub>
                    </m:e>
                  </m:d>
                </m:e>
              </m:func>
            </m:sup>
          </m:sSup>
        </m:oMath>
      </m:oMathPara>
    </w:p>
    <w:p w14:paraId="71BC86FA" w14:textId="77777777" w:rsidR="004D62B3" w:rsidRPr="004D62B3" w:rsidRDefault="004D62B3" w:rsidP="00126B76">
      <w:pPr>
        <w:rPr>
          <w:rFonts w:ascii="Cambria" w:hAnsi="Cambria"/>
        </w:rPr>
      </w:pPr>
    </w:p>
    <w:p w14:paraId="6D2259C7" w14:textId="77777777" w:rsidR="004D62B3" w:rsidRDefault="004D62B3" w:rsidP="00126B76">
      <w:pPr>
        <w:jc w:val="both"/>
        <w:rPr>
          <w:rFonts w:ascii="Cambria" w:eastAsiaTheme="minorEastAsia" w:hAnsi="Cambria"/>
        </w:rPr>
      </w:pPr>
    </w:p>
    <w:p w14:paraId="13F460E8" w14:textId="26BDC0CA" w:rsidR="003B1E7D" w:rsidRDefault="004D62B3" w:rsidP="0006710C">
      <w:pPr>
        <w:rPr>
          <w:rFonts w:ascii="Cambria" w:eastAsiaTheme="minorEastAsia" w:hAnsi="Cambria"/>
        </w:rPr>
      </w:pPr>
      <w:r>
        <w:rPr>
          <w:rFonts w:ascii="Cambria" w:eastAsiaTheme="minorEastAsia" w:hAnsi="Cambria"/>
        </w:rPr>
        <w:br w:type="page"/>
      </w:r>
    </w:p>
    <w:p w14:paraId="55AD2829" w14:textId="227460B2" w:rsidR="0006710C" w:rsidRDefault="0006710C" w:rsidP="0006710C">
      <w:pPr>
        <w:rPr>
          <w:rFonts w:ascii="Cambria" w:hAnsi="Cambria"/>
        </w:rPr>
      </w:pPr>
      <w:r>
        <w:rPr>
          <w:rFonts w:ascii="Cambria" w:hAnsi="Cambria"/>
          <w:u w:val="single"/>
        </w:rPr>
        <w:lastRenderedPageBreak/>
        <w:t xml:space="preserve">Problem </w:t>
      </w:r>
      <w:r w:rsidR="005B7C37">
        <w:rPr>
          <w:rFonts w:ascii="Cambria" w:hAnsi="Cambria"/>
          <w:u w:val="single"/>
        </w:rPr>
        <w:t>3</w:t>
      </w:r>
      <w:r>
        <w:rPr>
          <w:rFonts w:ascii="Cambria" w:hAnsi="Cambria"/>
          <w:u w:val="single"/>
        </w:rPr>
        <w:t>. Cox’s partial likelihood</w:t>
      </w:r>
      <w:r w:rsidR="005B7C37">
        <w:rPr>
          <w:rFonts w:ascii="Cambria" w:hAnsi="Cambria"/>
          <w:u w:val="single"/>
        </w:rPr>
        <w:t xml:space="preserve"> (</w:t>
      </w:r>
      <w:r w:rsidR="005B7C37" w:rsidRPr="005B7C37">
        <w:rPr>
          <w:rFonts w:ascii="Cambria" w:hAnsi="Cambria"/>
          <w:i/>
          <w:iCs/>
          <w:u w:val="single"/>
        </w:rPr>
        <w:t>if time permits</w:t>
      </w:r>
      <w:r w:rsidR="005B7C37">
        <w:rPr>
          <w:rFonts w:ascii="Cambria" w:hAnsi="Cambria"/>
          <w:u w:val="single"/>
        </w:rPr>
        <w:t>)</w:t>
      </w:r>
    </w:p>
    <w:p w14:paraId="6EEA87B5" w14:textId="77777777" w:rsidR="0006710C" w:rsidRDefault="0006710C" w:rsidP="0006710C">
      <w:pPr>
        <w:jc w:val="both"/>
        <w:rPr>
          <w:rFonts w:ascii="Cambria" w:eastAsiaTheme="minorEastAsia" w:hAnsi="Cambria"/>
        </w:rPr>
      </w:pPr>
      <w:r>
        <w:rPr>
          <w:rFonts w:ascii="Cambria" w:eastAsiaTheme="minorEastAsia" w:hAnsi="Cambria"/>
        </w:rPr>
        <w:t>Describe how a censored observation contributes to Cox’s partial likelihood.</w:t>
      </w:r>
    </w:p>
    <w:p w14:paraId="36650A4A" w14:textId="77777777" w:rsidR="0006710C" w:rsidRDefault="0006710C" w:rsidP="0006710C">
      <w:pPr>
        <w:rPr>
          <w:rFonts w:ascii="Cambria" w:hAnsi="Cambria"/>
        </w:rPr>
      </w:pPr>
    </w:p>
    <w:p w14:paraId="5D488323" w14:textId="77777777" w:rsidR="0006710C" w:rsidRPr="00F655EB" w:rsidRDefault="0006710C" w:rsidP="0006710C">
      <w:pPr>
        <w:jc w:val="both"/>
        <w:rPr>
          <w:rFonts w:ascii="Cambria" w:eastAsiaTheme="minorEastAsia" w:hAnsi="Cambria"/>
          <w:color w:val="FF0000"/>
        </w:rPr>
      </w:pPr>
      <w:r w:rsidRPr="00F655EB">
        <w:rPr>
          <w:rFonts w:ascii="Cambria" w:eastAsiaTheme="minorEastAsia" w:hAnsi="Cambria"/>
          <w:color w:val="FF0000"/>
        </w:rPr>
        <w:t xml:space="preserve">The partial likelihood is the product of these contributions over all failure times </w:t>
      </w:r>
      <m:oMath>
        <m:sSub>
          <m:sSubPr>
            <m:ctrlPr>
              <w:rPr>
                <w:rFonts w:ascii="Cambria Math" w:eastAsiaTheme="minorEastAsia" w:hAnsi="Cambria Math"/>
                <w:i/>
                <w:color w:val="FF0000"/>
              </w:rPr>
            </m:ctrlPr>
          </m:sSubPr>
          <m:e>
            <m:r>
              <w:rPr>
                <w:rFonts w:ascii="Cambria Math" w:eastAsiaTheme="minorEastAsia" w:hAnsi="Cambria Math"/>
                <w:color w:val="FF0000"/>
              </w:rPr>
              <m:t>T</m:t>
            </m:r>
          </m:e>
          <m:sub>
            <m:r>
              <w:rPr>
                <w:rFonts w:ascii="Cambria Math" w:eastAsiaTheme="minorEastAsia" w:hAnsi="Cambria Math"/>
                <w:color w:val="FF0000"/>
              </w:rPr>
              <m:t>1</m:t>
            </m:r>
          </m:sub>
        </m:sSub>
        <m:r>
          <w:rPr>
            <w:rFonts w:ascii="Cambria Math" w:eastAsiaTheme="minorEastAsia" w:hAnsi="Cambria Math"/>
            <w:color w:val="FF0000"/>
          </w:rPr>
          <m:t>,…,</m:t>
        </m:r>
        <m:sSub>
          <m:sSubPr>
            <m:ctrlPr>
              <w:rPr>
                <w:rFonts w:ascii="Cambria Math" w:eastAsiaTheme="minorEastAsia" w:hAnsi="Cambria Math"/>
                <w:i/>
                <w:color w:val="FF0000"/>
              </w:rPr>
            </m:ctrlPr>
          </m:sSubPr>
          <m:e>
            <m:r>
              <w:rPr>
                <w:rFonts w:ascii="Cambria Math" w:eastAsiaTheme="minorEastAsia" w:hAnsi="Cambria Math"/>
                <w:color w:val="FF0000"/>
              </w:rPr>
              <m:t>T</m:t>
            </m:r>
          </m:e>
          <m:sub>
            <m:r>
              <w:rPr>
                <w:rFonts w:ascii="Cambria Math" w:eastAsiaTheme="minorEastAsia" w:hAnsi="Cambria Math"/>
                <w:color w:val="FF0000"/>
              </w:rPr>
              <m:t>m</m:t>
            </m:r>
          </m:sub>
        </m:sSub>
      </m:oMath>
      <w:r w:rsidRPr="00F655EB">
        <w:rPr>
          <w:rFonts w:ascii="Cambria" w:eastAsiaTheme="minorEastAsia" w:hAnsi="Cambria"/>
          <w:color w:val="FF0000"/>
        </w:rPr>
        <w:t>:</w:t>
      </w:r>
    </w:p>
    <w:p w14:paraId="41DBAFC7" w14:textId="77777777" w:rsidR="0006710C" w:rsidRPr="00F655EB" w:rsidRDefault="0006710C" w:rsidP="0006710C">
      <w:pPr>
        <w:jc w:val="both"/>
        <w:rPr>
          <w:rFonts w:ascii="Cambria" w:eastAsiaTheme="minorEastAsia" w:hAnsi="Cambria"/>
          <w:color w:val="FF0000"/>
        </w:rPr>
      </w:pPr>
      <m:oMathPara>
        <m:oMath>
          <m:r>
            <w:rPr>
              <w:rFonts w:ascii="Cambria Math" w:eastAsiaTheme="minorEastAsia" w:hAnsi="Cambria Math"/>
              <w:color w:val="FF0000"/>
            </w:rPr>
            <m:t>L</m:t>
          </m:r>
          <m:d>
            <m:dPr>
              <m:ctrlPr>
                <w:rPr>
                  <w:rFonts w:ascii="Cambria Math" w:eastAsiaTheme="minorEastAsia" w:hAnsi="Cambria Math"/>
                  <w:i/>
                  <w:color w:val="FF0000"/>
                </w:rPr>
              </m:ctrlPr>
            </m:dPr>
            <m:e>
              <m:r>
                <w:rPr>
                  <w:rFonts w:ascii="Cambria Math" w:eastAsiaTheme="minorEastAsia" w:hAnsi="Cambria Math"/>
                  <w:color w:val="FF0000"/>
                </w:rPr>
                <m:t>β</m:t>
              </m:r>
            </m:e>
          </m:d>
          <m:r>
            <w:rPr>
              <w:rFonts w:ascii="Cambria Math" w:eastAsiaTheme="minorEastAsia" w:hAnsi="Cambria Math"/>
              <w:color w:val="FF0000"/>
            </w:rPr>
            <m:t>=</m:t>
          </m:r>
          <m:nary>
            <m:naryPr>
              <m:chr m:val="∏"/>
              <m:limLoc m:val="undOvr"/>
              <m:ctrlPr>
                <w:rPr>
                  <w:rFonts w:ascii="Cambria Math" w:eastAsiaTheme="minorEastAsia" w:hAnsi="Cambria Math"/>
                  <w:i/>
                  <w:color w:val="FF0000"/>
                </w:rPr>
              </m:ctrlPr>
            </m:naryPr>
            <m:sub>
              <m:r>
                <w:rPr>
                  <w:rFonts w:ascii="Cambria Math" w:eastAsiaTheme="minorEastAsia" w:hAnsi="Cambria Math"/>
                  <w:color w:val="FF0000"/>
                </w:rPr>
                <m:t>i=1</m:t>
              </m:r>
            </m:sub>
            <m:sup>
              <m:r>
                <w:rPr>
                  <w:rFonts w:ascii="Cambria Math" w:eastAsiaTheme="minorEastAsia" w:hAnsi="Cambria Math"/>
                  <w:color w:val="FF0000"/>
                </w:rPr>
                <m:t>m</m:t>
              </m:r>
            </m:sup>
            <m:e>
              <m:f>
                <m:fPr>
                  <m:ctrlPr>
                    <w:rPr>
                      <w:rFonts w:ascii="Cambria Math" w:eastAsiaTheme="minorEastAsia" w:hAnsi="Cambria Math"/>
                      <w:i/>
                      <w:color w:val="FF0000"/>
                    </w:rPr>
                  </m:ctrlPr>
                </m:fPr>
                <m:num>
                  <m:func>
                    <m:funcPr>
                      <m:ctrlPr>
                        <w:rPr>
                          <w:rFonts w:ascii="Cambria Math" w:eastAsiaTheme="minorEastAsia" w:hAnsi="Cambria Math"/>
                          <w:i/>
                          <w:color w:val="FF0000"/>
                        </w:rPr>
                      </m:ctrlPr>
                    </m:funcPr>
                    <m:fName>
                      <m:r>
                        <m:rPr>
                          <m:sty m:val="p"/>
                        </m:rPr>
                        <w:rPr>
                          <w:rFonts w:ascii="Cambria Math" w:eastAsiaTheme="minorEastAsia" w:hAnsi="Cambria Math"/>
                          <w:color w:val="FF0000"/>
                        </w:rPr>
                        <m:t>exp</m:t>
                      </m:r>
                    </m:fName>
                    <m:e>
                      <m:d>
                        <m:dPr>
                          <m:ctrlPr>
                            <w:rPr>
                              <w:rFonts w:ascii="Cambria Math" w:eastAsiaTheme="minorEastAsia" w:hAnsi="Cambria Math"/>
                              <w:i/>
                              <w:color w:val="FF0000"/>
                            </w:rPr>
                          </m:ctrlPr>
                        </m:dPr>
                        <m:e>
                          <m:r>
                            <w:rPr>
                              <w:rFonts w:ascii="Cambria Math" w:eastAsiaTheme="minorEastAsia" w:hAnsi="Cambria Math"/>
                              <w:color w:val="FF0000"/>
                            </w:rPr>
                            <m:t>β</m:t>
                          </m:r>
                          <m:sSub>
                            <m:sSubPr>
                              <m:ctrlPr>
                                <w:rPr>
                                  <w:rFonts w:ascii="Cambria Math" w:eastAsiaTheme="minorEastAsia" w:hAnsi="Cambria Math"/>
                                  <w:i/>
                                  <w:color w:val="FF0000"/>
                                </w:rPr>
                              </m:ctrlPr>
                            </m:sSubPr>
                            <m:e>
                              <m:r>
                                <w:rPr>
                                  <w:rFonts w:ascii="Cambria Math" w:eastAsiaTheme="minorEastAsia" w:hAnsi="Cambria Math"/>
                                  <w:color w:val="FF0000"/>
                                </w:rPr>
                                <m:t>X</m:t>
                              </m:r>
                            </m:e>
                            <m:sub>
                              <m:r>
                                <w:rPr>
                                  <w:rFonts w:ascii="Cambria Math" w:eastAsiaTheme="minorEastAsia" w:hAnsi="Cambria Math"/>
                                  <w:color w:val="FF0000"/>
                                </w:rPr>
                                <m:t>i</m:t>
                              </m:r>
                            </m:sub>
                          </m:sSub>
                        </m:e>
                      </m:d>
                    </m:e>
                  </m:func>
                </m:num>
                <m:den>
                  <m:nary>
                    <m:naryPr>
                      <m:chr m:val="∑"/>
                      <m:supHide m:val="1"/>
                      <m:ctrlPr>
                        <w:rPr>
                          <w:rFonts w:ascii="Cambria Math" w:eastAsiaTheme="minorEastAsia" w:hAnsi="Cambria Math"/>
                          <w:i/>
                          <w:color w:val="FF0000"/>
                        </w:rPr>
                      </m:ctrlPr>
                    </m:naryPr>
                    <m:sub>
                      <m:r>
                        <w:rPr>
                          <w:rFonts w:ascii="Cambria Math" w:eastAsiaTheme="minorEastAsia" w:hAnsi="Cambria Math"/>
                          <w:color w:val="FF0000"/>
                        </w:rPr>
                        <m:t>j∈R(</m:t>
                      </m:r>
                      <m:sSub>
                        <m:sSubPr>
                          <m:ctrlPr>
                            <w:rPr>
                              <w:rFonts w:ascii="Cambria Math" w:eastAsiaTheme="minorEastAsia" w:hAnsi="Cambria Math"/>
                              <w:i/>
                              <w:color w:val="FF0000"/>
                            </w:rPr>
                          </m:ctrlPr>
                        </m:sSubPr>
                        <m:e>
                          <m:r>
                            <w:rPr>
                              <w:rFonts w:ascii="Cambria Math" w:eastAsiaTheme="minorEastAsia" w:hAnsi="Cambria Math"/>
                              <w:color w:val="FF0000"/>
                            </w:rPr>
                            <m:t>T</m:t>
                          </m:r>
                        </m:e>
                        <m:sub>
                          <m:r>
                            <w:rPr>
                              <w:rFonts w:ascii="Cambria Math" w:eastAsiaTheme="minorEastAsia" w:hAnsi="Cambria Math"/>
                              <w:color w:val="FF0000"/>
                            </w:rPr>
                            <m:t>i</m:t>
                          </m:r>
                        </m:sub>
                      </m:sSub>
                      <m:r>
                        <w:rPr>
                          <w:rFonts w:ascii="Cambria Math" w:eastAsiaTheme="minorEastAsia" w:hAnsi="Cambria Math"/>
                          <w:color w:val="FF0000"/>
                        </w:rPr>
                        <m:t>)</m:t>
                      </m:r>
                    </m:sub>
                    <m:sup/>
                    <m:e>
                      <m:func>
                        <m:funcPr>
                          <m:ctrlPr>
                            <w:rPr>
                              <w:rFonts w:ascii="Cambria Math" w:eastAsiaTheme="minorEastAsia" w:hAnsi="Cambria Math"/>
                              <w:i/>
                              <w:color w:val="FF0000"/>
                            </w:rPr>
                          </m:ctrlPr>
                        </m:funcPr>
                        <m:fName>
                          <m:r>
                            <m:rPr>
                              <m:sty m:val="p"/>
                            </m:rPr>
                            <w:rPr>
                              <w:rFonts w:ascii="Cambria Math" w:eastAsiaTheme="minorEastAsia" w:hAnsi="Cambria Math"/>
                              <w:color w:val="FF0000"/>
                            </w:rPr>
                            <m:t>exp</m:t>
                          </m:r>
                        </m:fName>
                        <m:e>
                          <m:d>
                            <m:dPr>
                              <m:ctrlPr>
                                <w:rPr>
                                  <w:rFonts w:ascii="Cambria Math" w:eastAsiaTheme="minorEastAsia" w:hAnsi="Cambria Math"/>
                                  <w:i/>
                                  <w:color w:val="FF0000"/>
                                </w:rPr>
                              </m:ctrlPr>
                            </m:dPr>
                            <m:e>
                              <m:r>
                                <w:rPr>
                                  <w:rFonts w:ascii="Cambria Math" w:eastAsiaTheme="minorEastAsia" w:hAnsi="Cambria Math"/>
                                  <w:color w:val="FF0000"/>
                                </w:rPr>
                                <m:t>β</m:t>
                              </m:r>
                              <m:sSub>
                                <m:sSubPr>
                                  <m:ctrlPr>
                                    <w:rPr>
                                      <w:rFonts w:ascii="Cambria Math" w:eastAsiaTheme="minorEastAsia" w:hAnsi="Cambria Math"/>
                                      <w:i/>
                                      <w:color w:val="FF0000"/>
                                    </w:rPr>
                                  </m:ctrlPr>
                                </m:sSubPr>
                                <m:e>
                                  <m:r>
                                    <w:rPr>
                                      <w:rFonts w:ascii="Cambria Math" w:eastAsiaTheme="minorEastAsia" w:hAnsi="Cambria Math"/>
                                      <w:color w:val="FF0000"/>
                                    </w:rPr>
                                    <m:t>X</m:t>
                                  </m:r>
                                </m:e>
                                <m:sub>
                                  <m:r>
                                    <w:rPr>
                                      <w:rFonts w:ascii="Cambria Math" w:eastAsiaTheme="minorEastAsia" w:hAnsi="Cambria Math"/>
                                      <w:color w:val="FF0000"/>
                                    </w:rPr>
                                    <m:t>j</m:t>
                                  </m:r>
                                </m:sub>
                              </m:sSub>
                            </m:e>
                          </m:d>
                        </m:e>
                      </m:func>
                    </m:e>
                  </m:nary>
                </m:den>
              </m:f>
            </m:e>
          </m:nary>
        </m:oMath>
      </m:oMathPara>
    </w:p>
    <w:p w14:paraId="23F34BDF" w14:textId="77777777" w:rsidR="0006710C" w:rsidRPr="00F655EB" w:rsidRDefault="0006710C" w:rsidP="0006710C">
      <w:pPr>
        <w:jc w:val="both"/>
        <w:rPr>
          <w:rFonts w:ascii="Cambria" w:eastAsiaTheme="minorEastAsia" w:hAnsi="Cambria"/>
          <w:color w:val="FF0000"/>
        </w:rPr>
      </w:pPr>
      <w:r w:rsidRPr="00F655EB">
        <w:rPr>
          <w:rFonts w:ascii="Cambria" w:eastAsiaTheme="minorEastAsia" w:hAnsi="Cambria"/>
          <w:color w:val="FF0000"/>
        </w:rPr>
        <w:t xml:space="preserve">Censored observations do not contribute to the numerator, but they do contribute to the denominators via the risk sets. The individual who fails at </w:t>
      </w:r>
      <m:oMath>
        <m:sSub>
          <m:sSubPr>
            <m:ctrlPr>
              <w:rPr>
                <w:rFonts w:ascii="Cambria Math" w:eastAsiaTheme="minorEastAsia" w:hAnsi="Cambria Math"/>
                <w:i/>
                <w:color w:val="FF0000"/>
              </w:rPr>
            </m:ctrlPr>
          </m:sSubPr>
          <m:e>
            <m:r>
              <w:rPr>
                <w:rFonts w:ascii="Cambria Math" w:eastAsiaTheme="minorEastAsia" w:hAnsi="Cambria Math"/>
                <w:color w:val="FF0000"/>
              </w:rPr>
              <m:t>T</m:t>
            </m:r>
          </m:e>
          <m:sub>
            <m:r>
              <w:rPr>
                <w:rFonts w:ascii="Cambria Math" w:eastAsiaTheme="minorEastAsia" w:hAnsi="Cambria Math"/>
                <w:color w:val="FF0000"/>
              </w:rPr>
              <m:t>i</m:t>
            </m:r>
          </m:sub>
        </m:sSub>
      </m:oMath>
      <w:r w:rsidRPr="00F655EB">
        <w:rPr>
          <w:rFonts w:ascii="Cambria" w:eastAsiaTheme="minorEastAsia" w:hAnsi="Cambria"/>
          <w:color w:val="FF0000"/>
        </w:rPr>
        <w:t xml:space="preserve"> is compared to all other individuals at-risk at time </w:t>
      </w:r>
      <m:oMath>
        <m:sSub>
          <m:sSubPr>
            <m:ctrlPr>
              <w:rPr>
                <w:rFonts w:ascii="Cambria Math" w:eastAsiaTheme="minorEastAsia" w:hAnsi="Cambria Math"/>
                <w:i/>
                <w:color w:val="FF0000"/>
              </w:rPr>
            </m:ctrlPr>
          </m:sSubPr>
          <m:e>
            <m:r>
              <w:rPr>
                <w:rFonts w:ascii="Cambria Math" w:eastAsiaTheme="minorEastAsia" w:hAnsi="Cambria Math"/>
                <w:color w:val="FF0000"/>
              </w:rPr>
              <m:t>T</m:t>
            </m:r>
          </m:e>
          <m:sub>
            <m:r>
              <w:rPr>
                <w:rFonts w:ascii="Cambria Math" w:eastAsiaTheme="minorEastAsia" w:hAnsi="Cambria Math"/>
                <w:color w:val="FF0000"/>
              </w:rPr>
              <m:t>i</m:t>
            </m:r>
          </m:sub>
        </m:sSub>
      </m:oMath>
      <w:r w:rsidRPr="00F655EB">
        <w:rPr>
          <w:rFonts w:ascii="Cambria" w:eastAsiaTheme="minorEastAsia" w:hAnsi="Cambria"/>
          <w:color w:val="FF0000"/>
        </w:rPr>
        <w:t>, including individuals who are censored later in the study.</w:t>
      </w:r>
    </w:p>
    <w:p w14:paraId="2D16905E" w14:textId="77777777" w:rsidR="0006710C" w:rsidRDefault="0006710C" w:rsidP="0006710C">
      <w:pPr>
        <w:rPr>
          <w:rFonts w:ascii="Cambria" w:eastAsiaTheme="minorEastAsia" w:hAnsi="Cambria"/>
        </w:rPr>
      </w:pPr>
    </w:p>
    <w:p w14:paraId="42B9FC6C" w14:textId="6196950F" w:rsidR="00354122" w:rsidRDefault="00354122" w:rsidP="002401A4">
      <w:pPr>
        <w:rPr>
          <w:rFonts w:ascii="Cambria" w:eastAsiaTheme="minorEastAsia" w:hAnsi="Cambria"/>
        </w:rPr>
      </w:pPr>
    </w:p>
    <w:p w14:paraId="68E14B5F" w14:textId="77777777" w:rsidR="00F655EB" w:rsidRPr="00F655EB" w:rsidRDefault="00F655EB" w:rsidP="002401A4">
      <w:pPr>
        <w:rPr>
          <w:rFonts w:ascii="Cambria" w:eastAsiaTheme="minorEastAsia" w:hAnsi="Cambria"/>
        </w:rPr>
      </w:pPr>
    </w:p>
    <w:p w14:paraId="351F9689" w14:textId="1C4DD557" w:rsidR="007576FE" w:rsidRDefault="007576FE">
      <w:pPr>
        <w:rPr>
          <w:rFonts w:ascii="Cambria" w:hAnsi="Cambria"/>
          <w:u w:val="single"/>
        </w:rPr>
      </w:pPr>
    </w:p>
    <w:sectPr w:rsidR="007576FE" w:rsidSect="00F42AB0">
      <w:footerReference w:type="default" r:id="rId12"/>
      <w:pgSz w:w="12240" w:h="15840"/>
      <w:pgMar w:top="1440" w:right="2448" w:bottom="1440" w:left="244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2543D7" w14:textId="77777777" w:rsidR="00691DC0" w:rsidRDefault="00691DC0" w:rsidP="00982FF1">
      <w:pPr>
        <w:spacing w:after="0" w:line="240" w:lineRule="auto"/>
      </w:pPr>
      <w:r>
        <w:separator/>
      </w:r>
    </w:p>
  </w:endnote>
  <w:endnote w:type="continuationSeparator" w:id="0">
    <w:p w14:paraId="4B4FE0E5" w14:textId="77777777" w:rsidR="00691DC0" w:rsidRDefault="00691DC0" w:rsidP="00982F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4709580"/>
      <w:docPartObj>
        <w:docPartGallery w:val="Page Numbers (Bottom of Page)"/>
        <w:docPartUnique/>
      </w:docPartObj>
    </w:sdtPr>
    <w:sdtEndPr>
      <w:rPr>
        <w:noProof/>
      </w:rPr>
    </w:sdtEndPr>
    <w:sdtContent>
      <w:p w14:paraId="6378996B" w14:textId="77777777" w:rsidR="000C6055" w:rsidRDefault="000C6055">
        <w:pPr>
          <w:pStyle w:val="Footer"/>
          <w:jc w:val="right"/>
        </w:pPr>
        <w:r>
          <w:fldChar w:fldCharType="begin"/>
        </w:r>
        <w:r>
          <w:instrText xml:space="preserve"> PAGE   \* MERGEFORMAT </w:instrText>
        </w:r>
        <w:r>
          <w:fldChar w:fldCharType="separate"/>
        </w:r>
        <w:r w:rsidR="00D61E3A">
          <w:rPr>
            <w:noProof/>
          </w:rPr>
          <w:t>2</w:t>
        </w:r>
        <w:r>
          <w:rPr>
            <w:noProof/>
          </w:rPr>
          <w:fldChar w:fldCharType="end"/>
        </w:r>
      </w:p>
    </w:sdtContent>
  </w:sdt>
  <w:p w14:paraId="24A293CF" w14:textId="77777777" w:rsidR="000C6055" w:rsidRDefault="000C60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C9F498" w14:textId="77777777" w:rsidR="00691DC0" w:rsidRDefault="00691DC0" w:rsidP="00982FF1">
      <w:pPr>
        <w:spacing w:after="0" w:line="240" w:lineRule="auto"/>
      </w:pPr>
      <w:r>
        <w:separator/>
      </w:r>
    </w:p>
  </w:footnote>
  <w:footnote w:type="continuationSeparator" w:id="0">
    <w:p w14:paraId="32E70F54" w14:textId="77777777" w:rsidR="00691DC0" w:rsidRDefault="00691DC0" w:rsidP="00982F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E3060"/>
    <w:multiLevelType w:val="hybridMultilevel"/>
    <w:tmpl w:val="09B27010"/>
    <w:lvl w:ilvl="0" w:tplc="72746834">
      <w:start w:val="1"/>
      <w:numFmt w:val="lowerLetter"/>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810796"/>
    <w:multiLevelType w:val="hybridMultilevel"/>
    <w:tmpl w:val="7412645E"/>
    <w:lvl w:ilvl="0" w:tplc="C8E477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502DC7"/>
    <w:multiLevelType w:val="hybridMultilevel"/>
    <w:tmpl w:val="09B27010"/>
    <w:lvl w:ilvl="0" w:tplc="72746834">
      <w:start w:val="1"/>
      <w:numFmt w:val="lowerLetter"/>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FA6192"/>
    <w:multiLevelType w:val="hybridMultilevel"/>
    <w:tmpl w:val="09B27010"/>
    <w:lvl w:ilvl="0" w:tplc="72746834">
      <w:start w:val="1"/>
      <w:numFmt w:val="lowerLetter"/>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9759FA"/>
    <w:multiLevelType w:val="hybridMultilevel"/>
    <w:tmpl w:val="E3D2918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3E326C"/>
    <w:multiLevelType w:val="hybridMultilevel"/>
    <w:tmpl w:val="E4B200EA"/>
    <w:lvl w:ilvl="0" w:tplc="DF2AF25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466B69"/>
    <w:multiLevelType w:val="hybridMultilevel"/>
    <w:tmpl w:val="C026F9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DD569B"/>
    <w:multiLevelType w:val="hybridMultilevel"/>
    <w:tmpl w:val="8A427C42"/>
    <w:lvl w:ilvl="0" w:tplc="2D465054">
      <w:start w:val="1"/>
      <w:numFmt w:val="lowerLetter"/>
      <w:lvlText w:val="(%1)"/>
      <w:lvlJc w:val="left"/>
      <w:pPr>
        <w:ind w:left="720" w:hanging="360"/>
      </w:pPr>
      <w:rPr>
        <w:rFonts w:hint="default"/>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A57C4A"/>
    <w:multiLevelType w:val="hybridMultilevel"/>
    <w:tmpl w:val="D522E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BD293A"/>
    <w:multiLevelType w:val="hybridMultilevel"/>
    <w:tmpl w:val="50DED88E"/>
    <w:lvl w:ilvl="0" w:tplc="7152F7D8">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D32DAD"/>
    <w:multiLevelType w:val="hybridMultilevel"/>
    <w:tmpl w:val="09B27010"/>
    <w:lvl w:ilvl="0" w:tplc="72746834">
      <w:start w:val="1"/>
      <w:numFmt w:val="lowerLetter"/>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B858F5"/>
    <w:multiLevelType w:val="hybridMultilevel"/>
    <w:tmpl w:val="3384C220"/>
    <w:lvl w:ilvl="0" w:tplc="A19C542A">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245B94"/>
    <w:multiLevelType w:val="hybridMultilevel"/>
    <w:tmpl w:val="FB6633E2"/>
    <w:lvl w:ilvl="0" w:tplc="2D46505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280E16"/>
    <w:multiLevelType w:val="hybridMultilevel"/>
    <w:tmpl w:val="FAE8399E"/>
    <w:lvl w:ilvl="0" w:tplc="4AEA6624">
      <w:start w:val="4"/>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2873DD6"/>
    <w:multiLevelType w:val="hybridMultilevel"/>
    <w:tmpl w:val="E41481D8"/>
    <w:lvl w:ilvl="0" w:tplc="752A51A0">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A95F24"/>
    <w:multiLevelType w:val="hybridMultilevel"/>
    <w:tmpl w:val="087A7A24"/>
    <w:lvl w:ilvl="0" w:tplc="2D465054">
      <w:start w:val="1"/>
      <w:numFmt w:val="lowerLetter"/>
      <w:lvlText w:val="(%1)"/>
      <w:lvlJc w:val="left"/>
      <w:pPr>
        <w:ind w:left="720" w:hanging="360"/>
      </w:pPr>
      <w:rPr>
        <w:rFonts w:hint="default"/>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C054A9"/>
    <w:multiLevelType w:val="hybridMultilevel"/>
    <w:tmpl w:val="F7727F38"/>
    <w:lvl w:ilvl="0" w:tplc="2D46505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CFC6FD4"/>
    <w:multiLevelType w:val="hybridMultilevel"/>
    <w:tmpl w:val="09B27010"/>
    <w:lvl w:ilvl="0" w:tplc="72746834">
      <w:start w:val="1"/>
      <w:numFmt w:val="lowerLetter"/>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E4F59A4"/>
    <w:multiLevelType w:val="hybridMultilevel"/>
    <w:tmpl w:val="69E4E942"/>
    <w:lvl w:ilvl="0" w:tplc="1B2CCDA2">
      <w:start w:val="1"/>
      <w:numFmt w:val="lowerLetter"/>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FD709AF"/>
    <w:multiLevelType w:val="hybridMultilevel"/>
    <w:tmpl w:val="C87A9C50"/>
    <w:lvl w:ilvl="0" w:tplc="76DC6220">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D215803"/>
    <w:multiLevelType w:val="hybridMultilevel"/>
    <w:tmpl w:val="6EB0EB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EBF43C8"/>
    <w:multiLevelType w:val="hybridMultilevel"/>
    <w:tmpl w:val="09B27010"/>
    <w:lvl w:ilvl="0" w:tplc="72746834">
      <w:start w:val="1"/>
      <w:numFmt w:val="lowerLetter"/>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57897307">
    <w:abstractNumId w:val="11"/>
  </w:num>
  <w:num w:numId="2" w16cid:durableId="67460895">
    <w:abstractNumId w:val="4"/>
  </w:num>
  <w:num w:numId="3" w16cid:durableId="1333098450">
    <w:abstractNumId w:val="6"/>
  </w:num>
  <w:num w:numId="4" w16cid:durableId="446972306">
    <w:abstractNumId w:val="20"/>
  </w:num>
  <w:num w:numId="5" w16cid:durableId="1371222959">
    <w:abstractNumId w:val="1"/>
  </w:num>
  <w:num w:numId="6" w16cid:durableId="2041931477">
    <w:abstractNumId w:val="8"/>
  </w:num>
  <w:num w:numId="7" w16cid:durableId="588348148">
    <w:abstractNumId w:val="19"/>
  </w:num>
  <w:num w:numId="8" w16cid:durableId="902985616">
    <w:abstractNumId w:val="5"/>
  </w:num>
  <w:num w:numId="9" w16cid:durableId="2101487395">
    <w:abstractNumId w:val="7"/>
  </w:num>
  <w:num w:numId="10" w16cid:durableId="718166104">
    <w:abstractNumId w:val="15"/>
  </w:num>
  <w:num w:numId="11" w16cid:durableId="42950679">
    <w:abstractNumId w:val="16"/>
  </w:num>
  <w:num w:numId="12" w16cid:durableId="287587747">
    <w:abstractNumId w:val="12"/>
  </w:num>
  <w:num w:numId="13" w16cid:durableId="1597666726">
    <w:abstractNumId w:val="3"/>
  </w:num>
  <w:num w:numId="14" w16cid:durableId="1187988023">
    <w:abstractNumId w:val="2"/>
  </w:num>
  <w:num w:numId="15" w16cid:durableId="1585872368">
    <w:abstractNumId w:val="0"/>
  </w:num>
  <w:num w:numId="16" w16cid:durableId="1742093697">
    <w:abstractNumId w:val="10"/>
  </w:num>
  <w:num w:numId="17" w16cid:durableId="906184454">
    <w:abstractNumId w:val="17"/>
  </w:num>
  <w:num w:numId="18" w16cid:durableId="1161307639">
    <w:abstractNumId w:val="21"/>
  </w:num>
  <w:num w:numId="19" w16cid:durableId="1188717935">
    <w:abstractNumId w:val="14"/>
  </w:num>
  <w:num w:numId="20" w16cid:durableId="2104691309">
    <w:abstractNumId w:val="13"/>
  </w:num>
  <w:num w:numId="21" w16cid:durableId="1723214428">
    <w:abstractNumId w:val="9"/>
  </w:num>
  <w:num w:numId="22" w16cid:durableId="28758939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2FF1"/>
    <w:rsid w:val="00007935"/>
    <w:rsid w:val="00010636"/>
    <w:rsid w:val="00021D91"/>
    <w:rsid w:val="0003412C"/>
    <w:rsid w:val="00036DD9"/>
    <w:rsid w:val="00061FCC"/>
    <w:rsid w:val="000669AB"/>
    <w:rsid w:val="0006710C"/>
    <w:rsid w:val="000825F0"/>
    <w:rsid w:val="00083295"/>
    <w:rsid w:val="00083972"/>
    <w:rsid w:val="000C6055"/>
    <w:rsid w:val="000F5C6C"/>
    <w:rsid w:val="00105C5E"/>
    <w:rsid w:val="00114162"/>
    <w:rsid w:val="00126B76"/>
    <w:rsid w:val="00153295"/>
    <w:rsid w:val="00160A4F"/>
    <w:rsid w:val="001B2FEA"/>
    <w:rsid w:val="001C795B"/>
    <w:rsid w:val="001E3890"/>
    <w:rsid w:val="001E58BA"/>
    <w:rsid w:val="001F4499"/>
    <w:rsid w:val="0023398E"/>
    <w:rsid w:val="002401A4"/>
    <w:rsid w:val="00270F6E"/>
    <w:rsid w:val="00280663"/>
    <w:rsid w:val="00281BCD"/>
    <w:rsid w:val="00284383"/>
    <w:rsid w:val="00291F98"/>
    <w:rsid w:val="002962AB"/>
    <w:rsid w:val="0029774E"/>
    <w:rsid w:val="002A0238"/>
    <w:rsid w:val="002F539E"/>
    <w:rsid w:val="0030342E"/>
    <w:rsid w:val="00305C70"/>
    <w:rsid w:val="00354122"/>
    <w:rsid w:val="003545C6"/>
    <w:rsid w:val="0036093B"/>
    <w:rsid w:val="00363C85"/>
    <w:rsid w:val="0037710D"/>
    <w:rsid w:val="003A4F5C"/>
    <w:rsid w:val="003B1E7D"/>
    <w:rsid w:val="003D2338"/>
    <w:rsid w:val="003D3F6D"/>
    <w:rsid w:val="0044313C"/>
    <w:rsid w:val="004446B2"/>
    <w:rsid w:val="00462994"/>
    <w:rsid w:val="00471A43"/>
    <w:rsid w:val="004B59C1"/>
    <w:rsid w:val="004D62B3"/>
    <w:rsid w:val="004E484C"/>
    <w:rsid w:val="004F2CB3"/>
    <w:rsid w:val="00515003"/>
    <w:rsid w:val="005550A6"/>
    <w:rsid w:val="00581B37"/>
    <w:rsid w:val="005B63A7"/>
    <w:rsid w:val="005B7C37"/>
    <w:rsid w:val="005C4A7D"/>
    <w:rsid w:val="005C7E02"/>
    <w:rsid w:val="00615410"/>
    <w:rsid w:val="00616E3B"/>
    <w:rsid w:val="0062053C"/>
    <w:rsid w:val="00623276"/>
    <w:rsid w:val="0063018F"/>
    <w:rsid w:val="006411EB"/>
    <w:rsid w:val="006567A3"/>
    <w:rsid w:val="00677AE8"/>
    <w:rsid w:val="00681488"/>
    <w:rsid w:val="00691DC0"/>
    <w:rsid w:val="006A2CAC"/>
    <w:rsid w:val="006A6425"/>
    <w:rsid w:val="006C42C2"/>
    <w:rsid w:val="006D16E4"/>
    <w:rsid w:val="006D448D"/>
    <w:rsid w:val="006E4214"/>
    <w:rsid w:val="006F3AA4"/>
    <w:rsid w:val="006F4D01"/>
    <w:rsid w:val="00716854"/>
    <w:rsid w:val="00726869"/>
    <w:rsid w:val="00735E3F"/>
    <w:rsid w:val="00740212"/>
    <w:rsid w:val="007576FE"/>
    <w:rsid w:val="00762404"/>
    <w:rsid w:val="00781100"/>
    <w:rsid w:val="0078113A"/>
    <w:rsid w:val="007910F4"/>
    <w:rsid w:val="007A25CC"/>
    <w:rsid w:val="007C20B3"/>
    <w:rsid w:val="007C22E2"/>
    <w:rsid w:val="007C5710"/>
    <w:rsid w:val="007C5996"/>
    <w:rsid w:val="00816023"/>
    <w:rsid w:val="00845C11"/>
    <w:rsid w:val="00846F01"/>
    <w:rsid w:val="00865D96"/>
    <w:rsid w:val="00885B27"/>
    <w:rsid w:val="008D1058"/>
    <w:rsid w:val="008D4692"/>
    <w:rsid w:val="008E3EC2"/>
    <w:rsid w:val="008F5C3C"/>
    <w:rsid w:val="009038C3"/>
    <w:rsid w:val="00917253"/>
    <w:rsid w:val="009265B2"/>
    <w:rsid w:val="00953286"/>
    <w:rsid w:val="00981CDB"/>
    <w:rsid w:val="00982FF1"/>
    <w:rsid w:val="00991B4A"/>
    <w:rsid w:val="00991B93"/>
    <w:rsid w:val="00996C12"/>
    <w:rsid w:val="009A1609"/>
    <w:rsid w:val="009A6165"/>
    <w:rsid w:val="009B2759"/>
    <w:rsid w:val="009C0F3A"/>
    <w:rsid w:val="009E0E5C"/>
    <w:rsid w:val="009E11BD"/>
    <w:rsid w:val="009F0095"/>
    <w:rsid w:val="009F3097"/>
    <w:rsid w:val="00A00231"/>
    <w:rsid w:val="00A0062D"/>
    <w:rsid w:val="00A101B4"/>
    <w:rsid w:val="00A1117D"/>
    <w:rsid w:val="00A167D1"/>
    <w:rsid w:val="00A2160E"/>
    <w:rsid w:val="00A22B8F"/>
    <w:rsid w:val="00A23644"/>
    <w:rsid w:val="00A23664"/>
    <w:rsid w:val="00A24EE7"/>
    <w:rsid w:val="00A53DEB"/>
    <w:rsid w:val="00A63EE0"/>
    <w:rsid w:val="00A73C84"/>
    <w:rsid w:val="00A769D4"/>
    <w:rsid w:val="00A809F7"/>
    <w:rsid w:val="00A905D4"/>
    <w:rsid w:val="00A924DF"/>
    <w:rsid w:val="00AC1A3D"/>
    <w:rsid w:val="00AC5050"/>
    <w:rsid w:val="00AD3841"/>
    <w:rsid w:val="00AF18F7"/>
    <w:rsid w:val="00AF2397"/>
    <w:rsid w:val="00AF39E2"/>
    <w:rsid w:val="00AF46D6"/>
    <w:rsid w:val="00B105F4"/>
    <w:rsid w:val="00B1482D"/>
    <w:rsid w:val="00B20ACE"/>
    <w:rsid w:val="00B22853"/>
    <w:rsid w:val="00B53948"/>
    <w:rsid w:val="00B553B6"/>
    <w:rsid w:val="00B629E9"/>
    <w:rsid w:val="00B911DB"/>
    <w:rsid w:val="00B979DF"/>
    <w:rsid w:val="00BA7F08"/>
    <w:rsid w:val="00BB3946"/>
    <w:rsid w:val="00BC5418"/>
    <w:rsid w:val="00BE01B5"/>
    <w:rsid w:val="00BE1C76"/>
    <w:rsid w:val="00BE7706"/>
    <w:rsid w:val="00BF2040"/>
    <w:rsid w:val="00C15A57"/>
    <w:rsid w:val="00C200B7"/>
    <w:rsid w:val="00C2107D"/>
    <w:rsid w:val="00C32059"/>
    <w:rsid w:val="00C370E5"/>
    <w:rsid w:val="00C4650D"/>
    <w:rsid w:val="00C5354B"/>
    <w:rsid w:val="00C54A64"/>
    <w:rsid w:val="00C65645"/>
    <w:rsid w:val="00C72239"/>
    <w:rsid w:val="00C7296D"/>
    <w:rsid w:val="00C8107C"/>
    <w:rsid w:val="00C84561"/>
    <w:rsid w:val="00CC7101"/>
    <w:rsid w:val="00CD0A11"/>
    <w:rsid w:val="00CD10F5"/>
    <w:rsid w:val="00CD60B6"/>
    <w:rsid w:val="00CF68D7"/>
    <w:rsid w:val="00D063C3"/>
    <w:rsid w:val="00D3586B"/>
    <w:rsid w:val="00D41FFD"/>
    <w:rsid w:val="00D61E3A"/>
    <w:rsid w:val="00D76700"/>
    <w:rsid w:val="00D8107D"/>
    <w:rsid w:val="00DA737A"/>
    <w:rsid w:val="00DB0DF0"/>
    <w:rsid w:val="00DC27C2"/>
    <w:rsid w:val="00DC2A78"/>
    <w:rsid w:val="00DD25A6"/>
    <w:rsid w:val="00E35DF9"/>
    <w:rsid w:val="00E37F64"/>
    <w:rsid w:val="00E42C46"/>
    <w:rsid w:val="00E66180"/>
    <w:rsid w:val="00E705DD"/>
    <w:rsid w:val="00E954E4"/>
    <w:rsid w:val="00EA109E"/>
    <w:rsid w:val="00EA5555"/>
    <w:rsid w:val="00EC038C"/>
    <w:rsid w:val="00ED12A3"/>
    <w:rsid w:val="00EF000E"/>
    <w:rsid w:val="00F15B30"/>
    <w:rsid w:val="00F2362D"/>
    <w:rsid w:val="00F259EB"/>
    <w:rsid w:val="00F314B6"/>
    <w:rsid w:val="00F317D3"/>
    <w:rsid w:val="00F42AB0"/>
    <w:rsid w:val="00F655EB"/>
    <w:rsid w:val="00F934B0"/>
    <w:rsid w:val="00FA10B6"/>
    <w:rsid w:val="00FB6AC7"/>
    <w:rsid w:val="00FD378A"/>
    <w:rsid w:val="00FD7AAF"/>
    <w:rsid w:val="00FE5D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4532B"/>
  <w15:chartTrackingRefBased/>
  <w15:docId w15:val="{03A3439A-AA24-452F-820D-B9C9CF753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62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2FF1"/>
    <w:pPr>
      <w:ind w:left="720"/>
      <w:contextualSpacing/>
    </w:pPr>
  </w:style>
  <w:style w:type="paragraph" w:styleId="Header">
    <w:name w:val="header"/>
    <w:basedOn w:val="Normal"/>
    <w:link w:val="HeaderChar"/>
    <w:uiPriority w:val="99"/>
    <w:unhideWhenUsed/>
    <w:rsid w:val="00982F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2FF1"/>
  </w:style>
  <w:style w:type="paragraph" w:styleId="Footer">
    <w:name w:val="footer"/>
    <w:basedOn w:val="Normal"/>
    <w:link w:val="FooterChar"/>
    <w:uiPriority w:val="99"/>
    <w:unhideWhenUsed/>
    <w:rsid w:val="00982F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2FF1"/>
  </w:style>
  <w:style w:type="character" w:styleId="PlaceholderText">
    <w:name w:val="Placeholder Text"/>
    <w:basedOn w:val="DefaultParagraphFont"/>
    <w:uiPriority w:val="99"/>
    <w:semiHidden/>
    <w:rsid w:val="00C2107D"/>
    <w:rPr>
      <w:color w:val="808080"/>
    </w:rPr>
  </w:style>
  <w:style w:type="table" w:styleId="TableGrid">
    <w:name w:val="Table Grid"/>
    <w:basedOn w:val="TableNormal"/>
    <w:uiPriority w:val="39"/>
    <w:rsid w:val="00AF23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22853"/>
    <w:rPr>
      <w:color w:val="0563C1" w:themeColor="hyperlink"/>
      <w:u w:val="single"/>
    </w:rPr>
  </w:style>
  <w:style w:type="character" w:styleId="Strong">
    <w:name w:val="Strong"/>
    <w:basedOn w:val="DefaultParagraphFont"/>
    <w:uiPriority w:val="22"/>
    <w:qFormat/>
    <w:rsid w:val="00C32059"/>
    <w:rPr>
      <w:b/>
      <w:bCs/>
    </w:rPr>
  </w:style>
  <w:style w:type="character" w:styleId="CommentReference">
    <w:name w:val="annotation reference"/>
    <w:basedOn w:val="DefaultParagraphFont"/>
    <w:uiPriority w:val="99"/>
    <w:semiHidden/>
    <w:unhideWhenUsed/>
    <w:rsid w:val="00991B4A"/>
    <w:rPr>
      <w:sz w:val="16"/>
      <w:szCs w:val="16"/>
    </w:rPr>
  </w:style>
  <w:style w:type="paragraph" w:styleId="CommentText">
    <w:name w:val="annotation text"/>
    <w:basedOn w:val="Normal"/>
    <w:link w:val="CommentTextChar"/>
    <w:uiPriority w:val="99"/>
    <w:semiHidden/>
    <w:unhideWhenUsed/>
    <w:rsid w:val="00991B4A"/>
    <w:pPr>
      <w:spacing w:line="240" w:lineRule="auto"/>
    </w:pPr>
    <w:rPr>
      <w:sz w:val="20"/>
      <w:szCs w:val="20"/>
    </w:rPr>
  </w:style>
  <w:style w:type="character" w:customStyle="1" w:styleId="CommentTextChar">
    <w:name w:val="Comment Text Char"/>
    <w:basedOn w:val="DefaultParagraphFont"/>
    <w:link w:val="CommentText"/>
    <w:uiPriority w:val="99"/>
    <w:semiHidden/>
    <w:rsid w:val="00991B4A"/>
    <w:rPr>
      <w:sz w:val="20"/>
      <w:szCs w:val="20"/>
    </w:rPr>
  </w:style>
  <w:style w:type="paragraph" w:styleId="BalloonText">
    <w:name w:val="Balloon Text"/>
    <w:basedOn w:val="Normal"/>
    <w:link w:val="BalloonTextChar"/>
    <w:uiPriority w:val="99"/>
    <w:semiHidden/>
    <w:unhideWhenUsed/>
    <w:rsid w:val="00991B4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1B4A"/>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281BCD"/>
    <w:rPr>
      <w:b/>
      <w:bCs/>
    </w:rPr>
  </w:style>
  <w:style w:type="character" w:customStyle="1" w:styleId="CommentSubjectChar">
    <w:name w:val="Comment Subject Char"/>
    <w:basedOn w:val="CommentTextChar"/>
    <w:link w:val="CommentSubject"/>
    <w:uiPriority w:val="99"/>
    <w:semiHidden/>
    <w:rsid w:val="00281BCD"/>
    <w:rPr>
      <w:b/>
      <w:bCs/>
      <w:sz w:val="20"/>
      <w:szCs w:val="20"/>
    </w:rPr>
  </w:style>
  <w:style w:type="character" w:styleId="UnresolvedMention">
    <w:name w:val="Unresolved Mention"/>
    <w:basedOn w:val="DefaultParagraphFont"/>
    <w:uiPriority w:val="99"/>
    <w:semiHidden/>
    <w:unhideWhenUsed/>
    <w:rsid w:val="00C535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1817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A437DC5BFDDEA43869FEA13A1D3B7F1" ma:contentTypeVersion="14" ma:contentTypeDescription="Create a new document." ma:contentTypeScope="" ma:versionID="fdcae73d794dffe3baf26463fee833e7">
  <xsd:schema xmlns:xsd="http://www.w3.org/2001/XMLSchema" xmlns:xs="http://www.w3.org/2001/XMLSchema" xmlns:p="http://schemas.microsoft.com/office/2006/metadata/properties" xmlns:ns3="d7a4de53-5a03-4fc4-9810-35476066919d" xmlns:ns4="902fa265-46be-486c-94f4-db1367393493" targetNamespace="http://schemas.microsoft.com/office/2006/metadata/properties" ma:root="true" ma:fieldsID="4343245523da4fbdfc7c5692b1af4647" ns3:_="" ns4:_="">
    <xsd:import namespace="d7a4de53-5a03-4fc4-9810-35476066919d"/>
    <xsd:import namespace="902fa265-46be-486c-94f4-db136739349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LengthInSeconds" minOccurs="0"/>
                <xsd:element ref="ns3:MediaServiceAutoTags" minOccurs="0"/>
                <xsd:element ref="ns3:MediaServiceOCR" minOccurs="0"/>
                <xsd:element ref="ns3:MediaServiceGenerationTime" minOccurs="0"/>
                <xsd:element ref="ns3:MediaServiceEventHashCode"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a4de53-5a03-4fc4-9810-35476066919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02fa265-46be-486c-94f4-db1367393493"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38425D3-FDD9-4495-95AA-88890499D7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a4de53-5a03-4fc4-9810-35476066919d"/>
    <ds:schemaRef ds:uri="902fa265-46be-486c-94f4-db13673934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F89D679-1E90-4F55-BD76-1E42542C23D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654EDB5-2CE4-4466-AC20-23C881226DBE}">
  <ds:schemaRefs>
    <ds:schemaRef ds:uri="http://schemas.openxmlformats.org/officeDocument/2006/bibliography"/>
  </ds:schemaRefs>
</ds:datastoreItem>
</file>

<file path=customXml/itemProps4.xml><?xml version="1.0" encoding="utf-8"?>
<ds:datastoreItem xmlns:ds="http://schemas.openxmlformats.org/officeDocument/2006/customXml" ds:itemID="{7B705F07-7FDE-4F79-AEBF-C32B6E05BB3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563</TotalTime>
  <Pages>4</Pages>
  <Words>514</Words>
  <Characters>2932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Natalie Exner Dean</dc:creator>
  <cp:keywords/>
  <dc:description/>
  <cp:lastModifiedBy>Dean, Natalie Exner</cp:lastModifiedBy>
  <cp:revision>19</cp:revision>
  <dcterms:created xsi:type="dcterms:W3CDTF">2018-09-19T17:34:00Z</dcterms:created>
  <dcterms:modified xsi:type="dcterms:W3CDTF">2023-09-22T20:36:00Z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http://www.zotero.org/styles/clinical-infectious-diseases</vt:lpwstr>
  </property>
  <property fmtid="{D5CDD505-2E9C-101B-9397-08002B2CF9AE}" pid="11" name="Mendeley Recent Style Name 4_1">
    <vt:lpwstr>Clinical Infectious Diseases</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8th edition</vt:lpwstr>
  </property>
  <property fmtid="{D5CDD505-2E9C-101B-9397-08002B2CF9AE}" pid="16" name="Mendeley Recent Style Id 7_1">
    <vt:lpwstr>http://csl.mendeley.com/styles/106537251/NIHPMID</vt:lpwstr>
  </property>
  <property fmtid="{D5CDD505-2E9C-101B-9397-08002B2CF9AE}" pid="17" name="Mendeley Recent Style Name 7_1">
    <vt:lpwstr>NIH PMID - Jessica Brooks</vt:lpwstr>
  </property>
  <property fmtid="{D5CDD505-2E9C-101B-9397-08002B2CF9AE}" pid="18" name="Mendeley Recent Style Id 8_1">
    <vt:lpwstr>http://www.zotero.org/styles/national-library-of-medicine</vt:lpwstr>
  </property>
  <property fmtid="{D5CDD505-2E9C-101B-9397-08002B2CF9AE}" pid="19" name="Mendeley Recent Style Name 8_1">
    <vt:lpwstr>National Library of Medicine</vt:lpwstr>
  </property>
  <property fmtid="{D5CDD505-2E9C-101B-9397-08002B2CF9AE}" pid="20" name="Mendeley Recent Style Id 9_1">
    <vt:lpwstr>http://www.zotero.org/styles/science-translational-medicine</vt:lpwstr>
  </property>
  <property fmtid="{D5CDD505-2E9C-101B-9397-08002B2CF9AE}" pid="21" name="Mendeley Recent Style Name 9_1">
    <vt:lpwstr>Science Translational Medicine</vt:lpwstr>
  </property>
  <property fmtid="{D5CDD505-2E9C-101B-9397-08002B2CF9AE}" pid="22" name="ContentTypeId">
    <vt:lpwstr>0x0101001A437DC5BFDDEA43869FEA13A1D3B7F1</vt:lpwstr>
  </property>
</Properties>
</file>