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727D5" w14:textId="77777777" w:rsidR="00BA4C79" w:rsidRDefault="00BA4C79" w:rsidP="00BA4C79">
      <w:pPr>
        <w:jc w:val="center"/>
        <w:rPr>
          <w:rFonts w:ascii="Georgia" w:hAnsi="Georgia"/>
        </w:rPr>
      </w:pPr>
      <w:r>
        <w:rPr>
          <w:noProof/>
        </w:rPr>
        <w:drawing>
          <wp:inline distT="0" distB="0" distL="0" distR="0" wp14:anchorId="58C8B1D7" wp14:editId="265B7C8B">
            <wp:extent cx="3248025" cy="120975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80941" cy="1222010"/>
                    </a:xfrm>
                    <a:prstGeom prst="rect">
                      <a:avLst/>
                    </a:prstGeom>
                    <a:noFill/>
                    <a:ln>
                      <a:noFill/>
                    </a:ln>
                  </pic:spPr>
                </pic:pic>
              </a:graphicData>
            </a:graphic>
          </wp:inline>
        </w:drawing>
      </w:r>
    </w:p>
    <w:p w14:paraId="50D00E7D" w14:textId="77777777" w:rsidR="00BA4C79" w:rsidRPr="00982FF1" w:rsidRDefault="00BA4C79" w:rsidP="00BA4C79">
      <w:pPr>
        <w:jc w:val="center"/>
        <w:rPr>
          <w:rFonts w:ascii="Cambria" w:hAnsi="Cambria"/>
          <w:i/>
        </w:rPr>
      </w:pPr>
      <w:r>
        <w:rPr>
          <w:rFonts w:ascii="Cambria" w:hAnsi="Cambria"/>
          <w:i/>
        </w:rPr>
        <w:t>BIOS 522: Survival Analysis Methods</w:t>
      </w:r>
    </w:p>
    <w:p w14:paraId="569CE03A" w14:textId="77777777" w:rsidR="00982FF1" w:rsidRPr="00982FF1" w:rsidRDefault="00982FF1" w:rsidP="00982FF1">
      <w:pPr>
        <w:jc w:val="center"/>
        <w:rPr>
          <w:rFonts w:ascii="Cambria" w:hAnsi="Cambria"/>
          <w:sz w:val="32"/>
        </w:rPr>
      </w:pPr>
    </w:p>
    <w:p w14:paraId="5B52FCF7" w14:textId="0D6A663C" w:rsidR="00982FF1" w:rsidRPr="00982FF1" w:rsidRDefault="00893DBF" w:rsidP="00982FF1">
      <w:pPr>
        <w:jc w:val="center"/>
        <w:rPr>
          <w:rFonts w:ascii="Cambria" w:hAnsi="Cambria"/>
          <w:b/>
          <w:sz w:val="32"/>
        </w:rPr>
      </w:pPr>
      <w:r>
        <w:rPr>
          <w:rFonts w:ascii="Cambria" w:hAnsi="Cambria"/>
          <w:b/>
          <w:sz w:val="32"/>
        </w:rPr>
        <w:t>Activity</w:t>
      </w:r>
      <w:r w:rsidR="00982FF1">
        <w:rPr>
          <w:rFonts w:ascii="Cambria" w:hAnsi="Cambria"/>
          <w:b/>
          <w:sz w:val="32"/>
        </w:rPr>
        <w:t xml:space="preserve"> </w:t>
      </w:r>
      <w:r w:rsidR="00EE0CBF">
        <w:rPr>
          <w:rFonts w:ascii="Cambria" w:hAnsi="Cambria"/>
          <w:b/>
          <w:sz w:val="32"/>
        </w:rPr>
        <w:t>9</w:t>
      </w:r>
      <w:r w:rsidR="00982FF1">
        <w:rPr>
          <w:rFonts w:ascii="Cambria" w:hAnsi="Cambria"/>
          <w:b/>
          <w:sz w:val="32"/>
        </w:rPr>
        <w:t>:</w:t>
      </w:r>
    </w:p>
    <w:p w14:paraId="19BF7F27" w14:textId="6F526A61" w:rsidR="00982FF1" w:rsidRPr="00982FF1" w:rsidRDefault="008207AE" w:rsidP="00982FF1">
      <w:pPr>
        <w:jc w:val="center"/>
        <w:rPr>
          <w:rFonts w:ascii="Cambria" w:hAnsi="Cambria"/>
          <w:b/>
          <w:sz w:val="32"/>
        </w:rPr>
      </w:pPr>
      <w:r>
        <w:rPr>
          <w:rFonts w:ascii="Cambria" w:hAnsi="Cambria"/>
          <w:b/>
          <w:sz w:val="32"/>
        </w:rPr>
        <w:t>Parametric regression models</w:t>
      </w:r>
    </w:p>
    <w:p w14:paraId="627DB277" w14:textId="77777777" w:rsidR="006E0CE4" w:rsidRPr="006E0CE4" w:rsidRDefault="00153295" w:rsidP="006E0CE4">
      <w:pPr>
        <w:tabs>
          <w:tab w:val="left" w:pos="1530"/>
        </w:tabs>
        <w:rPr>
          <w:rFonts w:ascii="Cambria" w:hAnsi="Cambria"/>
        </w:rPr>
      </w:pPr>
      <w:r>
        <w:rPr>
          <w:rFonts w:ascii="Cambria" w:hAnsi="Cambria"/>
        </w:rPr>
        <w:tab/>
      </w:r>
    </w:p>
    <w:p w14:paraId="4125EC99" w14:textId="657D33EC" w:rsidR="000D10D9" w:rsidRPr="00485FAA" w:rsidRDefault="00690847" w:rsidP="00485FAA">
      <w:pPr>
        <w:rPr>
          <w:rFonts w:ascii="Cambria" w:hAnsi="Cambria"/>
        </w:rPr>
      </w:pPr>
      <w:r w:rsidRPr="00690847">
        <w:rPr>
          <w:rFonts w:ascii="Cambria" w:hAnsi="Cambria"/>
          <w:i/>
          <w:iCs/>
        </w:rPr>
        <w:t>This week, we define</w:t>
      </w:r>
      <w:r>
        <w:rPr>
          <w:rFonts w:ascii="Cambria" w:hAnsi="Cambria"/>
          <w:i/>
          <w:iCs/>
        </w:rPr>
        <w:t>d</w:t>
      </w:r>
      <w:r w:rsidRPr="00690847">
        <w:rPr>
          <w:rFonts w:ascii="Cambria" w:hAnsi="Cambria"/>
          <w:i/>
          <w:iCs/>
        </w:rPr>
        <w:t xml:space="preserve"> the parametric proportional hazards model and accelerated failure time model.</w:t>
      </w:r>
    </w:p>
    <w:p w14:paraId="71F5740A" w14:textId="77777777" w:rsidR="00880886" w:rsidRDefault="00880886" w:rsidP="00BA10B6">
      <w:pPr>
        <w:jc w:val="both"/>
        <w:rPr>
          <w:rFonts w:ascii="Cambria" w:eastAsiaTheme="minorEastAsia" w:hAnsi="Cambria"/>
          <w:u w:val="single"/>
        </w:rPr>
      </w:pPr>
    </w:p>
    <w:p w14:paraId="03832DAB" w14:textId="0C00AE9F" w:rsidR="00BA10B6" w:rsidRDefault="00BA10B6" w:rsidP="00BA10B6">
      <w:pPr>
        <w:jc w:val="both"/>
        <w:rPr>
          <w:rFonts w:ascii="Cambria" w:eastAsiaTheme="minorEastAsia" w:hAnsi="Cambria"/>
          <w:u w:val="single"/>
        </w:rPr>
      </w:pPr>
      <w:r w:rsidRPr="00FD1AF1">
        <w:rPr>
          <w:rFonts w:ascii="Cambria" w:eastAsiaTheme="minorEastAsia" w:hAnsi="Cambria"/>
          <w:u w:val="single"/>
        </w:rPr>
        <w:t xml:space="preserve">Problem </w:t>
      </w:r>
      <w:r w:rsidR="00ED5F25">
        <w:rPr>
          <w:rFonts w:ascii="Cambria" w:eastAsiaTheme="minorEastAsia" w:hAnsi="Cambria"/>
          <w:u w:val="single"/>
        </w:rPr>
        <w:t>1</w:t>
      </w:r>
      <w:r w:rsidRPr="00FD1AF1">
        <w:rPr>
          <w:rFonts w:ascii="Cambria" w:eastAsiaTheme="minorEastAsia" w:hAnsi="Cambria"/>
          <w:u w:val="single"/>
        </w:rPr>
        <w:t xml:space="preserve">. </w:t>
      </w:r>
      <w:r w:rsidR="00C86BD1">
        <w:rPr>
          <w:rFonts w:ascii="Cambria" w:eastAsiaTheme="minorEastAsia" w:hAnsi="Cambria"/>
          <w:u w:val="single"/>
        </w:rPr>
        <w:t xml:space="preserve">Weibull AFT model with </w:t>
      </w:r>
      <w:r w:rsidR="007A7F5C">
        <w:rPr>
          <w:rFonts w:ascii="Cambria" w:eastAsiaTheme="minorEastAsia" w:hAnsi="Cambria"/>
          <w:u w:val="single"/>
        </w:rPr>
        <w:t xml:space="preserve">ACTG 320 </w:t>
      </w:r>
      <w:r w:rsidR="00C86BD1">
        <w:rPr>
          <w:rFonts w:ascii="Cambria" w:eastAsiaTheme="minorEastAsia" w:hAnsi="Cambria"/>
          <w:u w:val="single"/>
        </w:rPr>
        <w:t>data</w:t>
      </w:r>
    </w:p>
    <w:p w14:paraId="44D34E3A" w14:textId="77777777" w:rsidR="00DA2354" w:rsidRDefault="00CB24B4" w:rsidP="00CB24B4">
      <w:pPr>
        <w:jc w:val="both"/>
        <w:rPr>
          <w:rFonts w:ascii="Cambria" w:eastAsiaTheme="minorEastAsia" w:hAnsi="Cambria"/>
        </w:rPr>
      </w:pPr>
      <w:r>
        <w:rPr>
          <w:rFonts w:ascii="Cambria" w:eastAsiaTheme="minorEastAsia" w:hAnsi="Cambria"/>
        </w:rPr>
        <w:t xml:space="preserve">Consider data from the ACTG 320 trial comparing AIDS-free survival for HIV-infected patients receiving indinavir versus placebo. This data set was first introduced in </w:t>
      </w:r>
      <w:r w:rsidR="00DA2354">
        <w:rPr>
          <w:rFonts w:ascii="Cambria" w:eastAsiaTheme="minorEastAsia" w:hAnsi="Cambria"/>
          <w:b/>
          <w:u w:val="single"/>
        </w:rPr>
        <w:t>Reading</w:t>
      </w:r>
      <w:r w:rsidRPr="00F23FFF">
        <w:rPr>
          <w:rFonts w:ascii="Cambria" w:eastAsiaTheme="minorEastAsia" w:hAnsi="Cambria"/>
          <w:b/>
          <w:u w:val="single"/>
        </w:rPr>
        <w:t xml:space="preserve"> 6</w:t>
      </w:r>
      <w:r>
        <w:rPr>
          <w:rFonts w:ascii="Cambria" w:eastAsiaTheme="minorEastAsia" w:hAnsi="Cambria"/>
        </w:rPr>
        <w:t>.</w:t>
      </w:r>
    </w:p>
    <w:p w14:paraId="0C76B163" w14:textId="77777777" w:rsidR="008A17AB" w:rsidRDefault="008A17AB" w:rsidP="00CB24B4">
      <w:pPr>
        <w:jc w:val="both"/>
        <w:rPr>
          <w:rFonts w:ascii="Cambria" w:eastAsiaTheme="minorEastAsia" w:hAnsi="Cambria"/>
        </w:rPr>
      </w:pPr>
    </w:p>
    <w:p w14:paraId="6CAE01FB" w14:textId="5FAA6EFB" w:rsidR="00CB24B4" w:rsidRDefault="00CB24B4" w:rsidP="00CB24B4">
      <w:pPr>
        <w:jc w:val="both"/>
        <w:rPr>
          <w:rFonts w:ascii="Cambria" w:eastAsiaTheme="minorEastAsia" w:hAnsi="Cambria"/>
        </w:rPr>
      </w:pPr>
      <w:r>
        <w:rPr>
          <w:rFonts w:ascii="Cambria" w:eastAsiaTheme="minorEastAsia" w:hAnsi="Cambria"/>
        </w:rPr>
        <w:t>We fit a Weibull accelerated failure time model</w:t>
      </w:r>
      <w:r w:rsidR="008A17AB">
        <w:rPr>
          <w:rFonts w:ascii="Cambria" w:eastAsiaTheme="minorEastAsia" w:hAnsi="Cambria"/>
        </w:rPr>
        <w:t xml:space="preserve"> to the data,</w:t>
      </w:r>
      <w:r>
        <w:rPr>
          <w:rFonts w:ascii="Cambria" w:eastAsiaTheme="minorEastAsia" w:hAnsi="Cambria"/>
        </w:rPr>
        <w:t xml:space="preserve"> including treatment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i,tx</m:t>
            </m:r>
          </m:sub>
        </m:sSub>
      </m:oMath>
      <w:r>
        <w:rPr>
          <w:rFonts w:ascii="Cambria" w:eastAsiaTheme="minorEastAsia" w:hAnsi="Cambria"/>
        </w:rPr>
        <w:t xml:space="preserve"> and age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i,age</m:t>
            </m:r>
          </m:sub>
        </m:sSub>
      </m:oMath>
      <w:r>
        <w:rPr>
          <w:rFonts w:ascii="Cambria" w:eastAsiaTheme="minorEastAsia" w:hAnsi="Cambria"/>
        </w:rPr>
        <w:t xml:space="preserve"> (continuous) as covariates.</w:t>
      </w:r>
    </w:p>
    <w:p w14:paraId="6A8EEF25" w14:textId="77777777" w:rsidR="00CB24B4" w:rsidRPr="008517F2" w:rsidRDefault="00CB24B4" w:rsidP="00CB24B4">
      <w:pPr>
        <w:jc w:val="both"/>
        <w:rPr>
          <w:rFonts w:ascii="Cambria" w:eastAsiaTheme="minorEastAsia" w:hAnsi="Cambria"/>
        </w:rP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tx</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age</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i,age</m:t>
                      </m:r>
                    </m:sub>
                  </m:sSub>
                </m:e>
              </m:d>
            </m:e>
          </m:func>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3B0B3355" w14:textId="77777777" w:rsidR="00C14E55" w:rsidRDefault="00CB24B4" w:rsidP="00CB24B4">
      <w:pPr>
        <w:jc w:val="both"/>
        <w:rPr>
          <w:rFonts w:ascii="Cambria" w:eastAsiaTheme="minorEastAsia" w:hAnsi="Cambria"/>
        </w:rPr>
      </w:pPr>
      <w:r>
        <w:rPr>
          <w:rFonts w:ascii="Cambria" w:eastAsiaTheme="minorEastAsia" w:hAnsi="Cambria"/>
        </w:rPr>
        <w:t xml:space="preserve">We </w:t>
      </w:r>
      <w:r w:rsidR="00C86BD1">
        <w:rPr>
          <w:rFonts w:ascii="Cambria" w:eastAsiaTheme="minorEastAsia" w:hAnsi="Cambria"/>
        </w:rPr>
        <w:t xml:space="preserve">can </w:t>
      </w:r>
      <w:r>
        <w:rPr>
          <w:rFonts w:ascii="Cambria" w:eastAsiaTheme="minorEastAsia" w:hAnsi="Cambria"/>
        </w:rPr>
        <w:t>use maximum likelihood estimation to estimate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α</m:t>
                </m:r>
              </m:e>
            </m:acc>
          </m:e>
          <m:sub>
            <m:r>
              <w:rPr>
                <w:rFonts w:ascii="Cambria Math" w:eastAsiaTheme="minorEastAsia" w:hAnsi="Cambria Math"/>
              </w:rPr>
              <m:t>tx</m:t>
            </m:r>
          </m:sub>
        </m:sSub>
      </m:oMath>
      <w:r>
        <w:rPr>
          <w:rFonts w:ascii="Cambria" w:eastAsiaTheme="minorEastAsia" w:hAnsi="Cambria"/>
        </w:rPr>
        <w: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α</m:t>
                </m:r>
              </m:e>
            </m:acc>
          </m:e>
          <m:sub>
            <m:r>
              <w:rPr>
                <w:rFonts w:ascii="Cambria Math" w:eastAsiaTheme="minorEastAsia" w:hAnsi="Cambria Math"/>
              </w:rPr>
              <m:t>age</m:t>
            </m:r>
          </m:sub>
        </m:sSub>
      </m:oMath>
      <w:r>
        <w:rPr>
          <w:rFonts w:ascii="Cambria" w:eastAsiaTheme="minorEastAsia" w:hAnsi="Cambria"/>
        </w:rPr>
        <w: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λ</m:t>
                </m:r>
              </m:e>
            </m:acc>
          </m:e>
          <m:sub>
            <m:r>
              <w:rPr>
                <w:rFonts w:ascii="Cambria Math" w:eastAsiaTheme="minorEastAsia" w:hAnsi="Cambria Math"/>
              </w:rPr>
              <m:t>0</m:t>
            </m:r>
          </m:sub>
        </m:sSub>
      </m:oMath>
      <w:r>
        <w:rPr>
          <w:rFonts w:ascii="Cambria" w:eastAsiaTheme="minorEastAsia" w:hAnsi="Cambria"/>
        </w:rPr>
        <w:t>, and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0</m:t>
            </m:r>
          </m:sub>
        </m:sSub>
      </m:oMath>
      <w:r>
        <w:rPr>
          <w:rFonts w:ascii="Cambria" w:eastAsiaTheme="minorEastAsia" w:hAnsi="Cambria"/>
        </w:rPr>
        <w:t xml:space="preserve">. </w:t>
      </w:r>
    </w:p>
    <w:p w14:paraId="62B29BEA" w14:textId="2DD73F68" w:rsidR="00927334" w:rsidRDefault="00CB24B4" w:rsidP="00CB24B4">
      <w:pPr>
        <w:jc w:val="both"/>
        <w:rPr>
          <w:rFonts w:ascii="Cambria" w:eastAsiaTheme="minorEastAsia" w:hAnsi="Cambria"/>
        </w:rPr>
      </w:pPr>
      <w:r>
        <w:rPr>
          <w:rFonts w:ascii="Cambria" w:eastAsiaTheme="minorEastAsia" w:hAnsi="Cambria"/>
        </w:rPr>
        <w:t>The estimated baseline rate parameter is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λ</m:t>
                </m:r>
              </m:e>
            </m:acc>
          </m:e>
          <m:sub>
            <m:r>
              <w:rPr>
                <w:rFonts w:ascii="Cambria Math" w:eastAsiaTheme="minorEastAsia" w:hAnsi="Cambria Math"/>
              </w:rPr>
              <m:t>0</m:t>
            </m:r>
          </m:sub>
        </m:sSub>
        <m:r>
          <w:rPr>
            <w:rFonts w:ascii="Cambria Math" w:eastAsiaTheme="minorEastAsia" w:hAnsi="Cambria Math"/>
          </w:rPr>
          <m:t>=0.0001</m:t>
        </m:r>
      </m:oMath>
      <w:r>
        <w:rPr>
          <w:rFonts w:ascii="Cambria" w:eastAsiaTheme="minorEastAsia" w:hAnsi="Cambria"/>
        </w:rPr>
        <w:t xml:space="preserve"> </w:t>
      </w:r>
      <w:proofErr w:type="gramStart"/>
      <w:r>
        <w:rPr>
          <w:rFonts w:ascii="Cambria" w:eastAsiaTheme="minorEastAsia" w:hAnsi="Cambria"/>
        </w:rPr>
        <w:t>weeks</w:t>
      </w:r>
      <w:r>
        <w:rPr>
          <w:rFonts w:ascii="Cambria" w:eastAsiaTheme="minorEastAsia" w:hAnsi="Cambria"/>
          <w:vertAlign w:val="superscript"/>
        </w:rPr>
        <w:t>-1</w:t>
      </w:r>
      <w:proofErr w:type="gramEnd"/>
      <w:r>
        <w:rPr>
          <w:rFonts w:ascii="Cambria" w:eastAsiaTheme="minorEastAsia" w:hAnsi="Cambria"/>
        </w:rPr>
        <w:t>, and the estimated baseline shape parameter is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0</m:t>
            </m:r>
          </m:sub>
        </m:sSub>
        <m:r>
          <w:rPr>
            <w:rFonts w:ascii="Cambria Math" w:eastAsiaTheme="minorEastAsia" w:hAnsi="Cambria Math"/>
          </w:rPr>
          <m:t>=0.781</m:t>
        </m:r>
      </m:oMath>
      <w:r w:rsidR="00927334">
        <w:rPr>
          <w:rFonts w:ascii="Cambria" w:eastAsiaTheme="minorEastAsia" w:hAnsi="Cambria"/>
        </w:rPr>
        <w:t>.</w:t>
      </w:r>
      <w:r>
        <w:rPr>
          <w:rFonts w:ascii="Cambria" w:eastAsiaTheme="minorEastAsia" w:hAnsi="Cambria"/>
        </w:rPr>
        <w:t xml:space="preserve"> </w:t>
      </w:r>
    </w:p>
    <w:p w14:paraId="08794D1D" w14:textId="40E66B63" w:rsidR="00CB24B4" w:rsidRDefault="00CB24B4" w:rsidP="00CB24B4">
      <w:pPr>
        <w:jc w:val="both"/>
        <w:rPr>
          <w:rFonts w:ascii="Cambria" w:eastAsiaTheme="minorEastAsia" w:hAnsi="Cambria"/>
        </w:rPr>
      </w:pPr>
      <w:r>
        <w:rPr>
          <w:rFonts w:ascii="Cambria" w:eastAsiaTheme="minorEastAsia" w:hAnsi="Cambria"/>
        </w:rPr>
        <w:t>For our covariates, the coefficients, their standard errors, Wald test statistics, and p-values are provided in the table below:</w:t>
      </w:r>
    </w:p>
    <w:tbl>
      <w:tblPr>
        <w:tblStyle w:val="TableGrid"/>
        <w:tblW w:w="0" w:type="auto"/>
        <w:tblLook w:val="04A0" w:firstRow="1" w:lastRow="0" w:firstColumn="1" w:lastColumn="0" w:noHBand="0" w:noVBand="1"/>
      </w:tblPr>
      <w:tblGrid>
        <w:gridCol w:w="1466"/>
        <w:gridCol w:w="1467"/>
        <w:gridCol w:w="1467"/>
        <w:gridCol w:w="1467"/>
        <w:gridCol w:w="1467"/>
      </w:tblGrid>
      <w:tr w:rsidR="00CB24B4" w14:paraId="4354B237" w14:textId="77777777" w:rsidTr="00935EDC">
        <w:tc>
          <w:tcPr>
            <w:tcW w:w="1466" w:type="dxa"/>
          </w:tcPr>
          <w:p w14:paraId="30900FE0" w14:textId="77777777" w:rsidR="00CB24B4" w:rsidRPr="003D3369" w:rsidRDefault="00CB24B4" w:rsidP="00935EDC">
            <w:pPr>
              <w:rPr>
                <w:rFonts w:ascii="Cambria" w:eastAsiaTheme="minorEastAsia" w:hAnsi="Cambria"/>
                <w:b/>
              </w:rPr>
            </w:pPr>
            <w:r w:rsidRPr="003D3369">
              <w:rPr>
                <w:rFonts w:ascii="Cambria" w:eastAsiaTheme="minorEastAsia" w:hAnsi="Cambria"/>
                <w:b/>
              </w:rPr>
              <w:t>Covariate</w:t>
            </w:r>
          </w:p>
        </w:tc>
        <w:tc>
          <w:tcPr>
            <w:tcW w:w="1467" w:type="dxa"/>
          </w:tcPr>
          <w:p w14:paraId="21BDE303" w14:textId="77777777" w:rsidR="00CB24B4" w:rsidRPr="003D3369" w:rsidRDefault="00CB24B4" w:rsidP="00935EDC">
            <w:pPr>
              <w:rPr>
                <w:rFonts w:ascii="Cambria" w:eastAsiaTheme="minorEastAsia" w:hAnsi="Cambria"/>
                <w:b/>
              </w:rPr>
            </w:pPr>
            <w:r w:rsidRPr="003D3369">
              <w:rPr>
                <w:rFonts w:ascii="Cambria" w:eastAsiaTheme="minorEastAsia" w:hAnsi="Cambria"/>
                <w:b/>
              </w:rPr>
              <w:t>Coefficient</w:t>
            </w:r>
          </w:p>
        </w:tc>
        <w:tc>
          <w:tcPr>
            <w:tcW w:w="1467" w:type="dxa"/>
          </w:tcPr>
          <w:p w14:paraId="0CBAAD61" w14:textId="77777777" w:rsidR="00CB24B4" w:rsidRPr="003D3369" w:rsidRDefault="00CB24B4" w:rsidP="00935EDC">
            <w:pPr>
              <w:rPr>
                <w:rFonts w:ascii="Cambria" w:eastAsiaTheme="minorEastAsia" w:hAnsi="Cambria"/>
                <w:b/>
              </w:rPr>
            </w:pPr>
            <w:r w:rsidRPr="003D3369">
              <w:rPr>
                <w:rFonts w:ascii="Cambria" w:eastAsiaTheme="minorEastAsia" w:hAnsi="Cambria"/>
                <w:b/>
              </w:rPr>
              <w:t xml:space="preserve">Standard </w:t>
            </w:r>
            <w:r>
              <w:rPr>
                <w:rFonts w:ascii="Cambria" w:eastAsiaTheme="minorEastAsia" w:hAnsi="Cambria"/>
                <w:b/>
              </w:rPr>
              <w:t>e</w:t>
            </w:r>
            <w:r w:rsidRPr="003D3369">
              <w:rPr>
                <w:rFonts w:ascii="Cambria" w:eastAsiaTheme="minorEastAsia" w:hAnsi="Cambria"/>
                <w:b/>
              </w:rPr>
              <w:t>rror</w:t>
            </w:r>
          </w:p>
        </w:tc>
        <w:tc>
          <w:tcPr>
            <w:tcW w:w="1467" w:type="dxa"/>
          </w:tcPr>
          <w:p w14:paraId="709A1A0F" w14:textId="77777777" w:rsidR="00CB24B4" w:rsidRPr="003D3369" w:rsidRDefault="00CB24B4" w:rsidP="00935EDC">
            <w:pPr>
              <w:rPr>
                <w:rFonts w:ascii="Cambria" w:eastAsiaTheme="minorEastAsia" w:hAnsi="Cambria"/>
                <w:b/>
              </w:rPr>
            </w:pPr>
            <w:r w:rsidRPr="003D3369">
              <w:rPr>
                <w:rFonts w:ascii="Cambria" w:eastAsiaTheme="minorEastAsia" w:hAnsi="Cambria"/>
                <w:b/>
              </w:rPr>
              <w:t>Wald test Z</w:t>
            </w:r>
          </w:p>
        </w:tc>
        <w:tc>
          <w:tcPr>
            <w:tcW w:w="1467" w:type="dxa"/>
          </w:tcPr>
          <w:p w14:paraId="62E697A6" w14:textId="77777777" w:rsidR="00CB24B4" w:rsidRPr="003D3369" w:rsidRDefault="00CB24B4" w:rsidP="00935EDC">
            <w:pPr>
              <w:rPr>
                <w:rFonts w:ascii="Cambria" w:eastAsiaTheme="minorEastAsia" w:hAnsi="Cambria"/>
                <w:b/>
              </w:rPr>
            </w:pPr>
            <w:r w:rsidRPr="003D3369">
              <w:rPr>
                <w:rFonts w:ascii="Cambria" w:eastAsiaTheme="minorEastAsia" w:hAnsi="Cambria"/>
                <w:b/>
              </w:rPr>
              <w:t>Wald test p-value</w:t>
            </w:r>
          </w:p>
        </w:tc>
      </w:tr>
      <w:tr w:rsidR="00CB24B4" w14:paraId="7BEFE4C9" w14:textId="77777777" w:rsidTr="00935EDC">
        <w:tc>
          <w:tcPr>
            <w:tcW w:w="1466" w:type="dxa"/>
          </w:tcPr>
          <w:p w14:paraId="2345CBF0" w14:textId="77777777" w:rsidR="00CB24B4" w:rsidRPr="003D3369" w:rsidRDefault="00CB24B4" w:rsidP="00935EDC">
            <w:pPr>
              <w:jc w:val="both"/>
              <w:rPr>
                <w:rFonts w:ascii="Cambria" w:eastAsiaTheme="minorEastAsia" w:hAnsi="Cambria"/>
                <w:i/>
              </w:rPr>
            </w:pPr>
            <w:r w:rsidRPr="003D3369">
              <w:rPr>
                <w:rFonts w:ascii="Cambria" w:eastAsiaTheme="minorEastAsia" w:hAnsi="Cambria"/>
                <w:i/>
              </w:rPr>
              <w:t>Treatment</w:t>
            </w:r>
          </w:p>
        </w:tc>
        <w:tc>
          <w:tcPr>
            <w:tcW w:w="1467" w:type="dxa"/>
          </w:tcPr>
          <w:p w14:paraId="47AD7580" w14:textId="77777777" w:rsidR="00CB24B4" w:rsidRDefault="00CB24B4" w:rsidP="00935EDC">
            <w:pPr>
              <w:jc w:val="both"/>
              <w:rPr>
                <w:rFonts w:ascii="Cambria" w:eastAsiaTheme="minorEastAsia" w:hAnsi="Cambria"/>
              </w:rPr>
            </w:pPr>
            <w:r>
              <w:rPr>
                <w:rFonts w:ascii="Cambria" w:eastAsiaTheme="minorEastAsia" w:hAnsi="Cambria"/>
              </w:rPr>
              <w:t>0.8875</w:t>
            </w:r>
          </w:p>
        </w:tc>
        <w:tc>
          <w:tcPr>
            <w:tcW w:w="1467" w:type="dxa"/>
          </w:tcPr>
          <w:p w14:paraId="64819BFF" w14:textId="77777777" w:rsidR="00CB24B4" w:rsidRDefault="00CB24B4" w:rsidP="00935EDC">
            <w:pPr>
              <w:jc w:val="both"/>
              <w:rPr>
                <w:rFonts w:ascii="Cambria" w:eastAsiaTheme="minorEastAsia" w:hAnsi="Cambria"/>
              </w:rPr>
            </w:pPr>
            <w:r>
              <w:rPr>
                <w:rFonts w:ascii="Cambria" w:eastAsiaTheme="minorEastAsia" w:hAnsi="Cambria"/>
              </w:rPr>
              <w:t>0.2881</w:t>
            </w:r>
          </w:p>
        </w:tc>
        <w:tc>
          <w:tcPr>
            <w:tcW w:w="1467" w:type="dxa"/>
          </w:tcPr>
          <w:p w14:paraId="5B4A6013" w14:textId="77777777" w:rsidR="00CB24B4" w:rsidRDefault="00CB24B4" w:rsidP="00935EDC">
            <w:pPr>
              <w:jc w:val="both"/>
              <w:rPr>
                <w:rFonts w:ascii="Cambria" w:eastAsiaTheme="minorEastAsia" w:hAnsi="Cambria"/>
              </w:rPr>
            </w:pPr>
            <w:r>
              <w:rPr>
                <w:rFonts w:ascii="Cambria" w:eastAsiaTheme="minorEastAsia" w:hAnsi="Cambria"/>
              </w:rPr>
              <w:t>3.08</w:t>
            </w:r>
          </w:p>
        </w:tc>
        <w:tc>
          <w:tcPr>
            <w:tcW w:w="1467" w:type="dxa"/>
          </w:tcPr>
          <w:p w14:paraId="4F549BF5" w14:textId="77777777" w:rsidR="00CB24B4" w:rsidRDefault="00CB24B4" w:rsidP="00935EDC">
            <w:pPr>
              <w:jc w:val="both"/>
              <w:rPr>
                <w:rFonts w:ascii="Cambria" w:eastAsiaTheme="minorEastAsia" w:hAnsi="Cambria"/>
              </w:rPr>
            </w:pPr>
            <w:r>
              <w:rPr>
                <w:rFonts w:ascii="Cambria" w:eastAsiaTheme="minorEastAsia" w:hAnsi="Cambria"/>
              </w:rPr>
              <w:t>0.0021</w:t>
            </w:r>
          </w:p>
        </w:tc>
      </w:tr>
      <w:tr w:rsidR="00CB24B4" w14:paraId="52B0EE88" w14:textId="77777777" w:rsidTr="00935EDC">
        <w:tc>
          <w:tcPr>
            <w:tcW w:w="1466" w:type="dxa"/>
          </w:tcPr>
          <w:p w14:paraId="3D28EA9B" w14:textId="77777777" w:rsidR="00CB24B4" w:rsidRPr="003D3369" w:rsidRDefault="00CB24B4" w:rsidP="00935EDC">
            <w:pPr>
              <w:jc w:val="both"/>
              <w:rPr>
                <w:rFonts w:ascii="Cambria" w:eastAsiaTheme="minorEastAsia" w:hAnsi="Cambria"/>
                <w:i/>
              </w:rPr>
            </w:pPr>
            <w:r w:rsidRPr="003D3369">
              <w:rPr>
                <w:rFonts w:ascii="Cambria" w:eastAsiaTheme="minorEastAsia" w:hAnsi="Cambria"/>
                <w:i/>
              </w:rPr>
              <w:t>Age</w:t>
            </w:r>
          </w:p>
        </w:tc>
        <w:tc>
          <w:tcPr>
            <w:tcW w:w="1467" w:type="dxa"/>
          </w:tcPr>
          <w:p w14:paraId="65BD1240" w14:textId="77777777" w:rsidR="00CB24B4" w:rsidRDefault="00CB24B4" w:rsidP="00935EDC">
            <w:pPr>
              <w:jc w:val="both"/>
              <w:rPr>
                <w:rFonts w:ascii="Cambria" w:eastAsiaTheme="minorEastAsia" w:hAnsi="Cambria"/>
              </w:rPr>
            </w:pPr>
            <w:r>
              <w:rPr>
                <w:rFonts w:ascii="Cambria" w:eastAsiaTheme="minorEastAsia" w:hAnsi="Cambria"/>
              </w:rPr>
              <w:t>-0.0255</w:t>
            </w:r>
          </w:p>
        </w:tc>
        <w:tc>
          <w:tcPr>
            <w:tcW w:w="1467" w:type="dxa"/>
          </w:tcPr>
          <w:p w14:paraId="21720834" w14:textId="77777777" w:rsidR="00CB24B4" w:rsidRDefault="00CB24B4" w:rsidP="00935EDC">
            <w:pPr>
              <w:jc w:val="both"/>
              <w:rPr>
                <w:rFonts w:ascii="Cambria" w:eastAsiaTheme="minorEastAsia" w:hAnsi="Cambria"/>
              </w:rPr>
            </w:pPr>
            <w:r>
              <w:rPr>
                <w:rFonts w:ascii="Cambria" w:eastAsiaTheme="minorEastAsia" w:hAnsi="Cambria"/>
              </w:rPr>
              <w:t>0.0141</w:t>
            </w:r>
          </w:p>
        </w:tc>
        <w:tc>
          <w:tcPr>
            <w:tcW w:w="1467" w:type="dxa"/>
          </w:tcPr>
          <w:p w14:paraId="2EB17C66" w14:textId="77777777" w:rsidR="00CB24B4" w:rsidRDefault="00CB24B4" w:rsidP="00935EDC">
            <w:pPr>
              <w:jc w:val="both"/>
              <w:rPr>
                <w:rFonts w:ascii="Cambria" w:eastAsiaTheme="minorEastAsia" w:hAnsi="Cambria"/>
              </w:rPr>
            </w:pPr>
            <w:r>
              <w:rPr>
                <w:rFonts w:ascii="Cambria" w:eastAsiaTheme="minorEastAsia" w:hAnsi="Cambria"/>
              </w:rPr>
              <w:t>-1.80</w:t>
            </w:r>
          </w:p>
        </w:tc>
        <w:tc>
          <w:tcPr>
            <w:tcW w:w="1467" w:type="dxa"/>
          </w:tcPr>
          <w:p w14:paraId="69FE0FCC" w14:textId="77777777" w:rsidR="00CB24B4" w:rsidRDefault="00CB24B4" w:rsidP="00935EDC">
            <w:pPr>
              <w:jc w:val="both"/>
              <w:rPr>
                <w:rFonts w:ascii="Cambria" w:eastAsiaTheme="minorEastAsia" w:hAnsi="Cambria"/>
              </w:rPr>
            </w:pPr>
            <w:r>
              <w:rPr>
                <w:rFonts w:ascii="Cambria" w:eastAsiaTheme="minorEastAsia" w:hAnsi="Cambria"/>
              </w:rPr>
              <w:t>0.0712</w:t>
            </w:r>
          </w:p>
        </w:tc>
      </w:tr>
    </w:tbl>
    <w:p w14:paraId="68BBC70C" w14:textId="77777777" w:rsidR="00CB24B4" w:rsidRDefault="00CB24B4" w:rsidP="00CB24B4">
      <w:pPr>
        <w:jc w:val="both"/>
        <w:rPr>
          <w:rFonts w:ascii="Cambria" w:eastAsiaTheme="minorEastAsia" w:hAnsi="Cambria"/>
        </w:rPr>
      </w:pPr>
    </w:p>
    <w:p w14:paraId="67D844DD" w14:textId="77777777" w:rsidR="006035B4" w:rsidRDefault="006035B4" w:rsidP="00CB24B4">
      <w:pPr>
        <w:jc w:val="both"/>
        <w:rPr>
          <w:rFonts w:ascii="Cambria" w:hAnsi="Cambria"/>
        </w:rPr>
      </w:pPr>
    </w:p>
    <w:p w14:paraId="2181B223" w14:textId="449BDF0D" w:rsidR="002A668E" w:rsidRDefault="00C14E55" w:rsidP="006035B4">
      <w:pPr>
        <w:pStyle w:val="ListParagraph"/>
        <w:numPr>
          <w:ilvl w:val="0"/>
          <w:numId w:val="30"/>
        </w:numPr>
        <w:jc w:val="both"/>
        <w:rPr>
          <w:rFonts w:ascii="Cambria" w:hAnsi="Cambria"/>
        </w:rPr>
      </w:pPr>
      <w:r>
        <w:rPr>
          <w:rFonts w:ascii="Cambria" w:hAnsi="Cambria"/>
        </w:rPr>
        <w:lastRenderedPageBreak/>
        <w:t>R</w:t>
      </w:r>
      <w:r w:rsidR="00CB24B4" w:rsidRPr="00C14E55">
        <w:rPr>
          <w:rFonts w:ascii="Cambria" w:hAnsi="Cambria"/>
        </w:rPr>
        <w:t>eport the acceleration factor for treatment, adjusting for age.</w:t>
      </w:r>
      <w:r w:rsidR="00053610">
        <w:rPr>
          <w:rFonts w:ascii="Cambria" w:hAnsi="Cambria"/>
        </w:rPr>
        <w:t xml:space="preserve"> Provide a written interpretation.</w:t>
      </w:r>
    </w:p>
    <w:p w14:paraId="453833DA" w14:textId="77777777" w:rsidR="002A668E" w:rsidRPr="002A668E" w:rsidRDefault="002A668E" w:rsidP="002A668E">
      <w:pPr>
        <w:jc w:val="both"/>
        <w:rPr>
          <w:rFonts w:ascii="Cambria" w:hAnsi="Cambria"/>
        </w:rPr>
      </w:pPr>
    </w:p>
    <w:p w14:paraId="5E152C95" w14:textId="77777777" w:rsidR="00CB24B4" w:rsidRDefault="00CB24B4" w:rsidP="00CB24B4">
      <w:pPr>
        <w:jc w:val="both"/>
        <w:rPr>
          <w:rFonts w:ascii="Cambria" w:hAnsi="Cambria"/>
          <w:color w:val="FF0000"/>
        </w:rPr>
      </w:pPr>
    </w:p>
    <w:p w14:paraId="5C8CEC62" w14:textId="77777777" w:rsidR="00B917B5" w:rsidRDefault="00B917B5" w:rsidP="00CB24B4">
      <w:pPr>
        <w:jc w:val="both"/>
        <w:rPr>
          <w:rFonts w:ascii="Cambria" w:hAnsi="Cambria"/>
        </w:rPr>
      </w:pPr>
    </w:p>
    <w:p w14:paraId="34E5F484" w14:textId="77777777" w:rsidR="00B917B5" w:rsidRDefault="00B917B5" w:rsidP="00CB24B4">
      <w:pPr>
        <w:jc w:val="both"/>
        <w:rPr>
          <w:rFonts w:ascii="Cambria" w:hAnsi="Cambria"/>
        </w:rPr>
      </w:pPr>
    </w:p>
    <w:p w14:paraId="26156002" w14:textId="77777777" w:rsidR="00B917B5" w:rsidRDefault="00B917B5" w:rsidP="00CB24B4">
      <w:pPr>
        <w:jc w:val="both"/>
        <w:rPr>
          <w:rFonts w:ascii="Cambria" w:hAnsi="Cambria"/>
        </w:rPr>
      </w:pPr>
    </w:p>
    <w:p w14:paraId="1D591A5F" w14:textId="08876F44" w:rsidR="00516F16" w:rsidRDefault="00516F16" w:rsidP="00516F16">
      <w:pPr>
        <w:pStyle w:val="ListParagraph"/>
        <w:numPr>
          <w:ilvl w:val="0"/>
          <w:numId w:val="30"/>
        </w:numPr>
        <w:jc w:val="both"/>
        <w:rPr>
          <w:rFonts w:ascii="Cambria" w:hAnsi="Cambria"/>
        </w:rPr>
      </w:pPr>
      <w:r>
        <w:rPr>
          <w:rFonts w:ascii="Cambria" w:hAnsi="Cambria"/>
        </w:rPr>
        <w:t>R</w:t>
      </w:r>
      <w:r w:rsidRPr="00C14E55">
        <w:rPr>
          <w:rFonts w:ascii="Cambria" w:hAnsi="Cambria"/>
        </w:rPr>
        <w:t xml:space="preserve">eport </w:t>
      </w:r>
      <w:r>
        <w:rPr>
          <w:rFonts w:ascii="Cambria" w:hAnsi="Cambria"/>
        </w:rPr>
        <w:t xml:space="preserve">a 95% confidence interval for the acceleration factor for treatment, adjusting for age. Do this by calculating a 95% Wald-confidence interval for the </w:t>
      </w:r>
      <w:r w:rsidRPr="00820E34">
        <w:rPr>
          <w:rFonts w:ascii="Cambria" w:hAnsi="Cambria"/>
          <w:i/>
          <w:iCs/>
        </w:rPr>
        <w:t>coefficient</w:t>
      </w:r>
      <w:r w:rsidR="00995D01">
        <w:rPr>
          <w:rFonts w:ascii="Cambria" w:hAnsi="Cambria"/>
        </w:rPr>
        <w:t xml:space="preserve"> (</w:t>
      </w:r>
      <m:oMath>
        <m:r>
          <w:rPr>
            <w:rFonts w:ascii="Cambria Math" w:hAnsi="Cambria Math"/>
          </w:rPr>
          <m:t>±1.96</m:t>
        </m:r>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SE</m:t>
            </m:r>
          </m:e>
        </m:acc>
      </m:oMath>
      <w:r w:rsidR="00995D01">
        <w:rPr>
          <w:rFonts w:ascii="Cambria" w:eastAsiaTheme="minorEastAsia" w:hAnsi="Cambria"/>
        </w:rPr>
        <w:t xml:space="preserve">) and then </w:t>
      </w:r>
      <w:r w:rsidR="00820E34">
        <w:rPr>
          <w:rFonts w:ascii="Cambria" w:eastAsiaTheme="minorEastAsia" w:hAnsi="Cambria"/>
        </w:rPr>
        <w:t>transforming to the acceleration factor scale</w:t>
      </w:r>
      <w:r w:rsidRPr="00C14E55">
        <w:rPr>
          <w:rFonts w:ascii="Cambria" w:hAnsi="Cambria"/>
        </w:rPr>
        <w:t>.</w:t>
      </w:r>
    </w:p>
    <w:p w14:paraId="0E70EDA2" w14:textId="77777777" w:rsidR="00516F16" w:rsidRDefault="00516F16" w:rsidP="00CB24B4">
      <w:pPr>
        <w:jc w:val="both"/>
        <w:rPr>
          <w:rFonts w:ascii="Cambria" w:hAnsi="Cambria"/>
        </w:rPr>
      </w:pPr>
    </w:p>
    <w:p w14:paraId="3C46B80D" w14:textId="77777777" w:rsidR="00B917B5" w:rsidRPr="00B917B5" w:rsidRDefault="00B917B5" w:rsidP="00CB24B4">
      <w:pPr>
        <w:jc w:val="both"/>
        <w:rPr>
          <w:rFonts w:ascii="Cambria" w:eastAsiaTheme="minorEastAsia" w:hAnsi="Cambria"/>
          <w:color w:val="FF0000"/>
        </w:rPr>
      </w:pPr>
    </w:p>
    <w:p w14:paraId="6AAE608C" w14:textId="77777777" w:rsidR="00B917B5" w:rsidRDefault="00B917B5" w:rsidP="00CB24B4">
      <w:pPr>
        <w:jc w:val="both"/>
        <w:rPr>
          <w:rFonts w:ascii="Cambria" w:eastAsiaTheme="minorEastAsia" w:hAnsi="Cambria"/>
          <w:color w:val="FF0000"/>
        </w:rPr>
      </w:pPr>
    </w:p>
    <w:p w14:paraId="1F4DBF30" w14:textId="77777777" w:rsidR="00B917B5" w:rsidRPr="00B917B5" w:rsidRDefault="00B917B5" w:rsidP="00CB24B4">
      <w:pPr>
        <w:jc w:val="both"/>
        <w:rPr>
          <w:rFonts w:ascii="Cambria" w:eastAsiaTheme="minorEastAsia" w:hAnsi="Cambria"/>
          <w:color w:val="FF0000"/>
        </w:rPr>
      </w:pPr>
    </w:p>
    <w:p w14:paraId="4F0507D2" w14:textId="77777777" w:rsidR="00CB24B4" w:rsidRDefault="00CB24B4" w:rsidP="00CB24B4">
      <w:pPr>
        <w:jc w:val="both"/>
        <w:rPr>
          <w:rFonts w:ascii="Cambria" w:hAnsi="Cambria"/>
        </w:rPr>
      </w:pPr>
    </w:p>
    <w:p w14:paraId="452FB838" w14:textId="17211069" w:rsidR="00692696" w:rsidRDefault="002D7229" w:rsidP="002D7229">
      <w:pPr>
        <w:pStyle w:val="ListParagraph"/>
        <w:numPr>
          <w:ilvl w:val="0"/>
          <w:numId w:val="30"/>
        </w:numPr>
        <w:jc w:val="both"/>
        <w:rPr>
          <w:rFonts w:ascii="Cambria" w:eastAsiaTheme="minorEastAsia" w:hAnsi="Cambria"/>
        </w:rPr>
      </w:pPr>
      <w:r>
        <w:rPr>
          <w:rFonts w:ascii="Cambria" w:eastAsiaTheme="minorEastAsia" w:hAnsi="Cambria"/>
        </w:rPr>
        <w:t>Is there evidence of a s</w:t>
      </w:r>
      <w:r w:rsidR="00692696">
        <w:rPr>
          <w:rFonts w:ascii="Cambria" w:eastAsiaTheme="minorEastAsia" w:hAnsi="Cambria"/>
        </w:rPr>
        <w:t>tatistically significant effect of indinavir on AIDS-free survival, adjusting for age?</w:t>
      </w:r>
    </w:p>
    <w:p w14:paraId="7E0002A0" w14:textId="77777777" w:rsidR="00CB24B4" w:rsidRDefault="00CB24B4" w:rsidP="00CB24B4">
      <w:pPr>
        <w:jc w:val="both"/>
        <w:rPr>
          <w:rFonts w:ascii="Cambria" w:eastAsiaTheme="minorEastAsia" w:hAnsi="Cambria"/>
          <w:color w:val="FF0000"/>
        </w:rPr>
      </w:pPr>
    </w:p>
    <w:p w14:paraId="7E27830D" w14:textId="77777777" w:rsidR="00B917B5" w:rsidRDefault="00B917B5" w:rsidP="00CB24B4">
      <w:pPr>
        <w:jc w:val="both"/>
        <w:rPr>
          <w:rFonts w:ascii="Cambria" w:eastAsiaTheme="minorEastAsia" w:hAnsi="Cambria"/>
          <w:color w:val="FF0000"/>
        </w:rPr>
      </w:pPr>
    </w:p>
    <w:p w14:paraId="1E18F155" w14:textId="77777777" w:rsidR="00B917B5" w:rsidRDefault="00B917B5" w:rsidP="00CB24B4">
      <w:pPr>
        <w:jc w:val="both"/>
        <w:rPr>
          <w:rFonts w:ascii="Cambria" w:eastAsiaTheme="minorEastAsia" w:hAnsi="Cambria"/>
          <w:color w:val="FF0000"/>
        </w:rPr>
      </w:pPr>
    </w:p>
    <w:p w14:paraId="1551F409" w14:textId="77777777" w:rsidR="00B917B5" w:rsidRDefault="00B917B5" w:rsidP="00CB24B4">
      <w:pPr>
        <w:jc w:val="both"/>
        <w:rPr>
          <w:rFonts w:ascii="Cambria" w:eastAsiaTheme="minorEastAsia" w:hAnsi="Cambria"/>
        </w:rPr>
      </w:pPr>
    </w:p>
    <w:p w14:paraId="0930EC24" w14:textId="77777777" w:rsidR="00053610" w:rsidRDefault="00053610" w:rsidP="00CB24B4">
      <w:pPr>
        <w:jc w:val="both"/>
        <w:rPr>
          <w:rFonts w:ascii="Cambria" w:eastAsiaTheme="minorEastAsia" w:hAnsi="Cambria"/>
        </w:rPr>
      </w:pPr>
    </w:p>
    <w:p w14:paraId="0C42E23B" w14:textId="77777777" w:rsidR="00053610" w:rsidRDefault="00053610" w:rsidP="00CB24B4">
      <w:pPr>
        <w:jc w:val="both"/>
        <w:rPr>
          <w:rFonts w:ascii="Cambria" w:eastAsiaTheme="minorEastAsia" w:hAnsi="Cambria"/>
        </w:rPr>
      </w:pPr>
    </w:p>
    <w:p w14:paraId="6BA5CCD2" w14:textId="3FB6EEAA" w:rsidR="00053610" w:rsidRDefault="00053610" w:rsidP="006242B2">
      <w:pPr>
        <w:pStyle w:val="ListParagraph"/>
        <w:numPr>
          <w:ilvl w:val="0"/>
          <w:numId w:val="30"/>
        </w:numPr>
        <w:jc w:val="both"/>
        <w:rPr>
          <w:rFonts w:ascii="Cambria" w:eastAsiaTheme="minorEastAsia" w:hAnsi="Cambria"/>
        </w:rPr>
      </w:pPr>
      <w:r>
        <w:rPr>
          <w:rFonts w:ascii="Cambria" w:eastAsiaTheme="minorEastAsia" w:hAnsi="Cambria"/>
        </w:rPr>
        <w:t xml:space="preserve">Calculate the </w:t>
      </w:r>
      <w:r w:rsidR="006242B2">
        <w:rPr>
          <w:rFonts w:ascii="Cambria" w:eastAsiaTheme="minorEastAsia" w:hAnsi="Cambria"/>
        </w:rPr>
        <w:t>acceleration factor for a 10-year increase in age, holding treatment constant. Provide an interpretation.</w:t>
      </w:r>
    </w:p>
    <w:p w14:paraId="46F2CCC0" w14:textId="77777777" w:rsidR="00053610" w:rsidRDefault="00053610" w:rsidP="00CB24B4">
      <w:pPr>
        <w:jc w:val="both"/>
        <w:rPr>
          <w:rFonts w:ascii="Cambria" w:eastAsiaTheme="minorEastAsia" w:hAnsi="Cambria"/>
        </w:rPr>
      </w:pPr>
    </w:p>
    <w:p w14:paraId="6DCCEBD9" w14:textId="77777777" w:rsidR="00CB24B4" w:rsidRDefault="00CB24B4" w:rsidP="00CB24B4">
      <w:pPr>
        <w:jc w:val="both"/>
        <w:rPr>
          <w:rFonts w:ascii="Cambria" w:eastAsiaTheme="minorEastAsia" w:hAnsi="Cambria"/>
          <w:color w:val="FF0000"/>
        </w:rPr>
      </w:pPr>
    </w:p>
    <w:p w14:paraId="7AE22D7B" w14:textId="77777777" w:rsidR="00B917B5" w:rsidRDefault="00B917B5" w:rsidP="00CB24B4">
      <w:pPr>
        <w:jc w:val="both"/>
        <w:rPr>
          <w:rFonts w:ascii="Cambria" w:eastAsiaTheme="minorEastAsia" w:hAnsi="Cambria"/>
        </w:rPr>
      </w:pPr>
    </w:p>
    <w:p w14:paraId="72D78430" w14:textId="77777777" w:rsidR="006242B2" w:rsidRDefault="006242B2" w:rsidP="00CB24B4">
      <w:pPr>
        <w:jc w:val="both"/>
        <w:rPr>
          <w:rFonts w:ascii="Cambria" w:eastAsiaTheme="minorEastAsia" w:hAnsi="Cambria"/>
        </w:rPr>
      </w:pPr>
    </w:p>
    <w:p w14:paraId="0348AFE5" w14:textId="77777777" w:rsidR="006242B2" w:rsidRPr="006242B2" w:rsidRDefault="006242B2" w:rsidP="006242B2">
      <w:pPr>
        <w:jc w:val="both"/>
        <w:rPr>
          <w:rFonts w:ascii="Cambria" w:eastAsiaTheme="minorEastAsia" w:hAnsi="Cambria"/>
          <w:i/>
          <w:iCs/>
        </w:rPr>
      </w:pPr>
      <w:r w:rsidRPr="006242B2">
        <w:rPr>
          <w:rFonts w:ascii="Cambria" w:eastAsiaTheme="minorEastAsia" w:hAnsi="Cambria"/>
          <w:i/>
          <w:iCs/>
        </w:rPr>
        <w:lastRenderedPageBreak/>
        <w:t>Because the AFT model is fully parametric, we can use our fitted model to make predictions about survival for any population. Recall that one way of expressing the AFT model is:</w:t>
      </w:r>
    </w:p>
    <w:p w14:paraId="16909F03" w14:textId="77777777" w:rsidR="006242B2" w:rsidRPr="009F3E41" w:rsidRDefault="006242B2" w:rsidP="006242B2">
      <w:pPr>
        <w:jc w:val="both"/>
        <w:rPr>
          <w:rFonts w:ascii="Cambria" w:eastAsiaTheme="minorEastAsia" w:hAnsi="Cambria"/>
        </w:rPr>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d>
                </m:sup>
              </m:sSup>
              <m:r>
                <w:rPr>
                  <w:rFonts w:ascii="Cambria Math" w:hAnsi="Cambria Math"/>
                </w:rPr>
                <m:t>t</m:t>
              </m:r>
              <m:ctrlPr>
                <w:rPr>
                  <w:rFonts w:ascii="Cambria Math" w:eastAsiaTheme="minorEastAsia" w:hAnsi="Cambria Math"/>
                  <w:i/>
                </w:rPr>
              </m:ctrlPr>
            </m:e>
          </m:d>
        </m:oMath>
      </m:oMathPara>
    </w:p>
    <w:p w14:paraId="4531001F" w14:textId="5A8928FA" w:rsidR="006242B2" w:rsidRPr="003678B5" w:rsidRDefault="006242B2" w:rsidP="006242B2">
      <w:pPr>
        <w:jc w:val="both"/>
        <w:rPr>
          <w:rFonts w:ascii="Cambria" w:eastAsiaTheme="minorEastAsia" w:hAnsi="Cambria"/>
          <w:i/>
          <w:iCs/>
        </w:rPr>
      </w:pPr>
      <w:r w:rsidRPr="003678B5">
        <w:rPr>
          <w:rFonts w:ascii="Cambria" w:eastAsiaTheme="minorEastAsia" w:hAnsi="Cambria"/>
          <w:i/>
          <w:iCs/>
        </w:rPr>
        <w:t xml:space="preserve">Thus, to use a fitted model to calculate survival at time </w:t>
      </w:r>
      <m:oMath>
        <m:r>
          <w:rPr>
            <w:rFonts w:ascii="Cambria Math" w:eastAsiaTheme="minorEastAsia" w:hAnsi="Cambria Math"/>
          </w:rPr>
          <m:t>t</m:t>
        </m:r>
      </m:oMath>
      <w:r w:rsidRPr="003678B5">
        <w:rPr>
          <w:rFonts w:ascii="Cambria" w:eastAsiaTheme="minorEastAsia" w:hAnsi="Cambria"/>
          <w:i/>
          <w:iCs/>
        </w:rPr>
        <w:t xml:space="preserve"> for individual </w:t>
      </w:r>
      <m:oMath>
        <m:r>
          <w:rPr>
            <w:rFonts w:ascii="Cambria Math" w:eastAsiaTheme="minorEastAsia" w:hAnsi="Cambria Math"/>
          </w:rPr>
          <m:t>i</m:t>
        </m:r>
      </m:oMath>
      <w:r w:rsidRPr="003678B5">
        <w:rPr>
          <w:rFonts w:ascii="Cambria" w:eastAsiaTheme="minorEastAsia" w:hAnsi="Cambria"/>
          <w:i/>
          <w:iCs/>
        </w:rPr>
        <w:t xml:space="preserve"> with covariates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ik</m:t>
            </m:r>
          </m:sub>
        </m:sSub>
      </m:oMath>
      <w:r w:rsidRPr="003678B5">
        <w:rPr>
          <w:rFonts w:ascii="Cambria" w:eastAsiaTheme="minorEastAsia" w:hAnsi="Cambria"/>
          <w:i/>
          <w:iCs/>
        </w:rPr>
        <w:t>, we follow these steps:</w:t>
      </w:r>
    </w:p>
    <w:p w14:paraId="03DE816D" w14:textId="71C5B612" w:rsidR="006242B2" w:rsidRPr="003678B5" w:rsidRDefault="006242B2" w:rsidP="006242B2">
      <w:pPr>
        <w:pStyle w:val="ListParagraph"/>
        <w:numPr>
          <w:ilvl w:val="0"/>
          <w:numId w:val="27"/>
        </w:numPr>
        <w:jc w:val="both"/>
        <w:rPr>
          <w:rFonts w:ascii="Cambria" w:eastAsiaTheme="minorEastAsia" w:hAnsi="Cambria"/>
          <w:i/>
          <w:iCs/>
        </w:rPr>
      </w:pPr>
      <w:r w:rsidRPr="003678B5">
        <w:rPr>
          <w:rFonts w:ascii="Cambria" w:eastAsiaTheme="minorEastAsia" w:hAnsi="Cambria"/>
          <w:i/>
          <w:iCs/>
        </w:rPr>
        <w:t xml:space="preserve">Use the covariates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ik</m:t>
            </m:r>
          </m:sub>
        </m:sSub>
      </m:oMath>
      <w:r w:rsidRPr="003678B5">
        <w:rPr>
          <w:rFonts w:ascii="Cambria" w:eastAsiaTheme="minorEastAsia" w:hAnsi="Cambria"/>
          <w:i/>
          <w:iCs/>
        </w:rPr>
        <w:t xml:space="preserve"> and fitted coefficients  </w:t>
      </w:r>
      <m:oMath>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α</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α</m:t>
                </m:r>
              </m:e>
            </m:acc>
          </m:e>
          <m:sub>
            <m:r>
              <w:rPr>
                <w:rFonts w:ascii="Cambria Math" w:eastAsiaTheme="minorEastAsia" w:hAnsi="Cambria Math"/>
              </w:rPr>
              <m:t>k</m:t>
            </m:r>
          </m:sub>
        </m:sSub>
      </m:oMath>
      <w:r w:rsidRPr="003678B5">
        <w:rPr>
          <w:rFonts w:ascii="Cambria" w:eastAsiaTheme="minorEastAsia" w:hAnsi="Cambria"/>
          <w:i/>
          <w:iCs/>
        </w:rPr>
        <w:t xml:space="preserve"> to calculate </w:t>
      </w:r>
      <w:r w:rsidR="00856EC4">
        <w:rPr>
          <w:rFonts w:ascii="Cambria" w:eastAsiaTheme="minorEastAsia" w:hAnsi="Cambria"/>
          <w:i/>
          <w:iCs/>
        </w:rPr>
        <w:t xml:space="preserve">the </w:t>
      </w:r>
      <w:r w:rsidR="00F54531">
        <w:rPr>
          <w:rFonts w:ascii="Cambria" w:eastAsiaTheme="minorEastAsia" w:hAnsi="Cambria"/>
          <w:i/>
          <w:iCs/>
        </w:rPr>
        <w:t>combined effect</w:t>
      </w:r>
      <w:r w:rsidR="00856EC4">
        <w:rPr>
          <w:rFonts w:ascii="Cambria" w:eastAsiaTheme="minorEastAsia" w:hAnsi="Cambria"/>
          <w:i/>
          <w:iCs/>
        </w:rPr>
        <w:t xml:space="preserve"> </w:t>
      </w:r>
      <w:r w:rsidR="00F54531">
        <w:rPr>
          <w:rFonts w:ascii="Cambria" w:eastAsiaTheme="minorEastAsia" w:hAnsi="Cambria"/>
          <w:i/>
          <w:iCs/>
        </w:rPr>
        <w:t xml:space="preserve">of the covariates, relative </w:t>
      </w:r>
      <w:r w:rsidR="00856EC4">
        <w:rPr>
          <w:rFonts w:ascii="Cambria" w:eastAsiaTheme="minorEastAsia" w:hAnsi="Cambria"/>
          <w:i/>
          <w:iCs/>
        </w:rPr>
        <w:t xml:space="preserve">to the reference group </w:t>
      </w:r>
      <m:oMath>
        <m:sSup>
          <m:sSupPr>
            <m:ctrlPr>
              <w:rPr>
                <w:rFonts w:ascii="Cambria Math" w:hAnsi="Cambria Math"/>
                <w:i/>
                <w:iCs/>
              </w:rPr>
            </m:ctrlPr>
          </m:sSupPr>
          <m:e>
            <m:r>
              <w:rPr>
                <w:rFonts w:ascii="Cambria Math" w:hAnsi="Cambria Math"/>
              </w:rPr>
              <m:t>e</m:t>
            </m:r>
          </m:e>
          <m:sup>
            <m:r>
              <w:rPr>
                <w:rFonts w:ascii="Cambria Math" w:hAnsi="Cambria Math"/>
              </w:rPr>
              <m:t>-</m:t>
            </m:r>
            <m:d>
              <m:dPr>
                <m:ctrlPr>
                  <w:rPr>
                    <w:rFonts w:ascii="Cambria Math" w:hAnsi="Cambria Math"/>
                    <w:i/>
                    <w:iCs/>
                  </w:rPr>
                </m:ctrlPr>
              </m:dPr>
              <m:e>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α</m:t>
                        </m:r>
                      </m:e>
                    </m:acc>
                  </m:e>
                  <m:sub>
                    <m:r>
                      <w:rPr>
                        <w:rFonts w:ascii="Cambria Math" w:eastAsiaTheme="minorEastAsia" w:hAnsi="Cambria Math"/>
                      </w:rPr>
                      <m:t>1</m:t>
                    </m:r>
                  </m:sub>
                </m:s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α</m:t>
                        </m:r>
                      </m:e>
                    </m:acc>
                  </m:e>
                  <m:sub>
                    <m:r>
                      <w:rPr>
                        <w:rFonts w:ascii="Cambria Math" w:eastAsiaTheme="minorEastAsia" w:hAnsi="Cambria Math"/>
                      </w:rPr>
                      <m:t>k</m:t>
                    </m:r>
                  </m:sub>
                </m:s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ik</m:t>
                    </m:r>
                  </m:sub>
                </m:sSub>
              </m:e>
            </m:d>
          </m:sup>
        </m:sSup>
      </m:oMath>
    </w:p>
    <w:p w14:paraId="0A17F61D" w14:textId="36A5A95D" w:rsidR="006242B2" w:rsidRPr="003678B5" w:rsidRDefault="006242B2" w:rsidP="006242B2">
      <w:pPr>
        <w:pStyle w:val="ListParagraph"/>
        <w:numPr>
          <w:ilvl w:val="0"/>
          <w:numId w:val="27"/>
        </w:numPr>
        <w:jc w:val="both"/>
        <w:rPr>
          <w:rFonts w:ascii="Cambria" w:eastAsiaTheme="minorEastAsia" w:hAnsi="Cambria"/>
          <w:i/>
          <w:iCs/>
        </w:rPr>
      </w:pPr>
      <w:r w:rsidRPr="003678B5">
        <w:rPr>
          <w:rFonts w:ascii="Cambria" w:eastAsiaTheme="minorEastAsia" w:hAnsi="Cambria"/>
          <w:i/>
          <w:iCs/>
        </w:rPr>
        <w:t xml:space="preserve">Given the desired time </w:t>
      </w:r>
      <m:oMath>
        <m:r>
          <w:rPr>
            <w:rFonts w:ascii="Cambria Math" w:eastAsiaTheme="minorEastAsia" w:hAnsi="Cambria Math"/>
          </w:rPr>
          <m:t>t</m:t>
        </m:r>
      </m:oMath>
      <w:r w:rsidRPr="003678B5">
        <w:rPr>
          <w:rFonts w:ascii="Cambria" w:eastAsiaTheme="minorEastAsia" w:hAnsi="Cambria"/>
          <w:i/>
          <w:iCs/>
        </w:rPr>
        <w:t xml:space="preserve">, calculate the “sped up” or “slowed down” time </w:t>
      </w:r>
      <w:r w:rsidR="00EB18B8">
        <w:rPr>
          <w:rFonts w:ascii="Cambria" w:eastAsiaTheme="minorEastAsia" w:hAnsi="Cambria"/>
          <w:i/>
          <w:iCs/>
        </w:rPr>
        <w:t xml:space="preserve">for our target population </w:t>
      </w:r>
      <m:oMath>
        <m:sSup>
          <m:sSupPr>
            <m:ctrlPr>
              <w:rPr>
                <w:rFonts w:ascii="Cambria Math" w:eastAsiaTheme="minorEastAsia" w:hAnsi="Cambria Math"/>
                <w:i/>
                <w:iCs/>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iCs/>
              </w:rPr>
            </m:ctrlPr>
          </m:sSupPr>
          <m:e>
            <m:r>
              <w:rPr>
                <w:rFonts w:ascii="Cambria Math" w:hAnsi="Cambria Math"/>
              </w:rPr>
              <m:t>e</m:t>
            </m:r>
          </m:e>
          <m:sup>
            <m:r>
              <w:rPr>
                <w:rFonts w:ascii="Cambria Math" w:hAnsi="Cambria Math"/>
              </w:rPr>
              <m:t>-</m:t>
            </m:r>
            <m:d>
              <m:dPr>
                <m:ctrlPr>
                  <w:rPr>
                    <w:rFonts w:ascii="Cambria Math" w:hAnsi="Cambria Math"/>
                    <w:i/>
                    <w:iCs/>
                  </w:rPr>
                </m:ctrlPr>
              </m:dPr>
              <m:e>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α</m:t>
                        </m:r>
                      </m:e>
                    </m:acc>
                  </m:e>
                  <m:sub>
                    <m:r>
                      <w:rPr>
                        <w:rFonts w:ascii="Cambria Math" w:eastAsiaTheme="minorEastAsia" w:hAnsi="Cambria Math"/>
                      </w:rPr>
                      <m:t>1</m:t>
                    </m:r>
                  </m:sub>
                </m:s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α</m:t>
                        </m:r>
                      </m:e>
                    </m:acc>
                  </m:e>
                  <m:sub>
                    <m:r>
                      <w:rPr>
                        <w:rFonts w:ascii="Cambria Math" w:eastAsiaTheme="minorEastAsia" w:hAnsi="Cambria Math"/>
                      </w:rPr>
                      <m:t>k</m:t>
                    </m:r>
                  </m:sub>
                </m:s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ik</m:t>
                    </m:r>
                  </m:sub>
                </m:sSub>
              </m:e>
            </m:d>
          </m:sup>
        </m:sSup>
        <m:r>
          <w:rPr>
            <w:rFonts w:ascii="Cambria Math" w:hAnsi="Cambria Math"/>
          </w:rPr>
          <m:t>t</m:t>
        </m:r>
      </m:oMath>
    </w:p>
    <w:p w14:paraId="54495CE6" w14:textId="66C77D43" w:rsidR="006242B2" w:rsidRPr="003678B5" w:rsidRDefault="006242B2" w:rsidP="006242B2">
      <w:pPr>
        <w:pStyle w:val="ListParagraph"/>
        <w:numPr>
          <w:ilvl w:val="0"/>
          <w:numId w:val="27"/>
        </w:numPr>
        <w:jc w:val="both"/>
        <w:rPr>
          <w:rFonts w:ascii="Cambria" w:eastAsiaTheme="minorEastAsia" w:hAnsi="Cambria"/>
          <w:i/>
          <w:iCs/>
        </w:rPr>
      </w:pPr>
      <w:r w:rsidRPr="003678B5">
        <w:rPr>
          <w:rFonts w:ascii="Cambria" w:eastAsiaTheme="minorEastAsia" w:hAnsi="Cambria"/>
          <w:i/>
          <w:iCs/>
        </w:rPr>
        <w:t>Use the fitted baseline/reference group parameters to define the survival function in the baseline/reference group  </w:t>
      </w:r>
      <m:oMath>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S</m:t>
                </m:r>
              </m:e>
            </m:acc>
          </m:e>
          <m:sub>
            <m:r>
              <w:rPr>
                <w:rFonts w:ascii="Cambria Math" w:eastAsiaTheme="minorEastAsia" w:hAnsi="Cambria Math"/>
              </w:rPr>
              <m:t>0</m:t>
            </m:r>
          </m:sub>
        </m:sSub>
        <m:r>
          <w:rPr>
            <w:rFonts w:ascii="Cambria Math" w:eastAsiaTheme="minorEastAsia" w:hAnsi="Cambria Math"/>
          </w:rPr>
          <m:t>(t)</m:t>
        </m:r>
      </m:oMath>
      <w:r w:rsidRPr="003678B5">
        <w:rPr>
          <w:rFonts w:ascii="Cambria" w:eastAsiaTheme="minorEastAsia" w:hAnsi="Cambria"/>
          <w:i/>
          <w:iCs/>
        </w:rPr>
        <w:t>. For example, if we are using a Weibull AFT model:</w:t>
      </w:r>
    </w:p>
    <w:p w14:paraId="1D7DBD65" w14:textId="106C7145" w:rsidR="006242B2" w:rsidRPr="003678B5" w:rsidRDefault="006242B2" w:rsidP="006242B2">
      <w:pPr>
        <w:jc w:val="both"/>
        <w:rPr>
          <w:rFonts w:ascii="Cambria" w:eastAsiaTheme="minorEastAsia" w:hAnsi="Cambria"/>
          <w:i/>
          <w:iCs/>
        </w:rPr>
      </w:pPr>
      <m:oMathPara>
        <m:oMath>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S</m:t>
                  </m:r>
                </m:e>
              </m:acc>
            </m:e>
            <m:sub>
              <m:r>
                <w:rPr>
                  <w:rFonts w:ascii="Cambria Math" w:eastAsiaTheme="minorEastAsia" w:hAnsi="Cambria Math"/>
                </w:rPr>
                <m:t>0</m:t>
              </m:r>
            </m:sub>
          </m:sSub>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iCs/>
                </w:rPr>
              </m:ctrlPr>
            </m:funcPr>
            <m:fName>
              <m:r>
                <w:rPr>
                  <w:rFonts w:ascii="Cambria Math" w:eastAsiaTheme="minorEastAsia" w:hAnsi="Cambria Math"/>
                </w:rPr>
                <m:t>exp</m:t>
              </m:r>
            </m:fName>
            <m:e>
              <m:d>
                <m:dPr>
                  <m:ctrlPr>
                    <w:rPr>
                      <w:rFonts w:ascii="Cambria Math" w:eastAsiaTheme="minorEastAsia" w:hAnsi="Cambria Math"/>
                      <w:i/>
                      <w:iCs/>
                    </w:rPr>
                  </m:ctrlPr>
                </m:dPr>
                <m:e>
                  <m: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λ</m:t>
                                  </m:r>
                                </m:e>
                              </m:acc>
                            </m:e>
                            <m:sub>
                              <m:r>
                                <w:rPr>
                                  <w:rFonts w:ascii="Cambria Math" w:eastAsiaTheme="minorEastAsia" w:hAnsi="Cambria Math"/>
                                </w:rPr>
                                <m:t>0</m:t>
                              </m:r>
                            </m:sub>
                          </m:sSub>
                          <m:r>
                            <w:rPr>
                              <w:rFonts w:ascii="Cambria Math" w:eastAsiaTheme="minorEastAsia" w:hAnsi="Cambria Math"/>
                            </w:rPr>
                            <m:t>t</m:t>
                          </m:r>
                        </m:e>
                      </m:d>
                    </m:e>
                    <m:sup>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γ</m:t>
                              </m:r>
                            </m:e>
                          </m:acc>
                        </m:e>
                        <m:sub>
                          <m:r>
                            <w:rPr>
                              <w:rFonts w:ascii="Cambria Math" w:eastAsiaTheme="minorEastAsia" w:hAnsi="Cambria Math"/>
                            </w:rPr>
                            <m:t>0</m:t>
                          </m:r>
                        </m:sub>
                      </m:sSub>
                    </m:sup>
                  </m:sSup>
                </m:e>
              </m:d>
            </m:e>
          </m:func>
        </m:oMath>
      </m:oMathPara>
    </w:p>
    <w:p w14:paraId="7BD79D5C" w14:textId="47CADA8F" w:rsidR="006242B2" w:rsidRPr="003678B5" w:rsidRDefault="006242B2" w:rsidP="006242B2">
      <w:pPr>
        <w:pStyle w:val="ListParagraph"/>
        <w:numPr>
          <w:ilvl w:val="0"/>
          <w:numId w:val="28"/>
        </w:numPr>
        <w:jc w:val="both"/>
        <w:rPr>
          <w:rFonts w:ascii="Cambria" w:eastAsiaTheme="minorEastAsia" w:hAnsi="Cambria"/>
          <w:i/>
          <w:iCs/>
        </w:rPr>
      </w:pPr>
      <w:r w:rsidRPr="003678B5">
        <w:rPr>
          <w:rFonts w:ascii="Cambria" w:eastAsiaTheme="minorEastAsia" w:hAnsi="Cambria"/>
          <w:i/>
          <w:iCs/>
        </w:rPr>
        <w:t xml:space="preserve">Plug the “sped up” or “slowed down” time </w:t>
      </w:r>
      <m:oMath>
        <m:sSup>
          <m:sSupPr>
            <m:ctrlPr>
              <w:rPr>
                <w:rFonts w:ascii="Cambria Math" w:eastAsiaTheme="minorEastAsia" w:hAnsi="Cambria Math"/>
                <w:i/>
                <w:iCs/>
              </w:rPr>
            </m:ctrlPr>
          </m:sSupPr>
          <m:e>
            <m:r>
              <w:rPr>
                <w:rFonts w:ascii="Cambria Math" w:eastAsiaTheme="minorEastAsia" w:hAnsi="Cambria Math"/>
              </w:rPr>
              <m:t>t</m:t>
            </m:r>
          </m:e>
          <m:sup>
            <m:r>
              <w:rPr>
                <w:rFonts w:ascii="Cambria Math" w:eastAsiaTheme="minorEastAsia" w:hAnsi="Cambria Math"/>
              </w:rPr>
              <m:t>*</m:t>
            </m:r>
          </m:sup>
        </m:sSup>
      </m:oMath>
      <w:r w:rsidRPr="003678B5">
        <w:rPr>
          <w:rFonts w:ascii="Cambria" w:eastAsiaTheme="minorEastAsia" w:hAnsi="Cambria"/>
          <w:i/>
          <w:iCs/>
        </w:rPr>
        <w:t xml:space="preserve"> into </w:t>
      </w:r>
      <m:oMath>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S</m:t>
                </m:r>
              </m:e>
            </m:acc>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p>
    <w:p w14:paraId="3063E4AE" w14:textId="1BA4D9E8" w:rsidR="006242B2" w:rsidRPr="00856EC4" w:rsidRDefault="003678B5" w:rsidP="00CB24B4">
      <w:pPr>
        <w:jc w:val="both"/>
        <w:rPr>
          <w:rFonts w:ascii="Cambria" w:eastAsiaTheme="minorEastAsia" w:hAnsi="Cambria"/>
          <w:i/>
          <w:iCs/>
        </w:rPr>
      </w:pPr>
      <w:r w:rsidRPr="00856EC4">
        <w:rPr>
          <w:rFonts w:ascii="Cambria" w:eastAsiaTheme="minorEastAsia" w:hAnsi="Cambria"/>
          <w:i/>
          <w:iCs/>
        </w:rPr>
        <w:t>We follow these steps using</w:t>
      </w:r>
      <w:r w:rsidR="00856EC4">
        <w:rPr>
          <w:rFonts w:ascii="Cambria" w:eastAsiaTheme="minorEastAsia" w:hAnsi="Cambria"/>
          <w:i/>
          <w:iCs/>
        </w:rPr>
        <w:t xml:space="preserve"> our</w:t>
      </w:r>
      <w:r w:rsidR="00856EC4" w:rsidRPr="00856EC4">
        <w:rPr>
          <w:rFonts w:ascii="Cambria" w:eastAsiaTheme="minorEastAsia" w:hAnsi="Cambria"/>
          <w:i/>
          <w:iCs/>
        </w:rPr>
        <w:t xml:space="preserve"> example from the ACTG 320 data set</w:t>
      </w:r>
      <w:r w:rsidR="00BD30FC">
        <w:rPr>
          <w:rFonts w:ascii="Cambria" w:eastAsiaTheme="minorEastAsia" w:hAnsi="Cambria"/>
          <w:i/>
          <w:iCs/>
        </w:rPr>
        <w:t>, using an example of</w:t>
      </w:r>
      <w:r w:rsidR="00C3542D">
        <w:rPr>
          <w:rFonts w:ascii="Cambria" w:eastAsiaTheme="minorEastAsia" w:hAnsi="Cambria"/>
          <w:i/>
          <w:iCs/>
        </w:rPr>
        <w:t xml:space="preserve"> predicted one-year survival for</w:t>
      </w:r>
      <w:r w:rsidR="00BD30FC">
        <w:rPr>
          <w:rFonts w:ascii="Cambria" w:eastAsiaTheme="minorEastAsia" w:hAnsi="Cambria"/>
          <w:i/>
          <w:iCs/>
        </w:rPr>
        <w:t xml:space="preserve"> a </w:t>
      </w:r>
      <w:proofErr w:type="gramStart"/>
      <w:r w:rsidR="00BD30FC">
        <w:rPr>
          <w:rFonts w:ascii="Cambria" w:eastAsiaTheme="minorEastAsia" w:hAnsi="Cambria"/>
          <w:i/>
          <w:iCs/>
        </w:rPr>
        <w:t>60 year old</w:t>
      </w:r>
      <w:proofErr w:type="gramEnd"/>
      <w:r w:rsidR="00BD30FC">
        <w:rPr>
          <w:rFonts w:ascii="Cambria" w:eastAsiaTheme="minorEastAsia" w:hAnsi="Cambria"/>
          <w:i/>
          <w:iCs/>
        </w:rPr>
        <w:t xml:space="preserve"> receiving indinavir.</w:t>
      </w:r>
    </w:p>
    <w:p w14:paraId="644E4373" w14:textId="77777777" w:rsidR="00856EC4" w:rsidRDefault="00856EC4" w:rsidP="00CB24B4">
      <w:pPr>
        <w:jc w:val="both"/>
        <w:rPr>
          <w:rFonts w:ascii="Cambria" w:eastAsiaTheme="minorEastAsia" w:hAnsi="Cambria"/>
        </w:rPr>
      </w:pPr>
    </w:p>
    <w:p w14:paraId="50FAC495" w14:textId="02036C99" w:rsidR="00BD30FC" w:rsidRDefault="00BD30FC" w:rsidP="00BD30FC">
      <w:pPr>
        <w:pStyle w:val="ListParagraph"/>
        <w:numPr>
          <w:ilvl w:val="0"/>
          <w:numId w:val="30"/>
        </w:numPr>
        <w:jc w:val="both"/>
        <w:rPr>
          <w:rFonts w:ascii="Cambria" w:hAnsi="Cambria"/>
        </w:rPr>
      </w:pPr>
      <w:r>
        <w:rPr>
          <w:rFonts w:ascii="Cambria" w:hAnsi="Cambria"/>
        </w:rPr>
        <w:t>Calculate the combined acceleration factor, relative to the reference group, for an individual who is 60 years old and is receiving indinavir.</w:t>
      </w:r>
    </w:p>
    <w:p w14:paraId="49F0CD93" w14:textId="77777777" w:rsidR="00BD30FC" w:rsidRDefault="00BD30FC" w:rsidP="00BD30FC">
      <w:pPr>
        <w:jc w:val="both"/>
        <w:rPr>
          <w:rFonts w:ascii="Cambria" w:hAnsi="Cambria"/>
        </w:rPr>
      </w:pPr>
    </w:p>
    <w:p w14:paraId="7B2B701C" w14:textId="77777777" w:rsidR="00BD30FC" w:rsidRPr="00B917B5" w:rsidRDefault="00BD30FC" w:rsidP="00BD30FC">
      <w:pPr>
        <w:jc w:val="both"/>
        <w:rPr>
          <w:rFonts w:ascii="Cambria" w:eastAsiaTheme="minorEastAsia" w:hAnsi="Cambria"/>
          <w:iCs/>
          <w:color w:val="FF0000"/>
        </w:rPr>
      </w:pPr>
    </w:p>
    <w:p w14:paraId="5868E2A1" w14:textId="77777777" w:rsidR="00B917B5" w:rsidRDefault="00B917B5" w:rsidP="00BD30FC">
      <w:pPr>
        <w:jc w:val="both"/>
        <w:rPr>
          <w:rFonts w:ascii="Cambria" w:eastAsiaTheme="minorEastAsia" w:hAnsi="Cambria"/>
        </w:rPr>
      </w:pPr>
    </w:p>
    <w:p w14:paraId="6E7B5D26" w14:textId="77777777" w:rsidR="00B917B5" w:rsidRDefault="00B917B5" w:rsidP="00BD30FC">
      <w:pPr>
        <w:jc w:val="both"/>
        <w:rPr>
          <w:rFonts w:ascii="Cambria" w:eastAsiaTheme="minorEastAsia" w:hAnsi="Cambria"/>
        </w:rPr>
      </w:pPr>
    </w:p>
    <w:p w14:paraId="6DFCB37C" w14:textId="77777777" w:rsidR="00B917B5" w:rsidRPr="00B917B5" w:rsidRDefault="00B917B5" w:rsidP="00BD30FC">
      <w:pPr>
        <w:jc w:val="both"/>
        <w:rPr>
          <w:rFonts w:ascii="Cambria" w:eastAsiaTheme="minorEastAsia" w:hAnsi="Cambria"/>
        </w:rPr>
      </w:pPr>
    </w:p>
    <w:p w14:paraId="12B7919E" w14:textId="6461B90D" w:rsidR="00215C9D" w:rsidRPr="00F54531" w:rsidRDefault="00F54531" w:rsidP="00215C9D">
      <w:pPr>
        <w:pStyle w:val="ListParagraph"/>
        <w:numPr>
          <w:ilvl w:val="0"/>
          <w:numId w:val="30"/>
        </w:numPr>
        <w:jc w:val="both"/>
        <w:rPr>
          <w:rFonts w:ascii="Cambria" w:hAnsi="Cambria"/>
        </w:rPr>
      </w:pPr>
      <w:r>
        <w:rPr>
          <w:rFonts w:ascii="Cambria" w:eastAsiaTheme="minorEastAsia" w:hAnsi="Cambria"/>
        </w:rPr>
        <w:t>We are interested in calculating one-year survival. Calculate</w:t>
      </w:r>
      <w:r w:rsidR="00215C9D">
        <w:rPr>
          <w:rFonts w:ascii="Cambria" w:eastAsiaTheme="minorEastAsia" w:hAnsi="Cambria"/>
        </w:rPr>
        <w:t xml:space="preserve"> the sped up or slowed </w:t>
      </w:r>
      <w:r>
        <w:rPr>
          <w:rFonts w:ascii="Cambria" w:eastAsiaTheme="minorEastAsia" w:hAnsi="Cambria"/>
        </w:rPr>
        <w:t>down time equivalent for our target population.</w:t>
      </w:r>
    </w:p>
    <w:p w14:paraId="0D444356" w14:textId="77777777" w:rsidR="00E90D5B" w:rsidRDefault="00E90D5B" w:rsidP="00E90D5B">
      <w:pPr>
        <w:pStyle w:val="ListParagraph"/>
        <w:jc w:val="both"/>
        <w:rPr>
          <w:rFonts w:ascii="Cambria" w:hAnsi="Cambria"/>
          <w:color w:val="FF0000"/>
        </w:rPr>
      </w:pPr>
    </w:p>
    <w:p w14:paraId="251DF7BA" w14:textId="77777777" w:rsidR="00F54531" w:rsidRDefault="00F54531" w:rsidP="00F54531">
      <w:pPr>
        <w:jc w:val="both"/>
        <w:rPr>
          <w:rFonts w:ascii="Cambria" w:hAnsi="Cambria"/>
        </w:rPr>
      </w:pPr>
    </w:p>
    <w:p w14:paraId="10C4FD1F" w14:textId="77777777" w:rsidR="00B917B5" w:rsidRDefault="00B917B5" w:rsidP="00F54531">
      <w:pPr>
        <w:jc w:val="both"/>
        <w:rPr>
          <w:rFonts w:ascii="Cambria" w:hAnsi="Cambria"/>
        </w:rPr>
      </w:pPr>
    </w:p>
    <w:p w14:paraId="5F3C09DE" w14:textId="77777777" w:rsidR="00B917B5" w:rsidRDefault="00B917B5" w:rsidP="00F54531">
      <w:pPr>
        <w:jc w:val="both"/>
        <w:rPr>
          <w:rFonts w:ascii="Cambria" w:hAnsi="Cambria"/>
        </w:rPr>
      </w:pPr>
    </w:p>
    <w:p w14:paraId="238F7EE9" w14:textId="77777777" w:rsidR="00B917B5" w:rsidRPr="00F54531" w:rsidRDefault="00B917B5" w:rsidP="00F54531">
      <w:pPr>
        <w:jc w:val="both"/>
        <w:rPr>
          <w:rFonts w:ascii="Cambria" w:hAnsi="Cambria"/>
        </w:rPr>
      </w:pPr>
    </w:p>
    <w:p w14:paraId="3B3F9EB0" w14:textId="77777777" w:rsidR="00215C9D" w:rsidRPr="00215C9D" w:rsidRDefault="00215C9D" w:rsidP="00215C9D">
      <w:pPr>
        <w:pStyle w:val="ListParagraph"/>
        <w:jc w:val="both"/>
        <w:rPr>
          <w:rFonts w:ascii="Cambria" w:hAnsi="Cambria"/>
        </w:rPr>
      </w:pPr>
    </w:p>
    <w:p w14:paraId="17E6C666" w14:textId="05236E00" w:rsidR="002D7229" w:rsidRPr="00BD0A76" w:rsidRDefault="002D7229" w:rsidP="00215C9D">
      <w:pPr>
        <w:pStyle w:val="ListParagraph"/>
        <w:numPr>
          <w:ilvl w:val="0"/>
          <w:numId w:val="30"/>
        </w:numPr>
        <w:jc w:val="both"/>
        <w:rPr>
          <w:rFonts w:ascii="Cambria" w:hAnsi="Cambria"/>
        </w:rPr>
      </w:pPr>
      <w:r>
        <w:rPr>
          <w:rFonts w:ascii="Cambria" w:eastAsiaTheme="minorEastAsia" w:hAnsi="Cambria"/>
        </w:rPr>
        <w:lastRenderedPageBreak/>
        <w:t>Write out an expression for the survival function for the reference group.</w:t>
      </w:r>
      <w:r w:rsidRPr="00927334">
        <w:rPr>
          <w:rFonts w:ascii="Cambria" w:eastAsiaTheme="minorEastAsia" w:hAnsi="Cambria"/>
        </w:rPr>
        <w:t xml:space="preserve"> </w:t>
      </w:r>
    </w:p>
    <w:p w14:paraId="0B55F0D4" w14:textId="77777777" w:rsidR="002D7229" w:rsidRDefault="002D7229" w:rsidP="002D7229">
      <w:pPr>
        <w:jc w:val="both"/>
        <w:rPr>
          <w:rFonts w:ascii="Cambria" w:hAnsi="Cambria"/>
        </w:rPr>
      </w:pPr>
    </w:p>
    <w:p w14:paraId="22D2168B" w14:textId="77777777" w:rsidR="002D7229" w:rsidRDefault="002D7229" w:rsidP="002D7229">
      <w:pPr>
        <w:jc w:val="both"/>
        <w:rPr>
          <w:rFonts w:ascii="Cambria" w:hAnsi="Cambria"/>
          <w:color w:val="FF0000"/>
        </w:rPr>
      </w:pPr>
    </w:p>
    <w:p w14:paraId="6CD51EF1" w14:textId="77777777" w:rsidR="00B917B5" w:rsidRDefault="00B917B5" w:rsidP="002D7229">
      <w:pPr>
        <w:jc w:val="both"/>
        <w:rPr>
          <w:rFonts w:ascii="Cambria" w:hAnsi="Cambria"/>
          <w:color w:val="FF0000"/>
        </w:rPr>
      </w:pPr>
    </w:p>
    <w:p w14:paraId="6F09C00D" w14:textId="77777777" w:rsidR="00B917B5" w:rsidRDefault="00B917B5" w:rsidP="002D7229">
      <w:pPr>
        <w:jc w:val="both"/>
        <w:rPr>
          <w:rFonts w:ascii="Cambria" w:hAnsi="Cambria"/>
          <w:color w:val="FF0000"/>
        </w:rPr>
      </w:pPr>
    </w:p>
    <w:p w14:paraId="4939DC89" w14:textId="77777777" w:rsidR="00B917B5" w:rsidRDefault="00B917B5" w:rsidP="002D7229">
      <w:pPr>
        <w:jc w:val="both"/>
        <w:rPr>
          <w:rFonts w:ascii="Cambria" w:hAnsi="Cambria"/>
          <w:color w:val="FF0000"/>
        </w:rPr>
      </w:pPr>
    </w:p>
    <w:p w14:paraId="4641B74C" w14:textId="77777777" w:rsidR="00B917B5" w:rsidRDefault="00B917B5" w:rsidP="002D7229">
      <w:pPr>
        <w:jc w:val="both"/>
        <w:rPr>
          <w:rFonts w:ascii="Cambria" w:hAnsi="Cambria"/>
          <w:color w:val="FF0000"/>
        </w:rPr>
      </w:pPr>
    </w:p>
    <w:p w14:paraId="449F2F13" w14:textId="77777777" w:rsidR="00B917B5" w:rsidRDefault="00B917B5" w:rsidP="002D7229">
      <w:pPr>
        <w:jc w:val="both"/>
        <w:rPr>
          <w:rFonts w:ascii="Cambria" w:hAnsi="Cambria"/>
        </w:rPr>
      </w:pPr>
    </w:p>
    <w:p w14:paraId="70B7916F" w14:textId="6AA95DFC" w:rsidR="002D7229" w:rsidRPr="00351586" w:rsidRDefault="002D7229" w:rsidP="00215C9D">
      <w:pPr>
        <w:pStyle w:val="ListParagraph"/>
        <w:numPr>
          <w:ilvl w:val="0"/>
          <w:numId w:val="30"/>
        </w:numPr>
        <w:jc w:val="both"/>
        <w:rPr>
          <w:rFonts w:ascii="Cambria" w:hAnsi="Cambria"/>
        </w:rPr>
      </w:pPr>
      <w:r>
        <w:rPr>
          <w:rFonts w:ascii="Cambria" w:eastAsiaTheme="minorEastAsia" w:hAnsi="Cambria"/>
        </w:rPr>
        <w:t xml:space="preserve">Use the expression above to calculate the model-predicted </w:t>
      </w:r>
      <w:r w:rsidR="006943FE">
        <w:rPr>
          <w:rFonts w:ascii="Cambria" w:eastAsiaTheme="minorEastAsia" w:hAnsi="Cambria"/>
        </w:rPr>
        <w:t xml:space="preserve">one-year </w:t>
      </w:r>
      <w:r>
        <w:rPr>
          <w:rFonts w:ascii="Cambria" w:eastAsiaTheme="minorEastAsia" w:hAnsi="Cambria"/>
        </w:rPr>
        <w:t xml:space="preserve">AIDS-free survival for </w:t>
      </w:r>
      <w:r w:rsidR="006943FE">
        <w:rPr>
          <w:rFonts w:ascii="Cambria" w:eastAsiaTheme="minorEastAsia" w:hAnsi="Cambria"/>
        </w:rPr>
        <w:t xml:space="preserve">a </w:t>
      </w:r>
      <w:proofErr w:type="gramStart"/>
      <w:r w:rsidR="006943FE">
        <w:rPr>
          <w:rFonts w:ascii="Cambria" w:eastAsiaTheme="minorEastAsia" w:hAnsi="Cambria"/>
        </w:rPr>
        <w:t>60-year old</w:t>
      </w:r>
      <w:proofErr w:type="gramEnd"/>
      <w:r w:rsidR="006943FE">
        <w:rPr>
          <w:rFonts w:ascii="Cambria" w:eastAsiaTheme="minorEastAsia" w:hAnsi="Cambria"/>
        </w:rPr>
        <w:t xml:space="preserve"> receiving indinavir.</w:t>
      </w:r>
    </w:p>
    <w:p w14:paraId="4D533F57" w14:textId="77777777" w:rsidR="002D7229" w:rsidRDefault="002D7229" w:rsidP="002D7229">
      <w:pPr>
        <w:jc w:val="both"/>
        <w:rPr>
          <w:rFonts w:ascii="Cambria" w:hAnsi="Cambria"/>
          <w:color w:val="FF0000"/>
        </w:rPr>
      </w:pPr>
    </w:p>
    <w:p w14:paraId="3077603A" w14:textId="77777777" w:rsidR="002D7229" w:rsidRDefault="002D7229" w:rsidP="00CB24B4">
      <w:pPr>
        <w:jc w:val="both"/>
        <w:rPr>
          <w:rFonts w:ascii="Cambria" w:eastAsiaTheme="minorEastAsia" w:hAnsi="Cambria"/>
        </w:rPr>
      </w:pPr>
    </w:p>
    <w:sectPr w:rsidR="002D7229" w:rsidSect="00F42AB0">
      <w:footerReference w:type="default" r:id="rId12"/>
      <w:pgSz w:w="12240" w:h="15840"/>
      <w:pgMar w:top="1440" w:right="2448" w:bottom="1440" w:left="244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60F37" w14:textId="77777777" w:rsidR="00112CD1" w:rsidRDefault="00112CD1" w:rsidP="00982FF1">
      <w:pPr>
        <w:spacing w:after="0" w:line="240" w:lineRule="auto"/>
      </w:pPr>
      <w:r>
        <w:separator/>
      </w:r>
    </w:p>
  </w:endnote>
  <w:endnote w:type="continuationSeparator" w:id="0">
    <w:p w14:paraId="58928D97" w14:textId="77777777" w:rsidR="00112CD1" w:rsidRDefault="00112CD1" w:rsidP="00982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4709580"/>
      <w:docPartObj>
        <w:docPartGallery w:val="Page Numbers (Bottom of Page)"/>
        <w:docPartUnique/>
      </w:docPartObj>
    </w:sdtPr>
    <w:sdtEndPr>
      <w:rPr>
        <w:noProof/>
      </w:rPr>
    </w:sdtEndPr>
    <w:sdtContent>
      <w:p w14:paraId="054DEC97" w14:textId="77777777" w:rsidR="000C6055" w:rsidRDefault="000C6055">
        <w:pPr>
          <w:pStyle w:val="Footer"/>
          <w:jc w:val="right"/>
        </w:pPr>
        <w:r>
          <w:fldChar w:fldCharType="begin"/>
        </w:r>
        <w:r>
          <w:instrText xml:space="preserve"> PAGE   \* MERGEFORMAT </w:instrText>
        </w:r>
        <w:r>
          <w:fldChar w:fldCharType="separate"/>
        </w:r>
        <w:r w:rsidR="009B266D">
          <w:rPr>
            <w:noProof/>
          </w:rPr>
          <w:t>4</w:t>
        </w:r>
        <w:r>
          <w:rPr>
            <w:noProof/>
          </w:rPr>
          <w:fldChar w:fldCharType="end"/>
        </w:r>
      </w:p>
    </w:sdtContent>
  </w:sdt>
  <w:p w14:paraId="197A023F" w14:textId="77777777" w:rsidR="000C6055" w:rsidRDefault="000C60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4F6DC" w14:textId="77777777" w:rsidR="00112CD1" w:rsidRDefault="00112CD1" w:rsidP="00982FF1">
      <w:pPr>
        <w:spacing w:after="0" w:line="240" w:lineRule="auto"/>
      </w:pPr>
      <w:r>
        <w:separator/>
      </w:r>
    </w:p>
  </w:footnote>
  <w:footnote w:type="continuationSeparator" w:id="0">
    <w:p w14:paraId="516F5D2B" w14:textId="77777777" w:rsidR="00112CD1" w:rsidRDefault="00112CD1" w:rsidP="00982F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433E"/>
    <w:multiLevelType w:val="hybridMultilevel"/>
    <w:tmpl w:val="5F3CE032"/>
    <w:lvl w:ilvl="0" w:tplc="D98EA6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42AE0"/>
    <w:multiLevelType w:val="hybridMultilevel"/>
    <w:tmpl w:val="40706BE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3F3BA3"/>
    <w:multiLevelType w:val="hybridMultilevel"/>
    <w:tmpl w:val="187CB35A"/>
    <w:lvl w:ilvl="0" w:tplc="2D46505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D10547"/>
    <w:multiLevelType w:val="hybridMultilevel"/>
    <w:tmpl w:val="CE621F98"/>
    <w:lvl w:ilvl="0" w:tplc="35901E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AB3BC1"/>
    <w:multiLevelType w:val="hybridMultilevel"/>
    <w:tmpl w:val="33A8FD4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810796"/>
    <w:multiLevelType w:val="hybridMultilevel"/>
    <w:tmpl w:val="7412645E"/>
    <w:lvl w:ilvl="0" w:tplc="C8E477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C83D47"/>
    <w:multiLevelType w:val="hybridMultilevel"/>
    <w:tmpl w:val="BBCE8198"/>
    <w:lvl w:ilvl="0" w:tplc="C2B2DDBA">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A61422"/>
    <w:multiLevelType w:val="hybridMultilevel"/>
    <w:tmpl w:val="74DC97F0"/>
    <w:lvl w:ilvl="0" w:tplc="2D46505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9B5275"/>
    <w:multiLevelType w:val="hybridMultilevel"/>
    <w:tmpl w:val="D188C512"/>
    <w:lvl w:ilvl="0" w:tplc="9FE819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9759FA"/>
    <w:multiLevelType w:val="hybridMultilevel"/>
    <w:tmpl w:val="E3D291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466B69"/>
    <w:multiLevelType w:val="hybridMultilevel"/>
    <w:tmpl w:val="C026F9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3D003B"/>
    <w:multiLevelType w:val="hybridMultilevel"/>
    <w:tmpl w:val="0848309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5340584"/>
    <w:multiLevelType w:val="hybridMultilevel"/>
    <w:tmpl w:val="4FE200D2"/>
    <w:lvl w:ilvl="0" w:tplc="5D54E6F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E56D2D"/>
    <w:multiLevelType w:val="hybridMultilevel"/>
    <w:tmpl w:val="0CD8F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C72A68"/>
    <w:multiLevelType w:val="hybridMultilevel"/>
    <w:tmpl w:val="FE1AF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A57C4A"/>
    <w:multiLevelType w:val="hybridMultilevel"/>
    <w:tmpl w:val="D522E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DA1BE7"/>
    <w:multiLevelType w:val="hybridMultilevel"/>
    <w:tmpl w:val="3AE83A3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99C4DCE"/>
    <w:multiLevelType w:val="hybridMultilevel"/>
    <w:tmpl w:val="27E4C102"/>
    <w:lvl w:ilvl="0" w:tplc="83E213A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D9089B"/>
    <w:multiLevelType w:val="hybridMultilevel"/>
    <w:tmpl w:val="CEF06E4E"/>
    <w:lvl w:ilvl="0" w:tplc="2D46505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0B5C94"/>
    <w:multiLevelType w:val="hybridMultilevel"/>
    <w:tmpl w:val="B8AE92E0"/>
    <w:lvl w:ilvl="0" w:tplc="C2B2DDBA">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0D6D48"/>
    <w:multiLevelType w:val="hybridMultilevel"/>
    <w:tmpl w:val="BEC4F8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B858F5"/>
    <w:multiLevelType w:val="hybridMultilevel"/>
    <w:tmpl w:val="3384C220"/>
    <w:lvl w:ilvl="0" w:tplc="A19C542A">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516AD1"/>
    <w:multiLevelType w:val="hybridMultilevel"/>
    <w:tmpl w:val="300CAA10"/>
    <w:lvl w:ilvl="0" w:tplc="29F274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0F0673"/>
    <w:multiLevelType w:val="hybridMultilevel"/>
    <w:tmpl w:val="057EEB24"/>
    <w:lvl w:ilvl="0" w:tplc="2D46505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C054A9"/>
    <w:multiLevelType w:val="hybridMultilevel"/>
    <w:tmpl w:val="F668B73A"/>
    <w:lvl w:ilvl="0" w:tplc="2D46505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923072"/>
    <w:multiLevelType w:val="hybridMultilevel"/>
    <w:tmpl w:val="7F82299E"/>
    <w:lvl w:ilvl="0" w:tplc="CE6230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1F541F7"/>
    <w:multiLevelType w:val="hybridMultilevel"/>
    <w:tmpl w:val="6B12089A"/>
    <w:lvl w:ilvl="0" w:tplc="2D46505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8167F9"/>
    <w:multiLevelType w:val="hybridMultilevel"/>
    <w:tmpl w:val="08D4F258"/>
    <w:lvl w:ilvl="0" w:tplc="D0A0121C">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215803"/>
    <w:multiLevelType w:val="hybridMultilevel"/>
    <w:tmpl w:val="6EB0EB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DD12EB"/>
    <w:multiLevelType w:val="hybridMultilevel"/>
    <w:tmpl w:val="0AD2783E"/>
    <w:lvl w:ilvl="0" w:tplc="CD5855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74722D"/>
    <w:multiLevelType w:val="hybridMultilevel"/>
    <w:tmpl w:val="3E768B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920AC1"/>
    <w:multiLevelType w:val="hybridMultilevel"/>
    <w:tmpl w:val="1786C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271962"/>
    <w:multiLevelType w:val="hybridMultilevel"/>
    <w:tmpl w:val="83724498"/>
    <w:lvl w:ilvl="0" w:tplc="29982C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A47FF3"/>
    <w:multiLevelType w:val="hybridMultilevel"/>
    <w:tmpl w:val="FE1AF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9F3B1A"/>
    <w:multiLevelType w:val="hybridMultilevel"/>
    <w:tmpl w:val="33A8FD4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91802808">
    <w:abstractNumId w:val="21"/>
  </w:num>
  <w:num w:numId="2" w16cid:durableId="1846165692">
    <w:abstractNumId w:val="9"/>
  </w:num>
  <w:num w:numId="3" w16cid:durableId="1731611161">
    <w:abstractNumId w:val="10"/>
  </w:num>
  <w:num w:numId="4" w16cid:durableId="146014295">
    <w:abstractNumId w:val="28"/>
  </w:num>
  <w:num w:numId="5" w16cid:durableId="1411468360">
    <w:abstractNumId w:val="5"/>
  </w:num>
  <w:num w:numId="6" w16cid:durableId="954560093">
    <w:abstractNumId w:val="15"/>
  </w:num>
  <w:num w:numId="7" w16cid:durableId="834567331">
    <w:abstractNumId w:val="17"/>
  </w:num>
  <w:num w:numId="8" w16cid:durableId="706418440">
    <w:abstractNumId w:val="0"/>
  </w:num>
  <w:num w:numId="9" w16cid:durableId="1125929754">
    <w:abstractNumId w:val="3"/>
  </w:num>
  <w:num w:numId="10" w16cid:durableId="685253195">
    <w:abstractNumId w:val="22"/>
  </w:num>
  <w:num w:numId="11" w16cid:durableId="1893811283">
    <w:abstractNumId w:val="12"/>
  </w:num>
  <w:num w:numId="12" w16cid:durableId="2064940336">
    <w:abstractNumId w:val="30"/>
  </w:num>
  <w:num w:numId="13" w16cid:durableId="178591516">
    <w:abstractNumId w:val="20"/>
  </w:num>
  <w:num w:numId="14" w16cid:durableId="657423080">
    <w:abstractNumId w:val="24"/>
  </w:num>
  <w:num w:numId="15" w16cid:durableId="468984264">
    <w:abstractNumId w:val="7"/>
  </w:num>
  <w:num w:numId="16" w16cid:durableId="148328935">
    <w:abstractNumId w:val="8"/>
  </w:num>
  <w:num w:numId="17" w16cid:durableId="351028397">
    <w:abstractNumId w:val="25"/>
  </w:num>
  <w:num w:numId="18" w16cid:durableId="767314824">
    <w:abstractNumId w:val="32"/>
  </w:num>
  <w:num w:numId="19" w16cid:durableId="2125032025">
    <w:abstractNumId w:val="23"/>
  </w:num>
  <w:num w:numId="20" w16cid:durableId="1894385190">
    <w:abstractNumId w:val="26"/>
  </w:num>
  <w:num w:numId="21" w16cid:durableId="483934396">
    <w:abstractNumId w:val="2"/>
  </w:num>
  <w:num w:numId="22" w16cid:durableId="2091802998">
    <w:abstractNumId w:val="18"/>
  </w:num>
  <w:num w:numId="23" w16cid:durableId="1114448165">
    <w:abstractNumId w:val="31"/>
  </w:num>
  <w:num w:numId="24" w16cid:durableId="599335814">
    <w:abstractNumId w:val="27"/>
  </w:num>
  <w:num w:numId="25" w16cid:durableId="1797947093">
    <w:abstractNumId w:val="33"/>
  </w:num>
  <w:num w:numId="26" w16cid:durableId="1011688926">
    <w:abstractNumId w:val="14"/>
  </w:num>
  <w:num w:numId="27" w16cid:durableId="1819757819">
    <w:abstractNumId w:val="6"/>
  </w:num>
  <w:num w:numId="28" w16cid:durableId="20978197">
    <w:abstractNumId w:val="19"/>
  </w:num>
  <w:num w:numId="29" w16cid:durableId="476265729">
    <w:abstractNumId w:val="13"/>
  </w:num>
  <w:num w:numId="30" w16cid:durableId="1315722344">
    <w:abstractNumId w:val="29"/>
  </w:num>
  <w:num w:numId="31" w16cid:durableId="78986533">
    <w:abstractNumId w:val="1"/>
  </w:num>
  <w:num w:numId="32" w16cid:durableId="776827155">
    <w:abstractNumId w:val="16"/>
  </w:num>
  <w:num w:numId="33" w16cid:durableId="551355483">
    <w:abstractNumId w:val="34"/>
  </w:num>
  <w:num w:numId="34" w16cid:durableId="488251081">
    <w:abstractNumId w:val="4"/>
  </w:num>
  <w:num w:numId="35" w16cid:durableId="1648310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FF1"/>
    <w:rsid w:val="000011B9"/>
    <w:rsid w:val="00004D7E"/>
    <w:rsid w:val="00014D7D"/>
    <w:rsid w:val="0003412C"/>
    <w:rsid w:val="00053610"/>
    <w:rsid w:val="00061FCC"/>
    <w:rsid w:val="00083295"/>
    <w:rsid w:val="00083972"/>
    <w:rsid w:val="000852F4"/>
    <w:rsid w:val="000931AB"/>
    <w:rsid w:val="000B56A9"/>
    <w:rsid w:val="000C6055"/>
    <w:rsid w:val="000D10D9"/>
    <w:rsid w:val="000E6E29"/>
    <w:rsid w:val="000F5C6C"/>
    <w:rsid w:val="00100BF9"/>
    <w:rsid w:val="00105C5E"/>
    <w:rsid w:val="00112CD1"/>
    <w:rsid w:val="00132EDC"/>
    <w:rsid w:val="00153295"/>
    <w:rsid w:val="00161D6E"/>
    <w:rsid w:val="00170433"/>
    <w:rsid w:val="001A04F6"/>
    <w:rsid w:val="001C6B01"/>
    <w:rsid w:val="001E0C97"/>
    <w:rsid w:val="001F3877"/>
    <w:rsid w:val="002118BA"/>
    <w:rsid w:val="00215C9D"/>
    <w:rsid w:val="00223E7E"/>
    <w:rsid w:val="00234355"/>
    <w:rsid w:val="00235DD9"/>
    <w:rsid w:val="00242673"/>
    <w:rsid w:val="00280663"/>
    <w:rsid w:val="00284383"/>
    <w:rsid w:val="00294977"/>
    <w:rsid w:val="002A668E"/>
    <w:rsid w:val="002A69CB"/>
    <w:rsid w:val="002B6E16"/>
    <w:rsid w:val="002C44EC"/>
    <w:rsid w:val="002D4750"/>
    <w:rsid w:val="002D7229"/>
    <w:rsid w:val="002F648E"/>
    <w:rsid w:val="0030193F"/>
    <w:rsid w:val="00315D2A"/>
    <w:rsid w:val="00317052"/>
    <w:rsid w:val="00330F34"/>
    <w:rsid w:val="00351586"/>
    <w:rsid w:val="00356D8D"/>
    <w:rsid w:val="0036093B"/>
    <w:rsid w:val="003678B5"/>
    <w:rsid w:val="00373343"/>
    <w:rsid w:val="0037710D"/>
    <w:rsid w:val="00395FBE"/>
    <w:rsid w:val="003A0AED"/>
    <w:rsid w:val="003E47D3"/>
    <w:rsid w:val="003F5C45"/>
    <w:rsid w:val="00400F44"/>
    <w:rsid w:val="00416F5C"/>
    <w:rsid w:val="00420A32"/>
    <w:rsid w:val="00420A6F"/>
    <w:rsid w:val="0044198D"/>
    <w:rsid w:val="0044313C"/>
    <w:rsid w:val="00454197"/>
    <w:rsid w:val="00477731"/>
    <w:rsid w:val="00485FAA"/>
    <w:rsid w:val="004A1D02"/>
    <w:rsid w:val="004A45A4"/>
    <w:rsid w:val="004B009F"/>
    <w:rsid w:val="004E2E3B"/>
    <w:rsid w:val="00516F16"/>
    <w:rsid w:val="005550A6"/>
    <w:rsid w:val="005604BF"/>
    <w:rsid w:val="00561086"/>
    <w:rsid w:val="00575A1F"/>
    <w:rsid w:val="00581B37"/>
    <w:rsid w:val="005A7E71"/>
    <w:rsid w:val="005B63A7"/>
    <w:rsid w:val="005B667B"/>
    <w:rsid w:val="005C67FB"/>
    <w:rsid w:val="005E548C"/>
    <w:rsid w:val="005F7481"/>
    <w:rsid w:val="006035B4"/>
    <w:rsid w:val="00614A06"/>
    <w:rsid w:val="00615410"/>
    <w:rsid w:val="0062053C"/>
    <w:rsid w:val="00623276"/>
    <w:rsid w:val="006242B2"/>
    <w:rsid w:val="006424BA"/>
    <w:rsid w:val="006502A2"/>
    <w:rsid w:val="006567A3"/>
    <w:rsid w:val="00690847"/>
    <w:rsid w:val="00692696"/>
    <w:rsid w:val="006943FE"/>
    <w:rsid w:val="006A1C3D"/>
    <w:rsid w:val="006A2CAC"/>
    <w:rsid w:val="006A5B3B"/>
    <w:rsid w:val="006C27EC"/>
    <w:rsid w:val="006D44B2"/>
    <w:rsid w:val="006E0CE4"/>
    <w:rsid w:val="006E26BB"/>
    <w:rsid w:val="006E5ADF"/>
    <w:rsid w:val="006F0D3F"/>
    <w:rsid w:val="00703334"/>
    <w:rsid w:val="00706A47"/>
    <w:rsid w:val="00720A8C"/>
    <w:rsid w:val="00722F6A"/>
    <w:rsid w:val="00726869"/>
    <w:rsid w:val="007370DF"/>
    <w:rsid w:val="00740212"/>
    <w:rsid w:val="00746F74"/>
    <w:rsid w:val="007910F4"/>
    <w:rsid w:val="007A5B12"/>
    <w:rsid w:val="007A7F5C"/>
    <w:rsid w:val="007C20B3"/>
    <w:rsid w:val="007C5710"/>
    <w:rsid w:val="007F5041"/>
    <w:rsid w:val="00816023"/>
    <w:rsid w:val="008207AE"/>
    <w:rsid w:val="00820E34"/>
    <w:rsid w:val="00821E16"/>
    <w:rsid w:val="00823E6C"/>
    <w:rsid w:val="00834BD9"/>
    <w:rsid w:val="0084432A"/>
    <w:rsid w:val="008478E7"/>
    <w:rsid w:val="00856EC4"/>
    <w:rsid w:val="00865697"/>
    <w:rsid w:val="00865D96"/>
    <w:rsid w:val="00880886"/>
    <w:rsid w:val="00885B27"/>
    <w:rsid w:val="00893DBF"/>
    <w:rsid w:val="008A17AB"/>
    <w:rsid w:val="008A2235"/>
    <w:rsid w:val="008C0DB9"/>
    <w:rsid w:val="008C128B"/>
    <w:rsid w:val="008C37C1"/>
    <w:rsid w:val="008C5516"/>
    <w:rsid w:val="008D4692"/>
    <w:rsid w:val="008E3EC2"/>
    <w:rsid w:val="00910669"/>
    <w:rsid w:val="009265B2"/>
    <w:rsid w:val="00927334"/>
    <w:rsid w:val="00935C6B"/>
    <w:rsid w:val="00936F0C"/>
    <w:rsid w:val="00943290"/>
    <w:rsid w:val="0095273B"/>
    <w:rsid w:val="00974955"/>
    <w:rsid w:val="00982FF1"/>
    <w:rsid w:val="00995D01"/>
    <w:rsid w:val="009B266D"/>
    <w:rsid w:val="009B2759"/>
    <w:rsid w:val="009D124D"/>
    <w:rsid w:val="009D6A9E"/>
    <w:rsid w:val="009E0E5C"/>
    <w:rsid w:val="009F21EC"/>
    <w:rsid w:val="009F51D2"/>
    <w:rsid w:val="00A00231"/>
    <w:rsid w:val="00A1117D"/>
    <w:rsid w:val="00A167D1"/>
    <w:rsid w:val="00A22CDC"/>
    <w:rsid w:val="00A27648"/>
    <w:rsid w:val="00A33792"/>
    <w:rsid w:val="00A35792"/>
    <w:rsid w:val="00A534D3"/>
    <w:rsid w:val="00A54362"/>
    <w:rsid w:val="00A63EE0"/>
    <w:rsid w:val="00A6530D"/>
    <w:rsid w:val="00A852E1"/>
    <w:rsid w:val="00A905D4"/>
    <w:rsid w:val="00AA10A7"/>
    <w:rsid w:val="00AA5460"/>
    <w:rsid w:val="00AB59E9"/>
    <w:rsid w:val="00AC5413"/>
    <w:rsid w:val="00AC7363"/>
    <w:rsid w:val="00AD1CFE"/>
    <w:rsid w:val="00AF2397"/>
    <w:rsid w:val="00AF46D6"/>
    <w:rsid w:val="00B044C2"/>
    <w:rsid w:val="00B105F4"/>
    <w:rsid w:val="00B1482D"/>
    <w:rsid w:val="00B33B52"/>
    <w:rsid w:val="00B35680"/>
    <w:rsid w:val="00B553B6"/>
    <w:rsid w:val="00B76D23"/>
    <w:rsid w:val="00B875D5"/>
    <w:rsid w:val="00B917B5"/>
    <w:rsid w:val="00B97F2B"/>
    <w:rsid w:val="00BA10B6"/>
    <w:rsid w:val="00BA4C79"/>
    <w:rsid w:val="00BA7C6A"/>
    <w:rsid w:val="00BB22C2"/>
    <w:rsid w:val="00BB7130"/>
    <w:rsid w:val="00BC187D"/>
    <w:rsid w:val="00BD0A76"/>
    <w:rsid w:val="00BD2B93"/>
    <w:rsid w:val="00BD30FC"/>
    <w:rsid w:val="00BE01B5"/>
    <w:rsid w:val="00BF2040"/>
    <w:rsid w:val="00C14E55"/>
    <w:rsid w:val="00C200B7"/>
    <w:rsid w:val="00C2107D"/>
    <w:rsid w:val="00C22E74"/>
    <w:rsid w:val="00C3542D"/>
    <w:rsid w:val="00C54A64"/>
    <w:rsid w:val="00C72239"/>
    <w:rsid w:val="00C7296D"/>
    <w:rsid w:val="00C86BD1"/>
    <w:rsid w:val="00CA0DCF"/>
    <w:rsid w:val="00CB24B4"/>
    <w:rsid w:val="00CC48CC"/>
    <w:rsid w:val="00CD08DB"/>
    <w:rsid w:val="00CE008F"/>
    <w:rsid w:val="00CE257B"/>
    <w:rsid w:val="00CE2A1D"/>
    <w:rsid w:val="00CF5551"/>
    <w:rsid w:val="00CF6520"/>
    <w:rsid w:val="00D16B9D"/>
    <w:rsid w:val="00D3225A"/>
    <w:rsid w:val="00D3586B"/>
    <w:rsid w:val="00D534C1"/>
    <w:rsid w:val="00D57F4B"/>
    <w:rsid w:val="00D76700"/>
    <w:rsid w:val="00D80D8C"/>
    <w:rsid w:val="00D8107D"/>
    <w:rsid w:val="00DA2354"/>
    <w:rsid w:val="00DA42AB"/>
    <w:rsid w:val="00DA62B4"/>
    <w:rsid w:val="00DB6D0F"/>
    <w:rsid w:val="00DC2A78"/>
    <w:rsid w:val="00DF26CF"/>
    <w:rsid w:val="00DF3EEF"/>
    <w:rsid w:val="00E1714A"/>
    <w:rsid w:val="00E53116"/>
    <w:rsid w:val="00E75685"/>
    <w:rsid w:val="00E80923"/>
    <w:rsid w:val="00E82E88"/>
    <w:rsid w:val="00E90D5B"/>
    <w:rsid w:val="00EA109E"/>
    <w:rsid w:val="00EB18B8"/>
    <w:rsid w:val="00EB27AC"/>
    <w:rsid w:val="00ED073D"/>
    <w:rsid w:val="00ED5F25"/>
    <w:rsid w:val="00ED6875"/>
    <w:rsid w:val="00EE0CBF"/>
    <w:rsid w:val="00EE4034"/>
    <w:rsid w:val="00EF48CB"/>
    <w:rsid w:val="00F02C5B"/>
    <w:rsid w:val="00F1225A"/>
    <w:rsid w:val="00F1320C"/>
    <w:rsid w:val="00F2362D"/>
    <w:rsid w:val="00F31135"/>
    <w:rsid w:val="00F42727"/>
    <w:rsid w:val="00F42AB0"/>
    <w:rsid w:val="00F53024"/>
    <w:rsid w:val="00F54531"/>
    <w:rsid w:val="00F77D35"/>
    <w:rsid w:val="00F934B0"/>
    <w:rsid w:val="00F97AC0"/>
    <w:rsid w:val="00FA10B6"/>
    <w:rsid w:val="00FC3CB6"/>
    <w:rsid w:val="00FD1AF1"/>
    <w:rsid w:val="00FD5E0E"/>
    <w:rsid w:val="00FD7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2AA33"/>
  <w15:chartTrackingRefBased/>
  <w15:docId w15:val="{0224CA37-E4FC-4343-A927-CA154146E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D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FF1"/>
    <w:pPr>
      <w:ind w:left="720"/>
      <w:contextualSpacing/>
    </w:pPr>
  </w:style>
  <w:style w:type="paragraph" w:styleId="Header">
    <w:name w:val="header"/>
    <w:basedOn w:val="Normal"/>
    <w:link w:val="HeaderChar"/>
    <w:uiPriority w:val="99"/>
    <w:unhideWhenUsed/>
    <w:rsid w:val="00982F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FF1"/>
  </w:style>
  <w:style w:type="paragraph" w:styleId="Footer">
    <w:name w:val="footer"/>
    <w:basedOn w:val="Normal"/>
    <w:link w:val="FooterChar"/>
    <w:uiPriority w:val="99"/>
    <w:unhideWhenUsed/>
    <w:rsid w:val="00982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FF1"/>
  </w:style>
  <w:style w:type="character" w:styleId="PlaceholderText">
    <w:name w:val="Placeholder Text"/>
    <w:basedOn w:val="DefaultParagraphFont"/>
    <w:uiPriority w:val="99"/>
    <w:semiHidden/>
    <w:rsid w:val="00C2107D"/>
    <w:rPr>
      <w:color w:val="808080"/>
    </w:rPr>
  </w:style>
  <w:style w:type="table" w:styleId="TableGrid">
    <w:name w:val="Table Grid"/>
    <w:basedOn w:val="TableNormal"/>
    <w:uiPriority w:val="39"/>
    <w:rsid w:val="00AF2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23E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A437DC5BFDDEA43869FEA13A1D3B7F1" ma:contentTypeVersion="15" ma:contentTypeDescription="Create a new document." ma:contentTypeScope="" ma:versionID="0730bd317faed70b7e21ca41289afd1f">
  <xsd:schema xmlns:xsd="http://www.w3.org/2001/XMLSchema" xmlns:xs="http://www.w3.org/2001/XMLSchema" xmlns:p="http://schemas.microsoft.com/office/2006/metadata/properties" xmlns:ns3="d7a4de53-5a03-4fc4-9810-35476066919d" xmlns:ns4="902fa265-46be-486c-94f4-db1367393493" targetNamespace="http://schemas.microsoft.com/office/2006/metadata/properties" ma:root="true" ma:fieldsID="efe9b6496c64669c68356979ca496c07" ns3:_="" ns4:_="">
    <xsd:import namespace="d7a4de53-5a03-4fc4-9810-35476066919d"/>
    <xsd:import namespace="902fa265-46be-486c-94f4-db136739349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a4de53-5a03-4fc4-9810-3547606691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02fa265-46be-486c-94f4-db136739349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FD789A-00BD-490E-B146-C16EA8754000}">
  <ds:schemaRefs>
    <ds:schemaRef ds:uri="http://schemas.microsoft.com/sharepoint/v3/contenttype/forms"/>
  </ds:schemaRefs>
</ds:datastoreItem>
</file>

<file path=customXml/itemProps2.xml><?xml version="1.0" encoding="utf-8"?>
<ds:datastoreItem xmlns:ds="http://schemas.openxmlformats.org/officeDocument/2006/customXml" ds:itemID="{B9690384-5DA0-4033-9466-B94CE03EFE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a4de53-5a03-4fc4-9810-35476066919d"/>
    <ds:schemaRef ds:uri="902fa265-46be-486c-94f4-db13673934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934EFF-81FF-4C71-94D1-25898DD64960}">
  <ds:schemaRefs>
    <ds:schemaRef ds:uri="http://schemas.openxmlformats.org/officeDocument/2006/bibliography"/>
  </ds:schemaRefs>
</ds:datastoreItem>
</file>

<file path=customXml/itemProps4.xml><?xml version="1.0" encoding="utf-8"?>
<ds:datastoreItem xmlns:ds="http://schemas.openxmlformats.org/officeDocument/2006/customXml" ds:itemID="{19A5AA66-D106-49ED-A80C-6EE2CEAA3539}">
  <ds:schemaRefs>
    <ds:schemaRef ds:uri="http://schemas.microsoft.com/office/2006/metadata/properties"/>
    <ds:schemaRef ds:uri="http://schemas.openxmlformats.org/package/2006/metadata/core-properties"/>
    <ds:schemaRef ds:uri="http://purl.org/dc/terms/"/>
    <ds:schemaRef ds:uri="d7a4de53-5a03-4fc4-9810-35476066919d"/>
    <ds:schemaRef ds:uri="http://schemas.microsoft.com/office/2006/documentManagement/types"/>
    <ds:schemaRef ds:uri="http://purl.org/dc/dcmitype/"/>
    <ds:schemaRef ds:uri="http://schemas.microsoft.com/office/infopath/2007/PartnerControls"/>
    <ds:schemaRef ds:uri="http://purl.org/dc/elements/1.1/"/>
    <ds:schemaRef ds:uri="902fa265-46be-486c-94f4-db1367393493"/>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Exner Dean</dc:creator>
  <cp:keywords/>
  <dc:description/>
  <cp:lastModifiedBy>Dean, Natalie Exner</cp:lastModifiedBy>
  <cp:revision>3</cp:revision>
  <dcterms:created xsi:type="dcterms:W3CDTF">2023-11-10T18:47:00Z</dcterms:created>
  <dcterms:modified xsi:type="dcterms:W3CDTF">2023-11-10T18:47:00Z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http://www.zotero.org/styles/clinical-infectious-diseases</vt:lpwstr>
  </property>
  <property fmtid="{D5CDD505-2E9C-101B-9397-08002B2CF9AE}" pid="11" name="Mendeley Recent Style Name 4_1">
    <vt:lpwstr>Clinical Infectious Diseases</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http://csl.mendeley.com/styles/106537251/NIHPMID</vt:lpwstr>
  </property>
  <property fmtid="{D5CDD505-2E9C-101B-9397-08002B2CF9AE}" pid="17" name="Mendeley Recent Style Name 7_1">
    <vt:lpwstr>NIH PMID - Jessica Brooks</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http://www.zotero.org/styles/science-translational-medicine</vt:lpwstr>
  </property>
  <property fmtid="{D5CDD505-2E9C-101B-9397-08002B2CF9AE}" pid="21" name="Mendeley Recent Style Name 9_1">
    <vt:lpwstr>Science Translational Medicine</vt:lpwstr>
  </property>
  <property fmtid="{D5CDD505-2E9C-101B-9397-08002B2CF9AE}" pid="22" name="ContentTypeId">
    <vt:lpwstr>0x0101001A437DC5BFDDEA43869FEA13A1D3B7F1</vt:lpwstr>
  </property>
</Properties>
</file>