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BE6" w:rsidRDefault="00314A39">
      <w:pPr>
        <w:rPr>
          <w:b/>
        </w:rPr>
      </w:pPr>
      <w:r w:rsidRPr="00314A39">
        <w:rPr>
          <w:b/>
        </w:rPr>
        <w:t>Planovik Setup</w:t>
      </w:r>
    </w:p>
    <w:p w:rsidR="00314A39" w:rsidRDefault="00560277" w:rsidP="00560277">
      <w:pPr>
        <w:pStyle w:val="ListParagraph"/>
        <w:numPr>
          <w:ilvl w:val="0"/>
          <w:numId w:val="2"/>
        </w:numPr>
      </w:pPr>
      <w:r>
        <w:t>Setup Main database schema instance “planovik_main” on port 3306.</w:t>
      </w:r>
    </w:p>
    <w:p w:rsidR="00560277" w:rsidRDefault="00560277" w:rsidP="00560277">
      <w:pPr>
        <w:pStyle w:val="ListParagraph"/>
        <w:numPr>
          <w:ilvl w:val="0"/>
          <w:numId w:val="2"/>
        </w:numPr>
      </w:pPr>
      <w:r>
        <w:t>Run DB scripts to create all tables and stored procedures.</w:t>
      </w:r>
    </w:p>
    <w:p w:rsidR="00560277" w:rsidRDefault="00560277" w:rsidP="00560277">
      <w:pPr>
        <w:pStyle w:val="ListParagraph"/>
        <w:numPr>
          <w:ilvl w:val="0"/>
          <w:numId w:val="2"/>
        </w:numPr>
      </w:pPr>
      <w:r>
        <w:t>No tables other than “users”, “users_roles”, plnvk_tenant_master should contain any data and all auto increment columns should be set to 1.</w:t>
      </w:r>
    </w:p>
    <w:p w:rsidR="00560277" w:rsidRDefault="00560277" w:rsidP="00560277">
      <w:pPr>
        <w:pStyle w:val="ListParagraph"/>
        <w:numPr>
          <w:ilvl w:val="0"/>
          <w:numId w:val="2"/>
        </w:numPr>
      </w:pPr>
      <w:r>
        <w:t>Table “users_roles” should already contain 3 entries.</w:t>
      </w:r>
    </w:p>
    <w:p w:rsidR="00560277" w:rsidRDefault="00560277" w:rsidP="00560277">
      <w:pPr>
        <w:pStyle w:val="ListParagraph"/>
        <w:numPr>
          <w:ilvl w:val="0"/>
          <w:numId w:val="2"/>
        </w:numPr>
      </w:pPr>
      <w:r>
        <w:t>Table “users” should contain one entry for “Planovik Superadmin”. It’s password to set to “plnvkadmin$123#”</w:t>
      </w:r>
      <w:r w:rsidR="00F51189">
        <w:t xml:space="preserve"> and bcrypt hashed in the users table.</w:t>
      </w:r>
    </w:p>
    <w:p w:rsidR="00F51189" w:rsidRDefault="00F51189" w:rsidP="00F51189">
      <w:pPr>
        <w:pStyle w:val="ListParagraph"/>
        <w:numPr>
          <w:ilvl w:val="0"/>
          <w:numId w:val="2"/>
        </w:numPr>
      </w:pPr>
      <w:r>
        <w:t>Table plnvk_tenant_master should contain 2 rows one for tenant “www” which is the main planovik website to allow companies to signup as tenants. Other is “corp” which is planovik corporate account used for general administration, billing and planovik application testing.</w:t>
      </w:r>
    </w:p>
    <w:p w:rsidR="00F51189" w:rsidRDefault="00F51189" w:rsidP="00F51189">
      <w:pPr>
        <w:pStyle w:val="ListParagraph"/>
        <w:numPr>
          <w:ilvl w:val="0"/>
          <w:numId w:val="2"/>
        </w:numPr>
      </w:pPr>
      <w:r>
        <w:t xml:space="preserve">The URL for Planovik home page should be set to: </w:t>
      </w:r>
      <w:hyperlink r:id="rId6" w:history="1">
        <w:r w:rsidRPr="00D72FC7">
          <w:rPr>
            <w:rStyle w:val="Hyperlink"/>
          </w:rPr>
          <w:t>www.planovik.com</w:t>
        </w:r>
      </w:hyperlink>
      <w:r>
        <w:t xml:space="preserve"> and references such as planovik.com should be redirected to </w:t>
      </w:r>
      <w:hyperlink r:id="rId7" w:history="1">
        <w:r w:rsidRPr="00D72FC7">
          <w:rPr>
            <w:rStyle w:val="Hyperlink"/>
          </w:rPr>
          <w:t>www.planovik.com</w:t>
        </w:r>
      </w:hyperlink>
    </w:p>
    <w:p w:rsidR="00F51189" w:rsidRDefault="00F51189" w:rsidP="00F51189">
      <w:pPr>
        <w:pStyle w:val="ListParagraph"/>
        <w:numPr>
          <w:ilvl w:val="0"/>
          <w:numId w:val="2"/>
        </w:numPr>
      </w:pPr>
      <w:r>
        <w:t>Corporate URL is: corp.planovik.com/app. At onset the only user available is “superadmin” with the password mentioned in Step 5. This should be safely guarded and regularly changed. This user can create more accounts for corp.</w:t>
      </w:r>
    </w:p>
    <w:p w:rsidR="00F51189" w:rsidRDefault="00F51189" w:rsidP="00F51189">
      <w:pPr>
        <w:pStyle w:val="ListParagraph"/>
        <w:numPr>
          <w:ilvl w:val="0"/>
          <w:numId w:val="2"/>
        </w:numPr>
      </w:pPr>
      <w:r>
        <w:t xml:space="preserve">Companies wishing to subscribe to Planovik services should visit the main site at </w:t>
      </w:r>
      <w:hyperlink r:id="rId8" w:history="1">
        <w:r w:rsidRPr="00D72FC7">
          <w:rPr>
            <w:rStyle w:val="Hyperlink"/>
          </w:rPr>
          <w:t>www.planovik.com</w:t>
        </w:r>
      </w:hyperlink>
      <w:r>
        <w:t xml:space="preserve"> and click on Signup.</w:t>
      </w:r>
    </w:p>
    <w:p w:rsidR="00F51189" w:rsidRDefault="00F51189" w:rsidP="00F51189">
      <w:pPr>
        <w:pStyle w:val="ListParagraph"/>
        <w:numPr>
          <w:ilvl w:val="0"/>
          <w:numId w:val="2"/>
        </w:numPr>
      </w:pPr>
      <w:r>
        <w:t>Follow the instructions on the Signup panel. After initial registration, a temporary password will be sent to the user email as part of welcome package. They will have to complete Step 2 of the registration process.</w:t>
      </w:r>
    </w:p>
    <w:p w:rsidR="00F51189" w:rsidRDefault="00F51189" w:rsidP="00F51189">
      <w:pPr>
        <w:pStyle w:val="ListParagraph"/>
        <w:numPr>
          <w:ilvl w:val="0"/>
          <w:numId w:val="2"/>
        </w:numPr>
      </w:pPr>
      <w:r>
        <w:t xml:space="preserve">Currently, 3 plans are offered </w:t>
      </w:r>
      <w:r w:rsidR="00377C10">
        <w:t>Trial</w:t>
      </w:r>
      <w:r>
        <w:t xml:space="preserve">, Pro and Enterprise. </w:t>
      </w:r>
    </w:p>
    <w:p w:rsidR="00F51189" w:rsidRDefault="00F51189" w:rsidP="00F51189">
      <w:pPr>
        <w:pStyle w:val="ListParagraph"/>
        <w:numPr>
          <w:ilvl w:val="0"/>
          <w:numId w:val="2"/>
        </w:numPr>
      </w:pPr>
      <w:r>
        <w:t xml:space="preserve">All </w:t>
      </w:r>
      <w:r w:rsidR="00377C10">
        <w:t>Trial</w:t>
      </w:r>
      <w:r>
        <w:t xml:space="preserve"> users will have limited access to the application:</w:t>
      </w:r>
    </w:p>
    <w:p w:rsidR="00F51189" w:rsidRDefault="00F51189" w:rsidP="00F51189">
      <w:pPr>
        <w:pStyle w:val="ListParagraph"/>
        <w:numPr>
          <w:ilvl w:val="0"/>
          <w:numId w:val="3"/>
        </w:numPr>
      </w:pPr>
      <w:r>
        <w:t>Maximum of 1 active itinerary</w:t>
      </w:r>
    </w:p>
    <w:p w:rsidR="00C74461" w:rsidRDefault="00C74461" w:rsidP="00F51189">
      <w:pPr>
        <w:pStyle w:val="ListParagraph"/>
        <w:numPr>
          <w:ilvl w:val="0"/>
          <w:numId w:val="3"/>
        </w:numPr>
      </w:pPr>
      <w:r>
        <w:t>Single tenant account</w:t>
      </w:r>
    </w:p>
    <w:p w:rsidR="00F51189" w:rsidRDefault="00F51189" w:rsidP="00F51189">
      <w:pPr>
        <w:pStyle w:val="ListParagraph"/>
        <w:numPr>
          <w:ilvl w:val="0"/>
          <w:numId w:val="3"/>
        </w:numPr>
      </w:pPr>
      <w:r>
        <w:t>Maximum of 3 different itineraries in the last 30 days</w:t>
      </w:r>
    </w:p>
    <w:p w:rsidR="00F51189" w:rsidRDefault="00F51189" w:rsidP="00F51189">
      <w:pPr>
        <w:pStyle w:val="ListParagraph"/>
        <w:numPr>
          <w:ilvl w:val="0"/>
          <w:numId w:val="3"/>
        </w:numPr>
      </w:pPr>
      <w:r>
        <w:t>All data for free users will be placed in one DB schema labeled as “planovik_trial_*” (1,2,3…) and each row will contain “tenantid” to establish ownership of data for a tenant.</w:t>
      </w:r>
    </w:p>
    <w:p w:rsidR="00F51189" w:rsidRDefault="00F51189" w:rsidP="00C74461">
      <w:pPr>
        <w:pStyle w:val="ListParagraph"/>
        <w:numPr>
          <w:ilvl w:val="0"/>
          <w:numId w:val="3"/>
        </w:numPr>
      </w:pPr>
      <w:r>
        <w:t>Free users would be ready to use the system right away</w:t>
      </w:r>
    </w:p>
    <w:p w:rsidR="00F51189" w:rsidRDefault="00C74461" w:rsidP="00F51189">
      <w:pPr>
        <w:pStyle w:val="ListParagraph"/>
        <w:numPr>
          <w:ilvl w:val="0"/>
          <w:numId w:val="2"/>
        </w:numPr>
      </w:pPr>
      <w:r>
        <w:t>All Pro users will have following features</w:t>
      </w:r>
      <w:r w:rsidR="00F51189">
        <w:t>:</w:t>
      </w:r>
    </w:p>
    <w:p w:rsidR="00C74461" w:rsidRDefault="00C74461" w:rsidP="00C74461">
      <w:pPr>
        <w:pStyle w:val="ListParagraph"/>
        <w:numPr>
          <w:ilvl w:val="0"/>
          <w:numId w:val="3"/>
        </w:numPr>
      </w:pPr>
      <w:r>
        <w:t>Own DB schema, no table containing tenant data is ever shared with any other tenant</w:t>
      </w:r>
    </w:p>
    <w:p w:rsidR="00C74461" w:rsidRDefault="00C74461" w:rsidP="00C74461">
      <w:pPr>
        <w:pStyle w:val="ListParagraph"/>
        <w:numPr>
          <w:ilvl w:val="0"/>
          <w:numId w:val="3"/>
        </w:numPr>
      </w:pPr>
      <w:r>
        <w:t>1 Admin and 4 User accounts permitted.</w:t>
      </w:r>
    </w:p>
    <w:p w:rsidR="00C74461" w:rsidRDefault="00C74461" w:rsidP="00C74461">
      <w:pPr>
        <w:pStyle w:val="ListParagraph"/>
        <w:numPr>
          <w:ilvl w:val="0"/>
          <w:numId w:val="3"/>
        </w:numPr>
      </w:pPr>
      <w:r>
        <w:t>No limit on active itineraries</w:t>
      </w:r>
    </w:p>
    <w:p w:rsidR="00C74461" w:rsidRDefault="00C74461" w:rsidP="00C74461">
      <w:pPr>
        <w:pStyle w:val="ListParagraph"/>
        <w:numPr>
          <w:ilvl w:val="0"/>
          <w:numId w:val="3"/>
        </w:numPr>
      </w:pPr>
      <w:r>
        <w:t>No limit on number of active itineraries within the last 30 days</w:t>
      </w:r>
    </w:p>
    <w:p w:rsidR="00C74461" w:rsidRDefault="00C74461" w:rsidP="00C74461">
      <w:pPr>
        <w:pStyle w:val="ListParagraph"/>
        <w:numPr>
          <w:ilvl w:val="0"/>
          <w:numId w:val="3"/>
        </w:numPr>
      </w:pPr>
      <w:r>
        <w:t>Access to reporting, dashboard, alerts, emails</w:t>
      </w:r>
    </w:p>
    <w:p w:rsidR="00C74461" w:rsidRDefault="00C74461" w:rsidP="00C74461">
      <w:pPr>
        <w:pStyle w:val="ListParagraph"/>
        <w:numPr>
          <w:ilvl w:val="0"/>
          <w:numId w:val="3"/>
        </w:numPr>
      </w:pPr>
      <w:r>
        <w:t>Monthly fee is set to INR 2,000/PM and localized for other countries</w:t>
      </w:r>
    </w:p>
    <w:p w:rsidR="00C74461" w:rsidRDefault="00C74461" w:rsidP="00C74461">
      <w:pPr>
        <w:pStyle w:val="ListParagraph"/>
        <w:numPr>
          <w:ilvl w:val="0"/>
          <w:numId w:val="3"/>
        </w:numPr>
      </w:pPr>
      <w:r>
        <w:t>Free users should be ready to use the system almost instantly</w:t>
      </w:r>
    </w:p>
    <w:p w:rsidR="00C74461" w:rsidRDefault="00C74461" w:rsidP="00C74461">
      <w:pPr>
        <w:pStyle w:val="ListParagraph"/>
        <w:numPr>
          <w:ilvl w:val="0"/>
          <w:numId w:val="2"/>
        </w:numPr>
      </w:pPr>
      <w:r>
        <w:t>All Enterprise users will have following features:</w:t>
      </w:r>
    </w:p>
    <w:p w:rsidR="00C74461" w:rsidRDefault="00C74461" w:rsidP="00C74461">
      <w:pPr>
        <w:pStyle w:val="ListParagraph"/>
        <w:numPr>
          <w:ilvl w:val="0"/>
          <w:numId w:val="3"/>
        </w:numPr>
      </w:pPr>
      <w:r>
        <w:t>Own DB instance, no sharing of DB with any other tenant ever</w:t>
      </w:r>
    </w:p>
    <w:p w:rsidR="00C74461" w:rsidRDefault="00C74461" w:rsidP="00C74461">
      <w:pPr>
        <w:pStyle w:val="ListParagraph"/>
        <w:numPr>
          <w:ilvl w:val="0"/>
          <w:numId w:val="3"/>
        </w:numPr>
      </w:pPr>
      <w:r>
        <w:t>Multiple admin and no limit on user accounts</w:t>
      </w:r>
    </w:p>
    <w:p w:rsidR="00C74461" w:rsidRDefault="00C74461" w:rsidP="00C74461">
      <w:pPr>
        <w:pStyle w:val="ListParagraph"/>
        <w:numPr>
          <w:ilvl w:val="0"/>
          <w:numId w:val="3"/>
        </w:numPr>
      </w:pPr>
      <w:r>
        <w:t>No limit on active itineraries created or running ever</w:t>
      </w:r>
    </w:p>
    <w:p w:rsidR="00C74461" w:rsidRDefault="00C74461" w:rsidP="00C74461">
      <w:pPr>
        <w:pStyle w:val="ListParagraph"/>
        <w:numPr>
          <w:ilvl w:val="0"/>
          <w:numId w:val="3"/>
        </w:numPr>
      </w:pPr>
      <w:r>
        <w:lastRenderedPageBreak/>
        <w:t>Monthly fee is set to INR 25,000/PM</w:t>
      </w:r>
    </w:p>
    <w:p w:rsidR="00C74461" w:rsidRDefault="00AE3B2F" w:rsidP="00C74461">
      <w:pPr>
        <w:pStyle w:val="ListParagraph"/>
        <w:numPr>
          <w:ilvl w:val="0"/>
          <w:numId w:val="3"/>
        </w:numPr>
      </w:pPr>
      <w:r>
        <w:t>Priority customer service with quick resolution times.</w:t>
      </w:r>
    </w:p>
    <w:p w:rsidR="00D15115" w:rsidRDefault="00D15115" w:rsidP="00D15115"/>
    <w:p w:rsidR="00C74461" w:rsidRDefault="00D15115" w:rsidP="00370D48">
      <w:pPr>
        <w:rPr>
          <w:b/>
        </w:rPr>
      </w:pPr>
      <w:r w:rsidRPr="00370D48">
        <w:rPr>
          <w:b/>
        </w:rPr>
        <w:t>Scaling Considerations</w:t>
      </w:r>
    </w:p>
    <w:p w:rsidR="00370D48" w:rsidRDefault="00125E30" w:rsidP="00370D48">
      <w:pPr>
        <w:pStyle w:val="ListParagraph"/>
        <w:numPr>
          <w:ilvl w:val="0"/>
          <w:numId w:val="5"/>
        </w:numPr>
      </w:pPr>
      <w:r>
        <w:t>At launch</w:t>
      </w:r>
      <w:r w:rsidR="00370D48">
        <w:t>, all Database instances and their corresponding schemas will be on one physical box (Database Instance) (planovik_main@3306, planovik_trial_1@3307, planovik_pro_1@3307) as illustrated by following table:</w:t>
      </w:r>
    </w:p>
    <w:tbl>
      <w:tblPr>
        <w:tblStyle w:val="TableGrid"/>
        <w:tblW w:w="0" w:type="auto"/>
        <w:tblInd w:w="720" w:type="dxa"/>
        <w:tblLook w:val="04A0" w:firstRow="1" w:lastRow="0" w:firstColumn="1" w:lastColumn="0" w:noHBand="0" w:noVBand="1"/>
      </w:tblPr>
      <w:tblGrid>
        <w:gridCol w:w="2210"/>
        <w:gridCol w:w="2240"/>
        <w:gridCol w:w="2240"/>
        <w:gridCol w:w="2166"/>
      </w:tblGrid>
      <w:tr w:rsidR="00C57DC2" w:rsidTr="00377C10">
        <w:trPr>
          <w:trHeight w:val="496"/>
        </w:trPr>
        <w:tc>
          <w:tcPr>
            <w:tcW w:w="2210" w:type="dxa"/>
            <w:vAlign w:val="center"/>
          </w:tcPr>
          <w:p w:rsidR="00C57DC2" w:rsidRPr="00125E30" w:rsidRDefault="00C57DC2" w:rsidP="00125E30">
            <w:pPr>
              <w:pStyle w:val="ListParagraph"/>
              <w:ind w:left="0"/>
              <w:rPr>
                <w:b/>
              </w:rPr>
            </w:pPr>
            <w:r w:rsidRPr="00125E30">
              <w:rPr>
                <w:b/>
              </w:rPr>
              <w:t>Physical ID (IP)</w:t>
            </w:r>
          </w:p>
        </w:tc>
        <w:tc>
          <w:tcPr>
            <w:tcW w:w="2240" w:type="dxa"/>
            <w:vAlign w:val="center"/>
          </w:tcPr>
          <w:p w:rsidR="00C57DC2" w:rsidRPr="00125E30" w:rsidRDefault="00C57DC2" w:rsidP="00125E30">
            <w:pPr>
              <w:pStyle w:val="ListParagraph"/>
              <w:ind w:left="0"/>
              <w:rPr>
                <w:b/>
              </w:rPr>
            </w:pPr>
            <w:r w:rsidRPr="00125E30">
              <w:rPr>
                <w:b/>
              </w:rPr>
              <w:t>DB Instance</w:t>
            </w:r>
          </w:p>
        </w:tc>
        <w:tc>
          <w:tcPr>
            <w:tcW w:w="2240" w:type="dxa"/>
            <w:vAlign w:val="center"/>
          </w:tcPr>
          <w:p w:rsidR="00C57DC2" w:rsidRPr="00125E30" w:rsidRDefault="00C57DC2" w:rsidP="00BF002C">
            <w:pPr>
              <w:pStyle w:val="ListParagraph"/>
              <w:ind w:left="0"/>
              <w:rPr>
                <w:b/>
              </w:rPr>
            </w:pPr>
            <w:r w:rsidRPr="00125E30">
              <w:rPr>
                <w:b/>
              </w:rPr>
              <w:t>DB Schema</w:t>
            </w:r>
          </w:p>
        </w:tc>
        <w:tc>
          <w:tcPr>
            <w:tcW w:w="2166" w:type="dxa"/>
            <w:vAlign w:val="center"/>
          </w:tcPr>
          <w:p w:rsidR="00C57DC2" w:rsidRPr="00125E30" w:rsidRDefault="00377C10" w:rsidP="00377C10">
            <w:pPr>
              <w:pStyle w:val="ListParagraph"/>
              <w:ind w:left="0"/>
              <w:rPr>
                <w:b/>
              </w:rPr>
            </w:pPr>
            <w:r>
              <w:rPr>
                <w:b/>
              </w:rPr>
              <w:t>Tenant ID</w:t>
            </w:r>
          </w:p>
        </w:tc>
      </w:tr>
      <w:tr w:rsidR="00C57DC2" w:rsidTr="00377C10">
        <w:trPr>
          <w:trHeight w:val="496"/>
        </w:trPr>
        <w:tc>
          <w:tcPr>
            <w:tcW w:w="2210" w:type="dxa"/>
            <w:vAlign w:val="center"/>
          </w:tcPr>
          <w:p w:rsidR="00C57DC2" w:rsidRDefault="00C57DC2" w:rsidP="00125E30">
            <w:pPr>
              <w:pStyle w:val="ListParagraph"/>
              <w:ind w:left="0"/>
            </w:pPr>
            <w:r>
              <w:t>127.0.0.1</w:t>
            </w:r>
          </w:p>
        </w:tc>
        <w:tc>
          <w:tcPr>
            <w:tcW w:w="2240" w:type="dxa"/>
            <w:vAlign w:val="center"/>
          </w:tcPr>
          <w:p w:rsidR="00C57DC2" w:rsidRDefault="00C57DC2" w:rsidP="00125E30">
            <w:pPr>
              <w:pStyle w:val="ListParagraph"/>
              <w:ind w:left="0"/>
            </w:pPr>
            <w:r>
              <w:t>127.0.0.1:3306</w:t>
            </w:r>
          </w:p>
        </w:tc>
        <w:tc>
          <w:tcPr>
            <w:tcW w:w="2240" w:type="dxa"/>
            <w:vAlign w:val="center"/>
          </w:tcPr>
          <w:p w:rsidR="00C57DC2" w:rsidRDefault="00C57DC2" w:rsidP="00BF002C">
            <w:pPr>
              <w:pStyle w:val="ListParagraph"/>
              <w:ind w:left="0"/>
            </w:pPr>
            <w:r>
              <w:t>planovik_main</w:t>
            </w:r>
          </w:p>
        </w:tc>
        <w:tc>
          <w:tcPr>
            <w:tcW w:w="2166" w:type="dxa"/>
            <w:vAlign w:val="center"/>
          </w:tcPr>
          <w:p w:rsidR="00C57DC2" w:rsidRDefault="00377C10" w:rsidP="00377C10">
            <w:pPr>
              <w:pStyle w:val="ListParagraph"/>
              <w:ind w:left="0"/>
            </w:pPr>
            <w:r>
              <w:t>www and corp</w:t>
            </w:r>
          </w:p>
        </w:tc>
      </w:tr>
      <w:tr w:rsidR="00C57DC2" w:rsidTr="00377C10">
        <w:trPr>
          <w:trHeight w:val="496"/>
        </w:trPr>
        <w:tc>
          <w:tcPr>
            <w:tcW w:w="2210" w:type="dxa"/>
            <w:vAlign w:val="center"/>
          </w:tcPr>
          <w:p w:rsidR="00C57DC2" w:rsidRDefault="00C57DC2" w:rsidP="00125E30">
            <w:pPr>
              <w:pStyle w:val="ListParagraph"/>
              <w:ind w:left="0"/>
            </w:pPr>
            <w:r>
              <w:t>127.0.0.1</w:t>
            </w:r>
          </w:p>
        </w:tc>
        <w:tc>
          <w:tcPr>
            <w:tcW w:w="2240" w:type="dxa"/>
            <w:vAlign w:val="center"/>
          </w:tcPr>
          <w:p w:rsidR="00C57DC2" w:rsidRDefault="00C57DC2" w:rsidP="00125E30">
            <w:pPr>
              <w:pStyle w:val="ListParagraph"/>
              <w:ind w:left="0"/>
            </w:pPr>
            <w:r>
              <w:t>127.0.0.1:3307</w:t>
            </w:r>
          </w:p>
        </w:tc>
        <w:tc>
          <w:tcPr>
            <w:tcW w:w="2240" w:type="dxa"/>
            <w:vAlign w:val="center"/>
          </w:tcPr>
          <w:p w:rsidR="00377C10" w:rsidRDefault="00377C10" w:rsidP="00C57DC2">
            <w:pPr>
              <w:pStyle w:val="ListParagraph"/>
              <w:ind w:left="0"/>
            </w:pPr>
            <w:r>
              <w:t>planovik_trial_1</w:t>
            </w:r>
          </w:p>
          <w:p w:rsidR="00997EB1" w:rsidRDefault="00997EB1" w:rsidP="00C57DC2">
            <w:pPr>
              <w:pStyle w:val="ListParagraph"/>
              <w:ind w:left="0"/>
            </w:pPr>
            <w:r>
              <w:t>planovik_trial_N</w:t>
            </w:r>
          </w:p>
          <w:p w:rsidR="00C57DC2" w:rsidRDefault="00C57DC2" w:rsidP="00C57DC2">
            <w:pPr>
              <w:pStyle w:val="ListParagraph"/>
              <w:ind w:left="0"/>
            </w:pPr>
            <w:r>
              <w:t>planovik_pro_1</w:t>
            </w:r>
          </w:p>
          <w:p w:rsidR="00C57DC2" w:rsidRDefault="00377C10" w:rsidP="00C57DC2">
            <w:pPr>
              <w:pStyle w:val="ListParagraph"/>
              <w:ind w:left="0"/>
            </w:pPr>
            <w:r>
              <w:t>p</w:t>
            </w:r>
            <w:r w:rsidR="00426869">
              <w:t>lanovik_pro_N</w:t>
            </w:r>
          </w:p>
        </w:tc>
        <w:tc>
          <w:tcPr>
            <w:tcW w:w="2166" w:type="dxa"/>
            <w:vAlign w:val="center"/>
          </w:tcPr>
          <w:p w:rsidR="00C57DC2" w:rsidRDefault="00126DF7" w:rsidP="00377C10">
            <w:pPr>
              <w:pStyle w:val="ListParagraph"/>
              <w:ind w:left="0"/>
            </w:pPr>
            <w:r>
              <w:t xml:space="preserve">trialtenantid1 .. trialtenantidN, </w:t>
            </w:r>
            <w:r w:rsidR="00426869">
              <w:t xml:space="preserve"> protenant1.. protenantN</w:t>
            </w:r>
          </w:p>
        </w:tc>
      </w:tr>
      <w:tr w:rsidR="00C57DC2" w:rsidTr="00377C10">
        <w:trPr>
          <w:trHeight w:val="496"/>
        </w:trPr>
        <w:tc>
          <w:tcPr>
            <w:tcW w:w="2210" w:type="dxa"/>
            <w:vAlign w:val="center"/>
          </w:tcPr>
          <w:p w:rsidR="00C57DC2" w:rsidRDefault="00C57DC2" w:rsidP="00125E30">
            <w:pPr>
              <w:pStyle w:val="ListParagraph"/>
              <w:ind w:left="0"/>
            </w:pPr>
            <w:r>
              <w:t>127.0.0.1</w:t>
            </w:r>
          </w:p>
        </w:tc>
        <w:tc>
          <w:tcPr>
            <w:tcW w:w="2240" w:type="dxa"/>
            <w:vAlign w:val="center"/>
          </w:tcPr>
          <w:p w:rsidR="00C57DC2" w:rsidRDefault="00C57DC2" w:rsidP="00125E30">
            <w:pPr>
              <w:pStyle w:val="ListParagraph"/>
              <w:ind w:left="0"/>
            </w:pPr>
            <w:r>
              <w:t>127.0.0.1:3308</w:t>
            </w:r>
          </w:p>
        </w:tc>
        <w:tc>
          <w:tcPr>
            <w:tcW w:w="2240" w:type="dxa"/>
            <w:vAlign w:val="center"/>
          </w:tcPr>
          <w:p w:rsidR="00C57DC2" w:rsidRDefault="00C57DC2" w:rsidP="00BF002C">
            <w:pPr>
              <w:pStyle w:val="ListParagraph"/>
              <w:ind w:left="0"/>
            </w:pPr>
            <w:r>
              <w:t>planovik_ent_1</w:t>
            </w:r>
          </w:p>
        </w:tc>
        <w:tc>
          <w:tcPr>
            <w:tcW w:w="2166" w:type="dxa"/>
            <w:vAlign w:val="center"/>
          </w:tcPr>
          <w:p w:rsidR="00C57DC2" w:rsidRDefault="00426869" w:rsidP="00377C10">
            <w:pPr>
              <w:pStyle w:val="ListParagraph"/>
              <w:ind w:left="0"/>
            </w:pPr>
            <w:r>
              <w:t>enttenant1</w:t>
            </w:r>
          </w:p>
        </w:tc>
      </w:tr>
      <w:tr w:rsidR="00C57DC2" w:rsidTr="00377C10">
        <w:trPr>
          <w:trHeight w:val="496"/>
        </w:trPr>
        <w:tc>
          <w:tcPr>
            <w:tcW w:w="2210" w:type="dxa"/>
            <w:vAlign w:val="center"/>
          </w:tcPr>
          <w:p w:rsidR="00C57DC2" w:rsidRDefault="00C57DC2" w:rsidP="00125E30">
            <w:pPr>
              <w:pStyle w:val="ListParagraph"/>
              <w:ind w:left="0"/>
            </w:pPr>
            <w:r>
              <w:t>127.0.0.1</w:t>
            </w:r>
          </w:p>
        </w:tc>
        <w:tc>
          <w:tcPr>
            <w:tcW w:w="2240" w:type="dxa"/>
            <w:vAlign w:val="center"/>
          </w:tcPr>
          <w:p w:rsidR="00C57DC2" w:rsidRDefault="00C57DC2" w:rsidP="00125E30">
            <w:pPr>
              <w:pStyle w:val="ListParagraph"/>
              <w:ind w:left="0"/>
            </w:pPr>
            <w:r>
              <w:t>127.0.0.1:3309</w:t>
            </w:r>
          </w:p>
        </w:tc>
        <w:tc>
          <w:tcPr>
            <w:tcW w:w="2240" w:type="dxa"/>
            <w:vAlign w:val="center"/>
          </w:tcPr>
          <w:p w:rsidR="00C57DC2" w:rsidRDefault="00C57DC2" w:rsidP="00BF002C">
            <w:pPr>
              <w:pStyle w:val="ListParagraph"/>
              <w:ind w:left="0"/>
            </w:pPr>
            <w:r>
              <w:t>planovik_</w:t>
            </w:r>
            <w:r w:rsidR="00426869">
              <w:t>ent_N</w:t>
            </w:r>
          </w:p>
        </w:tc>
        <w:tc>
          <w:tcPr>
            <w:tcW w:w="2166" w:type="dxa"/>
            <w:vAlign w:val="center"/>
          </w:tcPr>
          <w:p w:rsidR="00C57DC2" w:rsidRDefault="00426869" w:rsidP="00377C10">
            <w:pPr>
              <w:pStyle w:val="ListParagraph"/>
              <w:ind w:left="0"/>
            </w:pPr>
            <w:r>
              <w:t>enttenantN</w:t>
            </w:r>
          </w:p>
        </w:tc>
      </w:tr>
    </w:tbl>
    <w:p w:rsidR="00370D48" w:rsidRDefault="00370D48" w:rsidP="00370D48">
      <w:pPr>
        <w:pStyle w:val="ListParagraph"/>
      </w:pPr>
    </w:p>
    <w:p w:rsidR="00C57DC2" w:rsidRDefault="00C57DC2" w:rsidP="00370D48">
      <w:pPr>
        <w:pStyle w:val="ListParagraph"/>
      </w:pPr>
      <w:r>
        <w:t>G</w:t>
      </w:r>
      <w:r w:rsidR="006C7DA6">
        <w:t>iven this scheme, a minimum of 4 DB instances running</w:t>
      </w:r>
      <w:r>
        <w:t xml:space="preserve"> </w:t>
      </w:r>
      <w:r w:rsidR="006C7DA6">
        <w:t xml:space="preserve">multiple </w:t>
      </w:r>
      <w:r>
        <w:t xml:space="preserve">schemas will be maintained </w:t>
      </w:r>
      <w:r w:rsidR="00997EB1">
        <w:t xml:space="preserve"> at onset </w:t>
      </w:r>
      <w:r>
        <w:t>subject to 2V (Volume and Velocity) which can easily constrain memory and IO.</w:t>
      </w:r>
    </w:p>
    <w:p w:rsidR="00C57DC2" w:rsidRDefault="00C57DC2" w:rsidP="00370D48">
      <w:pPr>
        <w:pStyle w:val="ListParagraph"/>
      </w:pPr>
    </w:p>
    <w:p w:rsidR="00C57DC2" w:rsidRDefault="00C57DC2" w:rsidP="00370D48">
      <w:pPr>
        <w:pStyle w:val="ListParagraph"/>
      </w:pPr>
      <w:r>
        <w:t>To accommodate scale</w:t>
      </w:r>
      <w:r w:rsidR="00997EB1">
        <w:t>-</w:t>
      </w:r>
      <w:r>
        <w:t>out</w:t>
      </w:r>
      <w:r w:rsidR="00997EB1">
        <w:t xml:space="preserve"> following intermediate schemes may be deployed. Relocate instances and host schemas based on ODD-EVEN tenant id. Following table illustrates this scheme:</w:t>
      </w:r>
    </w:p>
    <w:tbl>
      <w:tblPr>
        <w:tblStyle w:val="TableGrid"/>
        <w:tblW w:w="0" w:type="auto"/>
        <w:tblInd w:w="720" w:type="dxa"/>
        <w:tblLook w:val="04A0" w:firstRow="1" w:lastRow="0" w:firstColumn="1" w:lastColumn="0" w:noHBand="0" w:noVBand="1"/>
      </w:tblPr>
      <w:tblGrid>
        <w:gridCol w:w="2210"/>
        <w:gridCol w:w="2240"/>
        <w:gridCol w:w="2240"/>
        <w:gridCol w:w="2166"/>
      </w:tblGrid>
      <w:tr w:rsidR="00997EB1" w:rsidRPr="00125E30" w:rsidTr="0014649C">
        <w:trPr>
          <w:trHeight w:val="496"/>
        </w:trPr>
        <w:tc>
          <w:tcPr>
            <w:tcW w:w="2210" w:type="dxa"/>
            <w:vAlign w:val="center"/>
          </w:tcPr>
          <w:p w:rsidR="00997EB1" w:rsidRPr="00125E30" w:rsidRDefault="00997EB1" w:rsidP="0014649C">
            <w:pPr>
              <w:pStyle w:val="ListParagraph"/>
              <w:ind w:left="0"/>
              <w:rPr>
                <w:b/>
              </w:rPr>
            </w:pPr>
            <w:r w:rsidRPr="00125E30">
              <w:rPr>
                <w:b/>
              </w:rPr>
              <w:t>Physical ID (IP)</w:t>
            </w:r>
          </w:p>
        </w:tc>
        <w:tc>
          <w:tcPr>
            <w:tcW w:w="2240" w:type="dxa"/>
            <w:vAlign w:val="center"/>
          </w:tcPr>
          <w:p w:rsidR="00997EB1" w:rsidRPr="00125E30" w:rsidRDefault="00997EB1" w:rsidP="0014649C">
            <w:pPr>
              <w:pStyle w:val="ListParagraph"/>
              <w:ind w:left="0"/>
              <w:rPr>
                <w:b/>
              </w:rPr>
            </w:pPr>
            <w:r w:rsidRPr="00125E30">
              <w:rPr>
                <w:b/>
              </w:rPr>
              <w:t>DB Instance</w:t>
            </w:r>
          </w:p>
        </w:tc>
        <w:tc>
          <w:tcPr>
            <w:tcW w:w="2240" w:type="dxa"/>
            <w:vAlign w:val="center"/>
          </w:tcPr>
          <w:p w:rsidR="00997EB1" w:rsidRPr="00125E30" w:rsidRDefault="00997EB1" w:rsidP="0014649C">
            <w:pPr>
              <w:pStyle w:val="ListParagraph"/>
              <w:ind w:left="0"/>
              <w:rPr>
                <w:b/>
              </w:rPr>
            </w:pPr>
            <w:r w:rsidRPr="00125E30">
              <w:rPr>
                <w:b/>
              </w:rPr>
              <w:t>DB Schema</w:t>
            </w:r>
          </w:p>
        </w:tc>
        <w:tc>
          <w:tcPr>
            <w:tcW w:w="2166" w:type="dxa"/>
            <w:vAlign w:val="center"/>
          </w:tcPr>
          <w:p w:rsidR="00997EB1" w:rsidRPr="00125E30" w:rsidRDefault="00997EB1" w:rsidP="0014649C">
            <w:pPr>
              <w:pStyle w:val="ListParagraph"/>
              <w:ind w:left="0"/>
              <w:rPr>
                <w:b/>
              </w:rPr>
            </w:pPr>
            <w:r>
              <w:rPr>
                <w:b/>
              </w:rPr>
              <w:t>Tenant ID</w:t>
            </w:r>
          </w:p>
        </w:tc>
      </w:tr>
      <w:tr w:rsidR="00997EB1" w:rsidTr="0014649C">
        <w:trPr>
          <w:trHeight w:val="496"/>
        </w:trPr>
        <w:tc>
          <w:tcPr>
            <w:tcW w:w="2210" w:type="dxa"/>
            <w:vAlign w:val="center"/>
          </w:tcPr>
          <w:p w:rsidR="00997EB1" w:rsidRDefault="00997EB1" w:rsidP="0014649C">
            <w:pPr>
              <w:pStyle w:val="ListParagraph"/>
              <w:ind w:left="0"/>
            </w:pPr>
            <w:r>
              <w:t>127.0.0.1</w:t>
            </w:r>
          </w:p>
        </w:tc>
        <w:tc>
          <w:tcPr>
            <w:tcW w:w="2240" w:type="dxa"/>
            <w:vAlign w:val="center"/>
          </w:tcPr>
          <w:p w:rsidR="00997EB1" w:rsidRDefault="00997EB1" w:rsidP="0014649C">
            <w:pPr>
              <w:pStyle w:val="ListParagraph"/>
              <w:ind w:left="0"/>
            </w:pPr>
            <w:r>
              <w:t>127.0.0.1:3306</w:t>
            </w:r>
          </w:p>
        </w:tc>
        <w:tc>
          <w:tcPr>
            <w:tcW w:w="2240" w:type="dxa"/>
            <w:vAlign w:val="center"/>
          </w:tcPr>
          <w:p w:rsidR="00997EB1" w:rsidRDefault="00997EB1" w:rsidP="0014649C">
            <w:pPr>
              <w:pStyle w:val="ListParagraph"/>
              <w:ind w:left="0"/>
            </w:pPr>
            <w:r>
              <w:t>planovik_main</w:t>
            </w:r>
          </w:p>
        </w:tc>
        <w:tc>
          <w:tcPr>
            <w:tcW w:w="2166" w:type="dxa"/>
            <w:vAlign w:val="center"/>
          </w:tcPr>
          <w:p w:rsidR="00997EB1" w:rsidRDefault="00997EB1" w:rsidP="0014649C">
            <w:pPr>
              <w:pStyle w:val="ListParagraph"/>
              <w:ind w:left="0"/>
            </w:pPr>
            <w:r>
              <w:t>www and corp</w:t>
            </w:r>
          </w:p>
        </w:tc>
      </w:tr>
      <w:tr w:rsidR="00997EB1" w:rsidTr="00997EB1">
        <w:trPr>
          <w:trHeight w:val="496"/>
        </w:trPr>
        <w:tc>
          <w:tcPr>
            <w:tcW w:w="2210" w:type="dxa"/>
            <w:vAlign w:val="center"/>
          </w:tcPr>
          <w:p w:rsidR="00997EB1" w:rsidRDefault="00997EB1" w:rsidP="0014649C">
            <w:pPr>
              <w:pStyle w:val="ListParagraph"/>
              <w:ind w:left="0"/>
            </w:pPr>
            <w:r>
              <w:t>127.0.0.1</w:t>
            </w:r>
          </w:p>
        </w:tc>
        <w:tc>
          <w:tcPr>
            <w:tcW w:w="2240" w:type="dxa"/>
            <w:vAlign w:val="center"/>
          </w:tcPr>
          <w:p w:rsidR="00997EB1" w:rsidRDefault="00997EB1" w:rsidP="0014649C">
            <w:pPr>
              <w:pStyle w:val="ListParagraph"/>
              <w:ind w:left="0"/>
            </w:pPr>
            <w:r>
              <w:t>127.0.0.1:3307</w:t>
            </w:r>
          </w:p>
        </w:tc>
        <w:tc>
          <w:tcPr>
            <w:tcW w:w="2240" w:type="dxa"/>
            <w:vAlign w:val="center"/>
          </w:tcPr>
          <w:p w:rsidR="00997EB1" w:rsidRDefault="00997EB1" w:rsidP="0014649C">
            <w:pPr>
              <w:pStyle w:val="ListParagraph"/>
              <w:ind w:left="0"/>
            </w:pPr>
            <w:r>
              <w:t>planovik_trial_1</w:t>
            </w:r>
          </w:p>
          <w:p w:rsidR="00997EB1" w:rsidRDefault="00997EB1" w:rsidP="0014649C">
            <w:pPr>
              <w:pStyle w:val="ListParagraph"/>
              <w:ind w:left="0"/>
            </w:pPr>
            <w:r>
              <w:t>planovik_trial_3,</w:t>
            </w:r>
          </w:p>
          <w:p w:rsidR="00997EB1" w:rsidRDefault="00997EB1" w:rsidP="0014649C">
            <w:pPr>
              <w:pStyle w:val="ListParagraph"/>
              <w:ind w:left="0"/>
            </w:pPr>
            <w:r>
              <w:t>…</w:t>
            </w:r>
          </w:p>
          <w:p w:rsidR="00997EB1" w:rsidRDefault="00997EB1" w:rsidP="0014649C">
            <w:pPr>
              <w:pStyle w:val="ListParagraph"/>
              <w:ind w:left="0"/>
            </w:pPr>
            <w:r>
              <w:t>planovik_pro_1</w:t>
            </w:r>
          </w:p>
          <w:p w:rsidR="00997EB1" w:rsidRDefault="00997EB1" w:rsidP="0014649C">
            <w:pPr>
              <w:pStyle w:val="ListParagraph"/>
              <w:ind w:left="0"/>
            </w:pPr>
            <w:r>
              <w:t>p</w:t>
            </w:r>
            <w:r>
              <w:t>lanovik_pro_3,</w:t>
            </w:r>
          </w:p>
          <w:p w:rsidR="00997EB1" w:rsidRDefault="00997EB1" w:rsidP="0014649C">
            <w:pPr>
              <w:pStyle w:val="ListParagraph"/>
              <w:ind w:left="0"/>
            </w:pPr>
            <w:r>
              <w:t>…</w:t>
            </w:r>
          </w:p>
        </w:tc>
        <w:tc>
          <w:tcPr>
            <w:tcW w:w="2166" w:type="dxa"/>
          </w:tcPr>
          <w:p w:rsidR="00997EB1" w:rsidRDefault="00997EB1" w:rsidP="00997EB1">
            <w:pPr>
              <w:pStyle w:val="ListParagraph"/>
              <w:ind w:left="0"/>
            </w:pPr>
            <w:r>
              <w:t>trialtenantid1</w:t>
            </w:r>
            <w:r>
              <w:t>, trialtenantid3</w:t>
            </w:r>
            <w:r>
              <w:t>,</w:t>
            </w:r>
          </w:p>
          <w:p w:rsidR="00997EB1" w:rsidRDefault="00997EB1" w:rsidP="00997EB1">
            <w:pPr>
              <w:pStyle w:val="ListParagraph"/>
              <w:ind w:left="0"/>
            </w:pPr>
            <w:r>
              <w:t>…</w:t>
            </w:r>
          </w:p>
          <w:p w:rsidR="00997EB1" w:rsidRDefault="00997EB1" w:rsidP="00997EB1">
            <w:pPr>
              <w:pStyle w:val="ListParagraph"/>
              <w:ind w:left="0"/>
            </w:pPr>
            <w:r>
              <w:t>protenant1, protenant3,</w:t>
            </w:r>
          </w:p>
          <w:p w:rsidR="00997EB1" w:rsidRDefault="00997EB1" w:rsidP="00997EB1">
            <w:pPr>
              <w:pStyle w:val="ListParagraph"/>
              <w:ind w:left="0"/>
            </w:pPr>
            <w:r>
              <w:t>…</w:t>
            </w:r>
          </w:p>
        </w:tc>
      </w:tr>
      <w:tr w:rsidR="00997EB1" w:rsidTr="0014649C">
        <w:trPr>
          <w:trHeight w:val="496"/>
        </w:trPr>
        <w:tc>
          <w:tcPr>
            <w:tcW w:w="2210" w:type="dxa"/>
            <w:vAlign w:val="center"/>
          </w:tcPr>
          <w:p w:rsidR="00997EB1" w:rsidRDefault="00997EB1" w:rsidP="0014649C">
            <w:pPr>
              <w:pStyle w:val="ListParagraph"/>
              <w:ind w:left="0"/>
            </w:pPr>
            <w:r>
              <w:t>127.0.0.1</w:t>
            </w:r>
          </w:p>
        </w:tc>
        <w:tc>
          <w:tcPr>
            <w:tcW w:w="2240" w:type="dxa"/>
            <w:vAlign w:val="center"/>
          </w:tcPr>
          <w:p w:rsidR="00997EB1" w:rsidRDefault="00997EB1" w:rsidP="0014649C">
            <w:pPr>
              <w:pStyle w:val="ListParagraph"/>
              <w:ind w:left="0"/>
            </w:pPr>
            <w:r>
              <w:t>127.0.0.1:3308</w:t>
            </w:r>
          </w:p>
        </w:tc>
        <w:tc>
          <w:tcPr>
            <w:tcW w:w="2240" w:type="dxa"/>
            <w:vAlign w:val="center"/>
          </w:tcPr>
          <w:p w:rsidR="00997EB1" w:rsidRDefault="00997EB1" w:rsidP="0014649C">
            <w:pPr>
              <w:pStyle w:val="ListParagraph"/>
              <w:ind w:left="0"/>
            </w:pPr>
            <w:r>
              <w:t>planovik_ent_1</w:t>
            </w:r>
          </w:p>
        </w:tc>
        <w:tc>
          <w:tcPr>
            <w:tcW w:w="2166" w:type="dxa"/>
            <w:vAlign w:val="center"/>
          </w:tcPr>
          <w:p w:rsidR="00997EB1" w:rsidRDefault="00997EB1" w:rsidP="0014649C">
            <w:pPr>
              <w:pStyle w:val="ListParagraph"/>
              <w:ind w:left="0"/>
            </w:pPr>
            <w:r>
              <w:t>enttenant1</w:t>
            </w:r>
          </w:p>
        </w:tc>
      </w:tr>
      <w:tr w:rsidR="00997EB1" w:rsidTr="0014649C">
        <w:trPr>
          <w:trHeight w:val="496"/>
        </w:trPr>
        <w:tc>
          <w:tcPr>
            <w:tcW w:w="2210" w:type="dxa"/>
            <w:vAlign w:val="center"/>
          </w:tcPr>
          <w:p w:rsidR="00997EB1" w:rsidRDefault="00997EB1" w:rsidP="0014649C">
            <w:pPr>
              <w:pStyle w:val="ListParagraph"/>
              <w:ind w:left="0"/>
            </w:pPr>
            <w:r>
              <w:t>127.0.0.1</w:t>
            </w:r>
          </w:p>
        </w:tc>
        <w:tc>
          <w:tcPr>
            <w:tcW w:w="2240" w:type="dxa"/>
            <w:vAlign w:val="center"/>
          </w:tcPr>
          <w:p w:rsidR="00997EB1" w:rsidRDefault="00997EB1" w:rsidP="0014649C">
            <w:pPr>
              <w:pStyle w:val="ListParagraph"/>
              <w:ind w:left="0"/>
            </w:pPr>
            <w:r>
              <w:t>127.0.0.1:3309</w:t>
            </w:r>
          </w:p>
        </w:tc>
        <w:tc>
          <w:tcPr>
            <w:tcW w:w="2240" w:type="dxa"/>
            <w:vAlign w:val="center"/>
          </w:tcPr>
          <w:p w:rsidR="00997EB1" w:rsidRDefault="00997EB1" w:rsidP="0014649C">
            <w:pPr>
              <w:pStyle w:val="ListParagraph"/>
              <w:ind w:left="0"/>
            </w:pPr>
            <w:r>
              <w:t>planovik_</w:t>
            </w:r>
            <w:r>
              <w:t>ent_3</w:t>
            </w:r>
          </w:p>
        </w:tc>
        <w:tc>
          <w:tcPr>
            <w:tcW w:w="2166" w:type="dxa"/>
            <w:vAlign w:val="center"/>
          </w:tcPr>
          <w:p w:rsidR="00997EB1" w:rsidRDefault="00997EB1" w:rsidP="0014649C">
            <w:pPr>
              <w:pStyle w:val="ListParagraph"/>
              <w:ind w:left="0"/>
            </w:pPr>
            <w:r>
              <w:t>enttenant3</w:t>
            </w:r>
          </w:p>
        </w:tc>
      </w:tr>
    </w:tbl>
    <w:p w:rsidR="00702F10" w:rsidRDefault="00702F10" w:rsidP="00370D48">
      <w:pPr>
        <w:pStyle w:val="ListParagraph"/>
      </w:pPr>
    </w:p>
    <w:p w:rsidR="00702F10" w:rsidRDefault="00702F10">
      <w:r>
        <w:br w:type="page"/>
      </w:r>
    </w:p>
    <w:p w:rsidR="00997EB1" w:rsidRDefault="00997EB1" w:rsidP="00370D48">
      <w:pPr>
        <w:pStyle w:val="ListParagraph"/>
      </w:pPr>
    </w:p>
    <w:tbl>
      <w:tblPr>
        <w:tblStyle w:val="TableGrid"/>
        <w:tblW w:w="0" w:type="auto"/>
        <w:tblInd w:w="720" w:type="dxa"/>
        <w:tblLook w:val="04A0" w:firstRow="1" w:lastRow="0" w:firstColumn="1" w:lastColumn="0" w:noHBand="0" w:noVBand="1"/>
      </w:tblPr>
      <w:tblGrid>
        <w:gridCol w:w="2210"/>
        <w:gridCol w:w="2240"/>
        <w:gridCol w:w="2240"/>
        <w:gridCol w:w="2166"/>
      </w:tblGrid>
      <w:tr w:rsidR="00702F10" w:rsidRPr="00125E30" w:rsidTr="0014649C">
        <w:trPr>
          <w:trHeight w:val="496"/>
        </w:trPr>
        <w:tc>
          <w:tcPr>
            <w:tcW w:w="2210" w:type="dxa"/>
            <w:vAlign w:val="center"/>
          </w:tcPr>
          <w:p w:rsidR="00702F10" w:rsidRPr="00125E30" w:rsidRDefault="00702F10" w:rsidP="0014649C">
            <w:pPr>
              <w:pStyle w:val="ListParagraph"/>
              <w:ind w:left="0"/>
              <w:rPr>
                <w:b/>
              </w:rPr>
            </w:pPr>
            <w:r w:rsidRPr="00125E30">
              <w:rPr>
                <w:b/>
              </w:rPr>
              <w:t>Physical ID (IP)</w:t>
            </w:r>
          </w:p>
        </w:tc>
        <w:tc>
          <w:tcPr>
            <w:tcW w:w="2240" w:type="dxa"/>
            <w:vAlign w:val="center"/>
          </w:tcPr>
          <w:p w:rsidR="00702F10" w:rsidRPr="00125E30" w:rsidRDefault="00702F10" w:rsidP="0014649C">
            <w:pPr>
              <w:pStyle w:val="ListParagraph"/>
              <w:ind w:left="0"/>
              <w:rPr>
                <w:b/>
              </w:rPr>
            </w:pPr>
            <w:r w:rsidRPr="00125E30">
              <w:rPr>
                <w:b/>
              </w:rPr>
              <w:t>DB Instance</w:t>
            </w:r>
          </w:p>
        </w:tc>
        <w:tc>
          <w:tcPr>
            <w:tcW w:w="2240" w:type="dxa"/>
            <w:vAlign w:val="center"/>
          </w:tcPr>
          <w:p w:rsidR="00702F10" w:rsidRPr="00125E30" w:rsidRDefault="00702F10" w:rsidP="0014649C">
            <w:pPr>
              <w:pStyle w:val="ListParagraph"/>
              <w:ind w:left="0"/>
              <w:rPr>
                <w:b/>
              </w:rPr>
            </w:pPr>
            <w:r w:rsidRPr="00125E30">
              <w:rPr>
                <w:b/>
              </w:rPr>
              <w:t>DB Schema</w:t>
            </w:r>
          </w:p>
        </w:tc>
        <w:tc>
          <w:tcPr>
            <w:tcW w:w="2166" w:type="dxa"/>
            <w:vAlign w:val="center"/>
          </w:tcPr>
          <w:p w:rsidR="00702F10" w:rsidRPr="00125E30" w:rsidRDefault="00702F10" w:rsidP="0014649C">
            <w:pPr>
              <w:pStyle w:val="ListParagraph"/>
              <w:ind w:left="0"/>
              <w:rPr>
                <w:b/>
              </w:rPr>
            </w:pPr>
            <w:r>
              <w:rPr>
                <w:b/>
              </w:rPr>
              <w:t>Tenant ID</w:t>
            </w:r>
          </w:p>
        </w:tc>
      </w:tr>
      <w:tr w:rsidR="00702F10" w:rsidTr="0014649C">
        <w:trPr>
          <w:trHeight w:val="496"/>
        </w:trPr>
        <w:tc>
          <w:tcPr>
            <w:tcW w:w="2210" w:type="dxa"/>
            <w:vAlign w:val="center"/>
          </w:tcPr>
          <w:p w:rsidR="00702F10" w:rsidRDefault="00702F10" w:rsidP="0014649C">
            <w:pPr>
              <w:pStyle w:val="ListParagraph"/>
              <w:ind w:left="0"/>
            </w:pPr>
            <w:r>
              <w:t>127.0.0.2</w:t>
            </w:r>
          </w:p>
        </w:tc>
        <w:tc>
          <w:tcPr>
            <w:tcW w:w="2240" w:type="dxa"/>
            <w:vAlign w:val="center"/>
          </w:tcPr>
          <w:p w:rsidR="00702F10" w:rsidRDefault="00702F10" w:rsidP="0014649C">
            <w:pPr>
              <w:pStyle w:val="ListParagraph"/>
              <w:ind w:left="0"/>
            </w:pPr>
            <w:r>
              <w:t>127.0.0.2:3306</w:t>
            </w:r>
          </w:p>
        </w:tc>
        <w:tc>
          <w:tcPr>
            <w:tcW w:w="2240" w:type="dxa"/>
            <w:vAlign w:val="center"/>
          </w:tcPr>
          <w:p w:rsidR="00702F10" w:rsidRDefault="00702F10" w:rsidP="0014649C">
            <w:pPr>
              <w:pStyle w:val="ListParagraph"/>
              <w:ind w:left="0"/>
            </w:pPr>
            <w:r>
              <w:t>planovik_</w:t>
            </w:r>
            <w:r>
              <w:t>trial_2</w:t>
            </w:r>
          </w:p>
          <w:p w:rsidR="00702F10" w:rsidRDefault="00702F10" w:rsidP="0014649C">
            <w:pPr>
              <w:pStyle w:val="ListParagraph"/>
              <w:ind w:left="0"/>
            </w:pPr>
            <w:r>
              <w:t>planovik_trial_4</w:t>
            </w:r>
            <w:r>
              <w:t>,</w:t>
            </w:r>
          </w:p>
          <w:p w:rsidR="00702F10" w:rsidRDefault="00702F10" w:rsidP="0014649C">
            <w:pPr>
              <w:pStyle w:val="ListParagraph"/>
              <w:ind w:left="0"/>
            </w:pPr>
            <w:r>
              <w:t>…</w:t>
            </w:r>
          </w:p>
          <w:p w:rsidR="00702F10" w:rsidRDefault="00702F10" w:rsidP="0014649C">
            <w:pPr>
              <w:pStyle w:val="ListParagraph"/>
              <w:ind w:left="0"/>
            </w:pPr>
            <w:r>
              <w:t>planovik_pro</w:t>
            </w:r>
            <w:r>
              <w:t>_2</w:t>
            </w:r>
          </w:p>
          <w:p w:rsidR="00702F10" w:rsidRDefault="00702F10" w:rsidP="0014649C">
            <w:pPr>
              <w:pStyle w:val="ListParagraph"/>
              <w:ind w:left="0"/>
            </w:pPr>
            <w:r>
              <w:t>p</w:t>
            </w:r>
            <w:r>
              <w:t>lanovik_pro_4</w:t>
            </w:r>
            <w:r>
              <w:t>,</w:t>
            </w:r>
          </w:p>
          <w:p w:rsidR="00702F10" w:rsidRDefault="00702F10" w:rsidP="0014649C">
            <w:pPr>
              <w:pStyle w:val="ListParagraph"/>
              <w:ind w:left="0"/>
            </w:pPr>
            <w:r>
              <w:t>…</w:t>
            </w:r>
          </w:p>
        </w:tc>
        <w:tc>
          <w:tcPr>
            <w:tcW w:w="2166" w:type="dxa"/>
          </w:tcPr>
          <w:p w:rsidR="00702F10" w:rsidRDefault="00702F10" w:rsidP="0014649C">
            <w:pPr>
              <w:pStyle w:val="ListParagraph"/>
              <w:ind w:left="0"/>
            </w:pPr>
            <w:r>
              <w:t>trialtenantid2, trialtenantid4</w:t>
            </w:r>
            <w:r>
              <w:t>,</w:t>
            </w:r>
          </w:p>
          <w:p w:rsidR="00702F10" w:rsidRDefault="00702F10" w:rsidP="0014649C">
            <w:pPr>
              <w:pStyle w:val="ListParagraph"/>
              <w:ind w:left="0"/>
            </w:pPr>
            <w:r>
              <w:t>…</w:t>
            </w:r>
          </w:p>
          <w:p w:rsidR="00702F10" w:rsidRDefault="00702F10" w:rsidP="0014649C">
            <w:pPr>
              <w:pStyle w:val="ListParagraph"/>
              <w:ind w:left="0"/>
            </w:pPr>
            <w:r>
              <w:t>protenant2, protenant4</w:t>
            </w:r>
            <w:r>
              <w:t>,</w:t>
            </w:r>
          </w:p>
          <w:p w:rsidR="00702F10" w:rsidRDefault="00702F10" w:rsidP="0014649C">
            <w:pPr>
              <w:pStyle w:val="ListParagraph"/>
              <w:ind w:left="0"/>
            </w:pPr>
            <w:r>
              <w:t>…</w:t>
            </w:r>
          </w:p>
        </w:tc>
      </w:tr>
      <w:tr w:rsidR="00702F10" w:rsidTr="0014649C">
        <w:trPr>
          <w:trHeight w:val="496"/>
        </w:trPr>
        <w:tc>
          <w:tcPr>
            <w:tcW w:w="2210" w:type="dxa"/>
            <w:vAlign w:val="center"/>
          </w:tcPr>
          <w:p w:rsidR="00702F10" w:rsidRDefault="00702F10" w:rsidP="0014649C">
            <w:pPr>
              <w:pStyle w:val="ListParagraph"/>
              <w:ind w:left="0"/>
            </w:pPr>
            <w:r>
              <w:t>127.0.0.2</w:t>
            </w:r>
          </w:p>
        </w:tc>
        <w:tc>
          <w:tcPr>
            <w:tcW w:w="2240" w:type="dxa"/>
            <w:vAlign w:val="center"/>
          </w:tcPr>
          <w:p w:rsidR="00702F10" w:rsidRDefault="00702F10" w:rsidP="0014649C">
            <w:pPr>
              <w:pStyle w:val="ListParagraph"/>
              <w:ind w:left="0"/>
            </w:pPr>
            <w:r>
              <w:t>127.0.0.2:3307</w:t>
            </w:r>
          </w:p>
        </w:tc>
        <w:tc>
          <w:tcPr>
            <w:tcW w:w="2240" w:type="dxa"/>
            <w:vAlign w:val="center"/>
          </w:tcPr>
          <w:p w:rsidR="00702F10" w:rsidRDefault="00702F10" w:rsidP="0014649C">
            <w:pPr>
              <w:pStyle w:val="ListParagraph"/>
              <w:ind w:left="0"/>
            </w:pPr>
            <w:r>
              <w:t>planovik_</w:t>
            </w:r>
            <w:r>
              <w:t>ent_2</w:t>
            </w:r>
          </w:p>
        </w:tc>
        <w:tc>
          <w:tcPr>
            <w:tcW w:w="2166" w:type="dxa"/>
            <w:vAlign w:val="center"/>
          </w:tcPr>
          <w:p w:rsidR="00702F10" w:rsidRDefault="00702F10" w:rsidP="0014649C">
            <w:pPr>
              <w:pStyle w:val="ListParagraph"/>
              <w:ind w:left="0"/>
            </w:pPr>
            <w:r>
              <w:t>enttenant2</w:t>
            </w:r>
          </w:p>
        </w:tc>
      </w:tr>
      <w:tr w:rsidR="00702F10" w:rsidTr="0014649C">
        <w:trPr>
          <w:trHeight w:val="496"/>
        </w:trPr>
        <w:tc>
          <w:tcPr>
            <w:tcW w:w="2210" w:type="dxa"/>
            <w:vAlign w:val="center"/>
          </w:tcPr>
          <w:p w:rsidR="00702F10" w:rsidRDefault="00702F10" w:rsidP="0014649C">
            <w:pPr>
              <w:pStyle w:val="ListParagraph"/>
              <w:ind w:left="0"/>
            </w:pPr>
            <w:r>
              <w:t>127.0.0.2</w:t>
            </w:r>
          </w:p>
        </w:tc>
        <w:tc>
          <w:tcPr>
            <w:tcW w:w="2240" w:type="dxa"/>
            <w:vAlign w:val="center"/>
          </w:tcPr>
          <w:p w:rsidR="00702F10" w:rsidRDefault="00702F10" w:rsidP="0014649C">
            <w:pPr>
              <w:pStyle w:val="ListParagraph"/>
              <w:ind w:left="0"/>
            </w:pPr>
            <w:r>
              <w:t>127.0.0.2:3308</w:t>
            </w:r>
          </w:p>
        </w:tc>
        <w:tc>
          <w:tcPr>
            <w:tcW w:w="2240" w:type="dxa"/>
            <w:vAlign w:val="center"/>
          </w:tcPr>
          <w:p w:rsidR="00702F10" w:rsidRDefault="00702F10" w:rsidP="0014649C">
            <w:pPr>
              <w:pStyle w:val="ListParagraph"/>
              <w:ind w:left="0"/>
            </w:pPr>
            <w:r>
              <w:t>planovik_</w:t>
            </w:r>
            <w:r>
              <w:t>ent_4</w:t>
            </w:r>
          </w:p>
        </w:tc>
        <w:tc>
          <w:tcPr>
            <w:tcW w:w="2166" w:type="dxa"/>
            <w:vAlign w:val="center"/>
          </w:tcPr>
          <w:p w:rsidR="00702F10" w:rsidRDefault="00702F10" w:rsidP="0014649C">
            <w:pPr>
              <w:pStyle w:val="ListParagraph"/>
              <w:ind w:left="0"/>
            </w:pPr>
            <w:r>
              <w:t>enttenant4</w:t>
            </w:r>
          </w:p>
        </w:tc>
      </w:tr>
    </w:tbl>
    <w:p w:rsidR="00702F10" w:rsidRDefault="00702F10" w:rsidP="00370D48">
      <w:pPr>
        <w:pStyle w:val="ListParagraph"/>
      </w:pPr>
    </w:p>
    <w:p w:rsidR="00396009" w:rsidRDefault="00C14096" w:rsidP="00370D48">
      <w:pPr>
        <w:pStyle w:val="ListParagraph"/>
      </w:pPr>
      <w:r>
        <w:t>This should easily provide 2X scale.</w:t>
      </w:r>
    </w:p>
    <w:p w:rsidR="00CB7022" w:rsidRDefault="00C14096" w:rsidP="00194B04">
      <w:pPr>
        <w:pStyle w:val="ListParagraph"/>
      </w:pPr>
      <w:r>
        <w:t>The next and final scale out that may be implemented would be MOD10 scale</w:t>
      </w:r>
      <w:r w:rsidR="00B85419">
        <w:t>-</w:t>
      </w:r>
      <w:r>
        <w:t xml:space="preserve">out along with separating Trial, </w:t>
      </w:r>
      <w:r w:rsidR="00B85419">
        <w:t>Pro and Enterprise tenants to their own boxes while giving priority to Enterprise, Pro and Trial in that respe</w:t>
      </w:r>
      <w:r w:rsidR="00194B04">
        <w:t xml:space="preserve">ctive order. </w:t>
      </w:r>
    </w:p>
    <w:p w:rsidR="00194B04" w:rsidRDefault="00194B04" w:rsidP="00194B04">
      <w:pPr>
        <w:pStyle w:val="ListParagraph"/>
      </w:pPr>
      <w:r>
        <w:t>To match this scheme, Application containers running Tomcat 7 need to have predefined JNDI mapping’s in web.xml and context.xml which would be updated as new DB instances come about to facilitate scale-out.</w:t>
      </w:r>
    </w:p>
    <w:p w:rsidR="00F51189" w:rsidRDefault="00194B04" w:rsidP="00473529">
      <w:pPr>
        <w:pStyle w:val="ListParagraph"/>
      </w:pPr>
      <w:r>
        <w:t xml:space="preserve">Though this </w:t>
      </w:r>
      <w:r w:rsidR="003D1462">
        <w:t>solution</w:t>
      </w:r>
      <w:r>
        <w:t xml:space="preserve"> is not id</w:t>
      </w:r>
      <w:r w:rsidR="003D1462">
        <w:t>eal as is the case with NoSQL</w:t>
      </w:r>
      <w:r>
        <w:t xml:space="preserve"> auto-scale</w:t>
      </w:r>
      <w:r w:rsidR="003D1462">
        <w:t xml:space="preserve"> DB stores, it compensates with extremely low cost of hosting and limited System Administration activity.</w:t>
      </w:r>
      <w:bookmarkStart w:id="0" w:name="_GoBack"/>
      <w:bookmarkEnd w:id="0"/>
    </w:p>
    <w:p w:rsidR="00F51189" w:rsidRPr="00560277" w:rsidRDefault="00F51189" w:rsidP="00F51189">
      <w:pPr>
        <w:ind w:left="720"/>
      </w:pPr>
    </w:p>
    <w:sectPr w:rsidR="00F51189" w:rsidRPr="00560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07C79"/>
    <w:multiLevelType w:val="hybridMultilevel"/>
    <w:tmpl w:val="91E69920"/>
    <w:lvl w:ilvl="0" w:tplc="16FAB3A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5A6081"/>
    <w:multiLevelType w:val="hybridMultilevel"/>
    <w:tmpl w:val="71E27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210235"/>
    <w:multiLevelType w:val="hybridMultilevel"/>
    <w:tmpl w:val="D0583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B44F23"/>
    <w:multiLevelType w:val="hybridMultilevel"/>
    <w:tmpl w:val="F0B26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2D6A7A"/>
    <w:multiLevelType w:val="hybridMultilevel"/>
    <w:tmpl w:val="4BC40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33C"/>
    <w:rsid w:val="00000BA2"/>
    <w:rsid w:val="00001826"/>
    <w:rsid w:val="000019BE"/>
    <w:rsid w:val="00002A4F"/>
    <w:rsid w:val="00002B55"/>
    <w:rsid w:val="00002CAF"/>
    <w:rsid w:val="0000369F"/>
    <w:rsid w:val="000038EC"/>
    <w:rsid w:val="00003AF2"/>
    <w:rsid w:val="0000515A"/>
    <w:rsid w:val="0002006C"/>
    <w:rsid w:val="00022834"/>
    <w:rsid w:val="00025A95"/>
    <w:rsid w:val="000265AC"/>
    <w:rsid w:val="00026D3A"/>
    <w:rsid w:val="0002739A"/>
    <w:rsid w:val="0003295B"/>
    <w:rsid w:val="00033CBE"/>
    <w:rsid w:val="00034054"/>
    <w:rsid w:val="000405F0"/>
    <w:rsid w:val="00040FA9"/>
    <w:rsid w:val="000432B0"/>
    <w:rsid w:val="00044F0C"/>
    <w:rsid w:val="000464F8"/>
    <w:rsid w:val="00046737"/>
    <w:rsid w:val="0004705A"/>
    <w:rsid w:val="00047B5B"/>
    <w:rsid w:val="00050F12"/>
    <w:rsid w:val="00053999"/>
    <w:rsid w:val="000554F5"/>
    <w:rsid w:val="00056110"/>
    <w:rsid w:val="00057C79"/>
    <w:rsid w:val="00062E34"/>
    <w:rsid w:val="00063024"/>
    <w:rsid w:val="00063B11"/>
    <w:rsid w:val="00063BFF"/>
    <w:rsid w:val="000640A8"/>
    <w:rsid w:val="0006419F"/>
    <w:rsid w:val="0006446C"/>
    <w:rsid w:val="00064EBA"/>
    <w:rsid w:val="000652CC"/>
    <w:rsid w:val="000652EF"/>
    <w:rsid w:val="000659A1"/>
    <w:rsid w:val="00065D29"/>
    <w:rsid w:val="000669A5"/>
    <w:rsid w:val="00067B36"/>
    <w:rsid w:val="000707E7"/>
    <w:rsid w:val="0007135D"/>
    <w:rsid w:val="0007219E"/>
    <w:rsid w:val="0007441C"/>
    <w:rsid w:val="000754BF"/>
    <w:rsid w:val="00076AEA"/>
    <w:rsid w:val="00077A55"/>
    <w:rsid w:val="0008079E"/>
    <w:rsid w:val="000816FB"/>
    <w:rsid w:val="00082456"/>
    <w:rsid w:val="0008480C"/>
    <w:rsid w:val="000850B8"/>
    <w:rsid w:val="00085F96"/>
    <w:rsid w:val="00091F26"/>
    <w:rsid w:val="00091FDD"/>
    <w:rsid w:val="00093022"/>
    <w:rsid w:val="0009304F"/>
    <w:rsid w:val="000945C0"/>
    <w:rsid w:val="000949BC"/>
    <w:rsid w:val="00094BBD"/>
    <w:rsid w:val="0009654A"/>
    <w:rsid w:val="00096F06"/>
    <w:rsid w:val="000A1AB2"/>
    <w:rsid w:val="000A24DD"/>
    <w:rsid w:val="000A4432"/>
    <w:rsid w:val="000A5D80"/>
    <w:rsid w:val="000A6E64"/>
    <w:rsid w:val="000B05C1"/>
    <w:rsid w:val="000B383A"/>
    <w:rsid w:val="000B3CA3"/>
    <w:rsid w:val="000B4FAF"/>
    <w:rsid w:val="000B7437"/>
    <w:rsid w:val="000C089B"/>
    <w:rsid w:val="000C1DA7"/>
    <w:rsid w:val="000C1DFB"/>
    <w:rsid w:val="000C242F"/>
    <w:rsid w:val="000C2CFD"/>
    <w:rsid w:val="000C3E00"/>
    <w:rsid w:val="000C4011"/>
    <w:rsid w:val="000C49DC"/>
    <w:rsid w:val="000C725D"/>
    <w:rsid w:val="000D5A2C"/>
    <w:rsid w:val="000D654F"/>
    <w:rsid w:val="000E163B"/>
    <w:rsid w:val="000E16B0"/>
    <w:rsid w:val="000E2409"/>
    <w:rsid w:val="000E375B"/>
    <w:rsid w:val="000E4A2E"/>
    <w:rsid w:val="000E631C"/>
    <w:rsid w:val="000E758C"/>
    <w:rsid w:val="000F0B61"/>
    <w:rsid w:val="000F39A0"/>
    <w:rsid w:val="000F427A"/>
    <w:rsid w:val="000F481B"/>
    <w:rsid w:val="000F4F99"/>
    <w:rsid w:val="00100221"/>
    <w:rsid w:val="00100267"/>
    <w:rsid w:val="00101210"/>
    <w:rsid w:val="00101F30"/>
    <w:rsid w:val="0010217B"/>
    <w:rsid w:val="0010296C"/>
    <w:rsid w:val="00103CAB"/>
    <w:rsid w:val="00107C03"/>
    <w:rsid w:val="00110ACB"/>
    <w:rsid w:val="0011105E"/>
    <w:rsid w:val="00113344"/>
    <w:rsid w:val="00113745"/>
    <w:rsid w:val="001150DE"/>
    <w:rsid w:val="00116BB3"/>
    <w:rsid w:val="001170BF"/>
    <w:rsid w:val="001172CF"/>
    <w:rsid w:val="00121125"/>
    <w:rsid w:val="001236B5"/>
    <w:rsid w:val="001247F8"/>
    <w:rsid w:val="00125E30"/>
    <w:rsid w:val="00126DF7"/>
    <w:rsid w:val="00130C6D"/>
    <w:rsid w:val="0013122C"/>
    <w:rsid w:val="00131C4B"/>
    <w:rsid w:val="00134376"/>
    <w:rsid w:val="00136450"/>
    <w:rsid w:val="00140C1C"/>
    <w:rsid w:val="00142188"/>
    <w:rsid w:val="00142367"/>
    <w:rsid w:val="00144439"/>
    <w:rsid w:val="00144A27"/>
    <w:rsid w:val="00144B60"/>
    <w:rsid w:val="00145A50"/>
    <w:rsid w:val="00145EA8"/>
    <w:rsid w:val="00146381"/>
    <w:rsid w:val="00146388"/>
    <w:rsid w:val="00146698"/>
    <w:rsid w:val="0014690D"/>
    <w:rsid w:val="0015000A"/>
    <w:rsid w:val="001508A7"/>
    <w:rsid w:val="00150C41"/>
    <w:rsid w:val="00150CBD"/>
    <w:rsid w:val="001532D5"/>
    <w:rsid w:val="0015374A"/>
    <w:rsid w:val="001548AD"/>
    <w:rsid w:val="00156745"/>
    <w:rsid w:val="0015687A"/>
    <w:rsid w:val="00160916"/>
    <w:rsid w:val="0016598D"/>
    <w:rsid w:val="0016651C"/>
    <w:rsid w:val="001669C9"/>
    <w:rsid w:val="00166B38"/>
    <w:rsid w:val="001672F8"/>
    <w:rsid w:val="00167AA0"/>
    <w:rsid w:val="00170421"/>
    <w:rsid w:val="00171BB4"/>
    <w:rsid w:val="00172CE0"/>
    <w:rsid w:val="00173D2A"/>
    <w:rsid w:val="0017664D"/>
    <w:rsid w:val="001768A1"/>
    <w:rsid w:val="00177E4C"/>
    <w:rsid w:val="001815DB"/>
    <w:rsid w:val="00182B8C"/>
    <w:rsid w:val="0018353B"/>
    <w:rsid w:val="00184347"/>
    <w:rsid w:val="00187B65"/>
    <w:rsid w:val="00190187"/>
    <w:rsid w:val="00190CD4"/>
    <w:rsid w:val="00191093"/>
    <w:rsid w:val="00191A92"/>
    <w:rsid w:val="00192156"/>
    <w:rsid w:val="00192626"/>
    <w:rsid w:val="00194B04"/>
    <w:rsid w:val="00195A1F"/>
    <w:rsid w:val="00196CAD"/>
    <w:rsid w:val="001A7CA5"/>
    <w:rsid w:val="001B0304"/>
    <w:rsid w:val="001B1CF6"/>
    <w:rsid w:val="001B685C"/>
    <w:rsid w:val="001B7360"/>
    <w:rsid w:val="001B7641"/>
    <w:rsid w:val="001C0231"/>
    <w:rsid w:val="001C0529"/>
    <w:rsid w:val="001C4FE3"/>
    <w:rsid w:val="001C697E"/>
    <w:rsid w:val="001C7A82"/>
    <w:rsid w:val="001D138B"/>
    <w:rsid w:val="001D22F7"/>
    <w:rsid w:val="001D577E"/>
    <w:rsid w:val="001D5AC8"/>
    <w:rsid w:val="001D641E"/>
    <w:rsid w:val="001D6A98"/>
    <w:rsid w:val="001D7DB9"/>
    <w:rsid w:val="001E01A9"/>
    <w:rsid w:val="001E08ED"/>
    <w:rsid w:val="001E0BA3"/>
    <w:rsid w:val="001E2100"/>
    <w:rsid w:val="001F00CE"/>
    <w:rsid w:val="001F09C7"/>
    <w:rsid w:val="001F2981"/>
    <w:rsid w:val="001F5CBC"/>
    <w:rsid w:val="001F6C83"/>
    <w:rsid w:val="001F74BD"/>
    <w:rsid w:val="00201745"/>
    <w:rsid w:val="00204E23"/>
    <w:rsid w:val="00205A62"/>
    <w:rsid w:val="002073DC"/>
    <w:rsid w:val="00207547"/>
    <w:rsid w:val="002112D4"/>
    <w:rsid w:val="00211ACB"/>
    <w:rsid w:val="00212202"/>
    <w:rsid w:val="002146F6"/>
    <w:rsid w:val="0021511C"/>
    <w:rsid w:val="002153A6"/>
    <w:rsid w:val="002215D5"/>
    <w:rsid w:val="0022449A"/>
    <w:rsid w:val="0022674C"/>
    <w:rsid w:val="00226756"/>
    <w:rsid w:val="002277BC"/>
    <w:rsid w:val="00227DC0"/>
    <w:rsid w:val="002312D7"/>
    <w:rsid w:val="002338B5"/>
    <w:rsid w:val="00233A4A"/>
    <w:rsid w:val="00234469"/>
    <w:rsid w:val="002348FE"/>
    <w:rsid w:val="002359D6"/>
    <w:rsid w:val="00240201"/>
    <w:rsid w:val="00241384"/>
    <w:rsid w:val="00241F12"/>
    <w:rsid w:val="0024216C"/>
    <w:rsid w:val="00244176"/>
    <w:rsid w:val="002453A6"/>
    <w:rsid w:val="00247464"/>
    <w:rsid w:val="002512D8"/>
    <w:rsid w:val="002519EF"/>
    <w:rsid w:val="00251A68"/>
    <w:rsid w:val="00251E1B"/>
    <w:rsid w:val="00253B9F"/>
    <w:rsid w:val="0025498A"/>
    <w:rsid w:val="002560C2"/>
    <w:rsid w:val="0026159B"/>
    <w:rsid w:val="00265498"/>
    <w:rsid w:val="00266F13"/>
    <w:rsid w:val="002679E8"/>
    <w:rsid w:val="0027257A"/>
    <w:rsid w:val="002754BE"/>
    <w:rsid w:val="0027619F"/>
    <w:rsid w:val="0028109F"/>
    <w:rsid w:val="00281598"/>
    <w:rsid w:val="002826D0"/>
    <w:rsid w:val="0028308C"/>
    <w:rsid w:val="002843BA"/>
    <w:rsid w:val="0028793B"/>
    <w:rsid w:val="0029538B"/>
    <w:rsid w:val="00296371"/>
    <w:rsid w:val="00296ABD"/>
    <w:rsid w:val="002972E0"/>
    <w:rsid w:val="002A07AC"/>
    <w:rsid w:val="002A16BD"/>
    <w:rsid w:val="002A23C8"/>
    <w:rsid w:val="002A2906"/>
    <w:rsid w:val="002A3DE9"/>
    <w:rsid w:val="002A4353"/>
    <w:rsid w:val="002A4DB3"/>
    <w:rsid w:val="002B18F2"/>
    <w:rsid w:val="002B1DEB"/>
    <w:rsid w:val="002B2931"/>
    <w:rsid w:val="002B3D4B"/>
    <w:rsid w:val="002B3E1E"/>
    <w:rsid w:val="002B4146"/>
    <w:rsid w:val="002B4158"/>
    <w:rsid w:val="002B6E75"/>
    <w:rsid w:val="002B7956"/>
    <w:rsid w:val="002C0F14"/>
    <w:rsid w:val="002C1403"/>
    <w:rsid w:val="002C1573"/>
    <w:rsid w:val="002C2270"/>
    <w:rsid w:val="002C2B0C"/>
    <w:rsid w:val="002C2C8B"/>
    <w:rsid w:val="002C490D"/>
    <w:rsid w:val="002C5779"/>
    <w:rsid w:val="002C62A2"/>
    <w:rsid w:val="002C759C"/>
    <w:rsid w:val="002C788B"/>
    <w:rsid w:val="002D07F2"/>
    <w:rsid w:val="002D25E1"/>
    <w:rsid w:val="002D33A3"/>
    <w:rsid w:val="002D5086"/>
    <w:rsid w:val="002D554A"/>
    <w:rsid w:val="002D67A6"/>
    <w:rsid w:val="002E1B09"/>
    <w:rsid w:val="002E329B"/>
    <w:rsid w:val="002E3D4B"/>
    <w:rsid w:val="002E5D7F"/>
    <w:rsid w:val="002E6053"/>
    <w:rsid w:val="002E6DA8"/>
    <w:rsid w:val="002E70D9"/>
    <w:rsid w:val="002F0394"/>
    <w:rsid w:val="002F0A8E"/>
    <w:rsid w:val="002F0DA0"/>
    <w:rsid w:val="002F12B5"/>
    <w:rsid w:val="002F31E4"/>
    <w:rsid w:val="002F517B"/>
    <w:rsid w:val="002F66F5"/>
    <w:rsid w:val="002F79C3"/>
    <w:rsid w:val="00300344"/>
    <w:rsid w:val="00301382"/>
    <w:rsid w:val="00304526"/>
    <w:rsid w:val="003056AA"/>
    <w:rsid w:val="0030694B"/>
    <w:rsid w:val="00306FAB"/>
    <w:rsid w:val="003110C8"/>
    <w:rsid w:val="00312BE0"/>
    <w:rsid w:val="00312F0D"/>
    <w:rsid w:val="00313C9C"/>
    <w:rsid w:val="00314A39"/>
    <w:rsid w:val="00314C54"/>
    <w:rsid w:val="003152CD"/>
    <w:rsid w:val="0031582E"/>
    <w:rsid w:val="0031651F"/>
    <w:rsid w:val="00320525"/>
    <w:rsid w:val="003214B1"/>
    <w:rsid w:val="00321663"/>
    <w:rsid w:val="00321908"/>
    <w:rsid w:val="00321BDE"/>
    <w:rsid w:val="00322873"/>
    <w:rsid w:val="00322D90"/>
    <w:rsid w:val="00323AE3"/>
    <w:rsid w:val="00324910"/>
    <w:rsid w:val="00324BEA"/>
    <w:rsid w:val="003305B5"/>
    <w:rsid w:val="003310A3"/>
    <w:rsid w:val="003330CE"/>
    <w:rsid w:val="0033422E"/>
    <w:rsid w:val="00334270"/>
    <w:rsid w:val="0033555F"/>
    <w:rsid w:val="00335AEC"/>
    <w:rsid w:val="00341106"/>
    <w:rsid w:val="0034405C"/>
    <w:rsid w:val="00344B5C"/>
    <w:rsid w:val="00345EFF"/>
    <w:rsid w:val="003465B7"/>
    <w:rsid w:val="0034757A"/>
    <w:rsid w:val="0034774D"/>
    <w:rsid w:val="003506E3"/>
    <w:rsid w:val="0035167E"/>
    <w:rsid w:val="00351CE7"/>
    <w:rsid w:val="003535B0"/>
    <w:rsid w:val="00356AA5"/>
    <w:rsid w:val="00360D0D"/>
    <w:rsid w:val="00362635"/>
    <w:rsid w:val="00363485"/>
    <w:rsid w:val="00363819"/>
    <w:rsid w:val="003652B4"/>
    <w:rsid w:val="003663A9"/>
    <w:rsid w:val="00367162"/>
    <w:rsid w:val="00370D48"/>
    <w:rsid w:val="00371D8E"/>
    <w:rsid w:val="0037293E"/>
    <w:rsid w:val="0037298D"/>
    <w:rsid w:val="00372B2C"/>
    <w:rsid w:val="003734D1"/>
    <w:rsid w:val="0037350B"/>
    <w:rsid w:val="00375A49"/>
    <w:rsid w:val="00376F11"/>
    <w:rsid w:val="0037714D"/>
    <w:rsid w:val="003779D9"/>
    <w:rsid w:val="00377C10"/>
    <w:rsid w:val="00381A86"/>
    <w:rsid w:val="003823A9"/>
    <w:rsid w:val="00383761"/>
    <w:rsid w:val="00384D6C"/>
    <w:rsid w:val="00387AB8"/>
    <w:rsid w:val="003907D3"/>
    <w:rsid w:val="00392846"/>
    <w:rsid w:val="0039418E"/>
    <w:rsid w:val="003947C6"/>
    <w:rsid w:val="00395084"/>
    <w:rsid w:val="00396009"/>
    <w:rsid w:val="003974EC"/>
    <w:rsid w:val="003975EA"/>
    <w:rsid w:val="00397AB7"/>
    <w:rsid w:val="00397AFC"/>
    <w:rsid w:val="00397D28"/>
    <w:rsid w:val="003A1045"/>
    <w:rsid w:val="003A4153"/>
    <w:rsid w:val="003A4240"/>
    <w:rsid w:val="003A4865"/>
    <w:rsid w:val="003A4969"/>
    <w:rsid w:val="003A4F0C"/>
    <w:rsid w:val="003A71AE"/>
    <w:rsid w:val="003A765D"/>
    <w:rsid w:val="003B05BB"/>
    <w:rsid w:val="003B1055"/>
    <w:rsid w:val="003B318B"/>
    <w:rsid w:val="003B355D"/>
    <w:rsid w:val="003B5764"/>
    <w:rsid w:val="003B7234"/>
    <w:rsid w:val="003B72A0"/>
    <w:rsid w:val="003B7726"/>
    <w:rsid w:val="003C05A0"/>
    <w:rsid w:val="003C14B0"/>
    <w:rsid w:val="003C33CD"/>
    <w:rsid w:val="003C4146"/>
    <w:rsid w:val="003C428F"/>
    <w:rsid w:val="003C5377"/>
    <w:rsid w:val="003C7571"/>
    <w:rsid w:val="003D1462"/>
    <w:rsid w:val="003D2178"/>
    <w:rsid w:val="003D4AAD"/>
    <w:rsid w:val="003D7B02"/>
    <w:rsid w:val="003D7B4B"/>
    <w:rsid w:val="003E26A4"/>
    <w:rsid w:val="003E3388"/>
    <w:rsid w:val="003E3FD0"/>
    <w:rsid w:val="003E439E"/>
    <w:rsid w:val="003E6B8B"/>
    <w:rsid w:val="003F12D3"/>
    <w:rsid w:val="003F15B2"/>
    <w:rsid w:val="003F228C"/>
    <w:rsid w:val="003F2896"/>
    <w:rsid w:val="003F4F9C"/>
    <w:rsid w:val="003F71DB"/>
    <w:rsid w:val="003F7536"/>
    <w:rsid w:val="00403DE3"/>
    <w:rsid w:val="0040447A"/>
    <w:rsid w:val="0040485E"/>
    <w:rsid w:val="0040499F"/>
    <w:rsid w:val="00405D00"/>
    <w:rsid w:val="0041005C"/>
    <w:rsid w:val="00410C5D"/>
    <w:rsid w:val="00411736"/>
    <w:rsid w:val="00411C5E"/>
    <w:rsid w:val="004124D5"/>
    <w:rsid w:val="004126C4"/>
    <w:rsid w:val="004137E9"/>
    <w:rsid w:val="00414208"/>
    <w:rsid w:val="00415B6C"/>
    <w:rsid w:val="00415EC6"/>
    <w:rsid w:val="00417F21"/>
    <w:rsid w:val="00421228"/>
    <w:rsid w:val="00421C0F"/>
    <w:rsid w:val="00422314"/>
    <w:rsid w:val="00423AEC"/>
    <w:rsid w:val="00425A32"/>
    <w:rsid w:val="00426869"/>
    <w:rsid w:val="0042776A"/>
    <w:rsid w:val="00430E04"/>
    <w:rsid w:val="0043159C"/>
    <w:rsid w:val="00433034"/>
    <w:rsid w:val="00436526"/>
    <w:rsid w:val="004375D0"/>
    <w:rsid w:val="0044057A"/>
    <w:rsid w:val="00440630"/>
    <w:rsid w:val="00440ABE"/>
    <w:rsid w:val="00443915"/>
    <w:rsid w:val="00443B60"/>
    <w:rsid w:val="00445D89"/>
    <w:rsid w:val="0044612A"/>
    <w:rsid w:val="00450135"/>
    <w:rsid w:val="00450281"/>
    <w:rsid w:val="004503A8"/>
    <w:rsid w:val="00452172"/>
    <w:rsid w:val="00452FE4"/>
    <w:rsid w:val="00454C6D"/>
    <w:rsid w:val="00455B3D"/>
    <w:rsid w:val="00455B95"/>
    <w:rsid w:val="0045775F"/>
    <w:rsid w:val="00457AB3"/>
    <w:rsid w:val="00457C7E"/>
    <w:rsid w:val="00460E93"/>
    <w:rsid w:val="0046109C"/>
    <w:rsid w:val="00461B89"/>
    <w:rsid w:val="004648CE"/>
    <w:rsid w:val="00464FB3"/>
    <w:rsid w:val="00464FD9"/>
    <w:rsid w:val="0046536D"/>
    <w:rsid w:val="00465EC9"/>
    <w:rsid w:val="00466DE1"/>
    <w:rsid w:val="00467307"/>
    <w:rsid w:val="00467B9E"/>
    <w:rsid w:val="00470A02"/>
    <w:rsid w:val="00470B46"/>
    <w:rsid w:val="00470BE2"/>
    <w:rsid w:val="00471BE1"/>
    <w:rsid w:val="00471CBA"/>
    <w:rsid w:val="00472A85"/>
    <w:rsid w:val="00473529"/>
    <w:rsid w:val="00474293"/>
    <w:rsid w:val="004758AB"/>
    <w:rsid w:val="00477123"/>
    <w:rsid w:val="00477FBA"/>
    <w:rsid w:val="004801C7"/>
    <w:rsid w:val="00482972"/>
    <w:rsid w:val="00484171"/>
    <w:rsid w:val="00484770"/>
    <w:rsid w:val="00484D07"/>
    <w:rsid w:val="00491E2C"/>
    <w:rsid w:val="0049226A"/>
    <w:rsid w:val="00493702"/>
    <w:rsid w:val="00493818"/>
    <w:rsid w:val="00493BD4"/>
    <w:rsid w:val="00494408"/>
    <w:rsid w:val="0049571C"/>
    <w:rsid w:val="0049690A"/>
    <w:rsid w:val="00497304"/>
    <w:rsid w:val="00497E22"/>
    <w:rsid w:val="004A062E"/>
    <w:rsid w:val="004A09A9"/>
    <w:rsid w:val="004A6528"/>
    <w:rsid w:val="004A7A1A"/>
    <w:rsid w:val="004A7AC5"/>
    <w:rsid w:val="004B145D"/>
    <w:rsid w:val="004B1FEC"/>
    <w:rsid w:val="004B2BD9"/>
    <w:rsid w:val="004B2F91"/>
    <w:rsid w:val="004B4603"/>
    <w:rsid w:val="004B70ED"/>
    <w:rsid w:val="004C01E7"/>
    <w:rsid w:val="004C026E"/>
    <w:rsid w:val="004C0C81"/>
    <w:rsid w:val="004C110D"/>
    <w:rsid w:val="004C2254"/>
    <w:rsid w:val="004C2F9A"/>
    <w:rsid w:val="004C347F"/>
    <w:rsid w:val="004C6BBA"/>
    <w:rsid w:val="004D0275"/>
    <w:rsid w:val="004D1A12"/>
    <w:rsid w:val="004D241E"/>
    <w:rsid w:val="004D3EDE"/>
    <w:rsid w:val="004D66F1"/>
    <w:rsid w:val="004E0EBD"/>
    <w:rsid w:val="004E1D2E"/>
    <w:rsid w:val="004E4819"/>
    <w:rsid w:val="004E4AD8"/>
    <w:rsid w:val="004E4C09"/>
    <w:rsid w:val="004E4F00"/>
    <w:rsid w:val="004E5897"/>
    <w:rsid w:val="004E6ED7"/>
    <w:rsid w:val="004F22C6"/>
    <w:rsid w:val="004F26BD"/>
    <w:rsid w:val="004F2802"/>
    <w:rsid w:val="004F2D10"/>
    <w:rsid w:val="004F3AFD"/>
    <w:rsid w:val="004F607D"/>
    <w:rsid w:val="004F6315"/>
    <w:rsid w:val="004F744E"/>
    <w:rsid w:val="004F7D3D"/>
    <w:rsid w:val="00500EBC"/>
    <w:rsid w:val="00503836"/>
    <w:rsid w:val="00503E16"/>
    <w:rsid w:val="00504452"/>
    <w:rsid w:val="00505B04"/>
    <w:rsid w:val="00512E87"/>
    <w:rsid w:val="00517305"/>
    <w:rsid w:val="005177AE"/>
    <w:rsid w:val="00521657"/>
    <w:rsid w:val="0052175E"/>
    <w:rsid w:val="00524B1C"/>
    <w:rsid w:val="00525A98"/>
    <w:rsid w:val="00526662"/>
    <w:rsid w:val="00527D1D"/>
    <w:rsid w:val="00527DAB"/>
    <w:rsid w:val="005330B7"/>
    <w:rsid w:val="00533D25"/>
    <w:rsid w:val="0053518B"/>
    <w:rsid w:val="00535A2C"/>
    <w:rsid w:val="00536659"/>
    <w:rsid w:val="005367C7"/>
    <w:rsid w:val="00536D07"/>
    <w:rsid w:val="005428E9"/>
    <w:rsid w:val="00543558"/>
    <w:rsid w:val="00543FC2"/>
    <w:rsid w:val="00552C79"/>
    <w:rsid w:val="0055427B"/>
    <w:rsid w:val="00555ABE"/>
    <w:rsid w:val="00555D22"/>
    <w:rsid w:val="00557A14"/>
    <w:rsid w:val="00560277"/>
    <w:rsid w:val="00560850"/>
    <w:rsid w:val="00561D23"/>
    <w:rsid w:val="0056277E"/>
    <w:rsid w:val="00565D98"/>
    <w:rsid w:val="00565FA4"/>
    <w:rsid w:val="00566D8F"/>
    <w:rsid w:val="00570761"/>
    <w:rsid w:val="0057121C"/>
    <w:rsid w:val="00572572"/>
    <w:rsid w:val="00573A07"/>
    <w:rsid w:val="00574FC8"/>
    <w:rsid w:val="00577362"/>
    <w:rsid w:val="00581041"/>
    <w:rsid w:val="0058152D"/>
    <w:rsid w:val="0058158C"/>
    <w:rsid w:val="00581812"/>
    <w:rsid w:val="00581B5B"/>
    <w:rsid w:val="00583CDE"/>
    <w:rsid w:val="005840D4"/>
    <w:rsid w:val="00587D1E"/>
    <w:rsid w:val="005905DD"/>
    <w:rsid w:val="00590FE5"/>
    <w:rsid w:val="005915FE"/>
    <w:rsid w:val="00591675"/>
    <w:rsid w:val="00591901"/>
    <w:rsid w:val="00595177"/>
    <w:rsid w:val="0059602B"/>
    <w:rsid w:val="005A071D"/>
    <w:rsid w:val="005A215E"/>
    <w:rsid w:val="005A2488"/>
    <w:rsid w:val="005A2AB3"/>
    <w:rsid w:val="005A2DFC"/>
    <w:rsid w:val="005A30B4"/>
    <w:rsid w:val="005A3315"/>
    <w:rsid w:val="005A46BE"/>
    <w:rsid w:val="005A54F0"/>
    <w:rsid w:val="005A5CC2"/>
    <w:rsid w:val="005A5F25"/>
    <w:rsid w:val="005B13BD"/>
    <w:rsid w:val="005B17F6"/>
    <w:rsid w:val="005B1E08"/>
    <w:rsid w:val="005B2E29"/>
    <w:rsid w:val="005B739D"/>
    <w:rsid w:val="005B7497"/>
    <w:rsid w:val="005B7989"/>
    <w:rsid w:val="005C10A9"/>
    <w:rsid w:val="005C163F"/>
    <w:rsid w:val="005C1C5E"/>
    <w:rsid w:val="005C2D28"/>
    <w:rsid w:val="005C341C"/>
    <w:rsid w:val="005C3BD8"/>
    <w:rsid w:val="005C6FFE"/>
    <w:rsid w:val="005C75DF"/>
    <w:rsid w:val="005D10F4"/>
    <w:rsid w:val="005D1361"/>
    <w:rsid w:val="005D1DF9"/>
    <w:rsid w:val="005D2127"/>
    <w:rsid w:val="005D275A"/>
    <w:rsid w:val="005D4881"/>
    <w:rsid w:val="005D7B00"/>
    <w:rsid w:val="005E03B3"/>
    <w:rsid w:val="005E2481"/>
    <w:rsid w:val="005E58ED"/>
    <w:rsid w:val="005E61B0"/>
    <w:rsid w:val="005E6B4A"/>
    <w:rsid w:val="005F32D4"/>
    <w:rsid w:val="005F4DB2"/>
    <w:rsid w:val="005F53A3"/>
    <w:rsid w:val="005F5937"/>
    <w:rsid w:val="005F5956"/>
    <w:rsid w:val="005F68A2"/>
    <w:rsid w:val="005F6947"/>
    <w:rsid w:val="005F6EBE"/>
    <w:rsid w:val="005F6EFB"/>
    <w:rsid w:val="005F7413"/>
    <w:rsid w:val="005F7B16"/>
    <w:rsid w:val="00601EBE"/>
    <w:rsid w:val="006037A7"/>
    <w:rsid w:val="00604772"/>
    <w:rsid w:val="00605007"/>
    <w:rsid w:val="00611DAF"/>
    <w:rsid w:val="00612833"/>
    <w:rsid w:val="00612BE1"/>
    <w:rsid w:val="006158A7"/>
    <w:rsid w:val="00617EBA"/>
    <w:rsid w:val="0062075C"/>
    <w:rsid w:val="0062103F"/>
    <w:rsid w:val="00621196"/>
    <w:rsid w:val="00622931"/>
    <w:rsid w:val="00623708"/>
    <w:rsid w:val="006258AC"/>
    <w:rsid w:val="00627221"/>
    <w:rsid w:val="0062793B"/>
    <w:rsid w:val="00633DC4"/>
    <w:rsid w:val="00634AEC"/>
    <w:rsid w:val="0063673F"/>
    <w:rsid w:val="00636A5F"/>
    <w:rsid w:val="00637E5C"/>
    <w:rsid w:val="00640D74"/>
    <w:rsid w:val="00641A6C"/>
    <w:rsid w:val="00641C8A"/>
    <w:rsid w:val="00641E65"/>
    <w:rsid w:val="00644C03"/>
    <w:rsid w:val="00647025"/>
    <w:rsid w:val="0065182D"/>
    <w:rsid w:val="00651BFC"/>
    <w:rsid w:val="00655F72"/>
    <w:rsid w:val="00656276"/>
    <w:rsid w:val="006571DE"/>
    <w:rsid w:val="0066071C"/>
    <w:rsid w:val="006611B3"/>
    <w:rsid w:val="00661BA7"/>
    <w:rsid w:val="00662B03"/>
    <w:rsid w:val="00662CE3"/>
    <w:rsid w:val="00666A8A"/>
    <w:rsid w:val="0066794C"/>
    <w:rsid w:val="006710E3"/>
    <w:rsid w:val="0067209B"/>
    <w:rsid w:val="006746F0"/>
    <w:rsid w:val="00674B8E"/>
    <w:rsid w:val="00675203"/>
    <w:rsid w:val="00675E45"/>
    <w:rsid w:val="00676714"/>
    <w:rsid w:val="0067721A"/>
    <w:rsid w:val="0068065B"/>
    <w:rsid w:val="00683681"/>
    <w:rsid w:val="00683985"/>
    <w:rsid w:val="00684713"/>
    <w:rsid w:val="0068477F"/>
    <w:rsid w:val="0068598E"/>
    <w:rsid w:val="00686513"/>
    <w:rsid w:val="0068784E"/>
    <w:rsid w:val="006923B0"/>
    <w:rsid w:val="006946D9"/>
    <w:rsid w:val="00696779"/>
    <w:rsid w:val="00697B4B"/>
    <w:rsid w:val="00697BF8"/>
    <w:rsid w:val="006A034D"/>
    <w:rsid w:val="006A1070"/>
    <w:rsid w:val="006B00FD"/>
    <w:rsid w:val="006B059B"/>
    <w:rsid w:val="006B0657"/>
    <w:rsid w:val="006B0EE2"/>
    <w:rsid w:val="006B1FA1"/>
    <w:rsid w:val="006B20FB"/>
    <w:rsid w:val="006B211E"/>
    <w:rsid w:val="006B4601"/>
    <w:rsid w:val="006B4CF7"/>
    <w:rsid w:val="006B64F9"/>
    <w:rsid w:val="006B756C"/>
    <w:rsid w:val="006C0DFB"/>
    <w:rsid w:val="006C1787"/>
    <w:rsid w:val="006C20CF"/>
    <w:rsid w:val="006C3D21"/>
    <w:rsid w:val="006C44C0"/>
    <w:rsid w:val="006C5E58"/>
    <w:rsid w:val="006C7DA6"/>
    <w:rsid w:val="006D0E74"/>
    <w:rsid w:val="006D138E"/>
    <w:rsid w:val="006D17D6"/>
    <w:rsid w:val="006D293D"/>
    <w:rsid w:val="006D78E0"/>
    <w:rsid w:val="006E03C5"/>
    <w:rsid w:val="006E13AD"/>
    <w:rsid w:val="006E2176"/>
    <w:rsid w:val="006E3B4D"/>
    <w:rsid w:val="006E6DF8"/>
    <w:rsid w:val="006F016F"/>
    <w:rsid w:val="006F1148"/>
    <w:rsid w:val="006F2886"/>
    <w:rsid w:val="006F3C47"/>
    <w:rsid w:val="006F4FA1"/>
    <w:rsid w:val="006F7B2D"/>
    <w:rsid w:val="00700D04"/>
    <w:rsid w:val="00700E4F"/>
    <w:rsid w:val="00701181"/>
    <w:rsid w:val="00701354"/>
    <w:rsid w:val="00701B41"/>
    <w:rsid w:val="00701CBC"/>
    <w:rsid w:val="0070211E"/>
    <w:rsid w:val="007027CF"/>
    <w:rsid w:val="00702F10"/>
    <w:rsid w:val="007049B7"/>
    <w:rsid w:val="00706FAA"/>
    <w:rsid w:val="00707C7A"/>
    <w:rsid w:val="00711002"/>
    <w:rsid w:val="0071765A"/>
    <w:rsid w:val="00720103"/>
    <w:rsid w:val="00722919"/>
    <w:rsid w:val="00722D3F"/>
    <w:rsid w:val="00723166"/>
    <w:rsid w:val="00723B82"/>
    <w:rsid w:val="00723E95"/>
    <w:rsid w:val="0072416F"/>
    <w:rsid w:val="0072601E"/>
    <w:rsid w:val="00727AEF"/>
    <w:rsid w:val="00735439"/>
    <w:rsid w:val="007371B3"/>
    <w:rsid w:val="00741BE6"/>
    <w:rsid w:val="00743768"/>
    <w:rsid w:val="00743E3F"/>
    <w:rsid w:val="00744135"/>
    <w:rsid w:val="007450CE"/>
    <w:rsid w:val="00745EBB"/>
    <w:rsid w:val="007476E0"/>
    <w:rsid w:val="007567C5"/>
    <w:rsid w:val="007571FA"/>
    <w:rsid w:val="00757779"/>
    <w:rsid w:val="00761065"/>
    <w:rsid w:val="00761597"/>
    <w:rsid w:val="00762F30"/>
    <w:rsid w:val="00763A9D"/>
    <w:rsid w:val="00766737"/>
    <w:rsid w:val="00773AD4"/>
    <w:rsid w:val="00774BCB"/>
    <w:rsid w:val="0077628A"/>
    <w:rsid w:val="00776418"/>
    <w:rsid w:val="00776E68"/>
    <w:rsid w:val="00777225"/>
    <w:rsid w:val="00777357"/>
    <w:rsid w:val="007778AD"/>
    <w:rsid w:val="007816E0"/>
    <w:rsid w:val="00781724"/>
    <w:rsid w:val="007817AB"/>
    <w:rsid w:val="0078216C"/>
    <w:rsid w:val="00782E95"/>
    <w:rsid w:val="00785DC3"/>
    <w:rsid w:val="0078682D"/>
    <w:rsid w:val="00793DB1"/>
    <w:rsid w:val="00794F16"/>
    <w:rsid w:val="00795374"/>
    <w:rsid w:val="00796348"/>
    <w:rsid w:val="007965C3"/>
    <w:rsid w:val="007977BA"/>
    <w:rsid w:val="007A0FBF"/>
    <w:rsid w:val="007A3D0E"/>
    <w:rsid w:val="007A3DC4"/>
    <w:rsid w:val="007A5A1D"/>
    <w:rsid w:val="007B41BC"/>
    <w:rsid w:val="007B49DD"/>
    <w:rsid w:val="007B4DA2"/>
    <w:rsid w:val="007B576B"/>
    <w:rsid w:val="007B7F8C"/>
    <w:rsid w:val="007C046C"/>
    <w:rsid w:val="007C0651"/>
    <w:rsid w:val="007C3424"/>
    <w:rsid w:val="007C3521"/>
    <w:rsid w:val="007C6022"/>
    <w:rsid w:val="007C6824"/>
    <w:rsid w:val="007D0C73"/>
    <w:rsid w:val="007D1A40"/>
    <w:rsid w:val="007D2127"/>
    <w:rsid w:val="007D233B"/>
    <w:rsid w:val="007D5398"/>
    <w:rsid w:val="007D6D37"/>
    <w:rsid w:val="007D6D64"/>
    <w:rsid w:val="007D7401"/>
    <w:rsid w:val="007D7E9F"/>
    <w:rsid w:val="007E0E83"/>
    <w:rsid w:val="007E2599"/>
    <w:rsid w:val="007E4911"/>
    <w:rsid w:val="007E4C5D"/>
    <w:rsid w:val="007E73DA"/>
    <w:rsid w:val="007F1487"/>
    <w:rsid w:val="007F2AD7"/>
    <w:rsid w:val="007F3E74"/>
    <w:rsid w:val="007F4489"/>
    <w:rsid w:val="007F5270"/>
    <w:rsid w:val="007F548F"/>
    <w:rsid w:val="00803755"/>
    <w:rsid w:val="008048EE"/>
    <w:rsid w:val="0080758F"/>
    <w:rsid w:val="00807EAE"/>
    <w:rsid w:val="00811727"/>
    <w:rsid w:val="00811E84"/>
    <w:rsid w:val="00813269"/>
    <w:rsid w:val="008136EC"/>
    <w:rsid w:val="008154A1"/>
    <w:rsid w:val="00815C32"/>
    <w:rsid w:val="00817CD8"/>
    <w:rsid w:val="00820252"/>
    <w:rsid w:val="0082078E"/>
    <w:rsid w:val="00821095"/>
    <w:rsid w:val="00823015"/>
    <w:rsid w:val="008235BC"/>
    <w:rsid w:val="008242A8"/>
    <w:rsid w:val="00827AA0"/>
    <w:rsid w:val="00827FAF"/>
    <w:rsid w:val="0083033A"/>
    <w:rsid w:val="00830FD6"/>
    <w:rsid w:val="0083117C"/>
    <w:rsid w:val="0083253E"/>
    <w:rsid w:val="00833C52"/>
    <w:rsid w:val="008345F1"/>
    <w:rsid w:val="00835475"/>
    <w:rsid w:val="0083630C"/>
    <w:rsid w:val="0083722A"/>
    <w:rsid w:val="00837425"/>
    <w:rsid w:val="00840F18"/>
    <w:rsid w:val="008411E4"/>
    <w:rsid w:val="00842394"/>
    <w:rsid w:val="00845B39"/>
    <w:rsid w:val="00850D25"/>
    <w:rsid w:val="00851F36"/>
    <w:rsid w:val="0085229D"/>
    <w:rsid w:val="008522E1"/>
    <w:rsid w:val="00852A27"/>
    <w:rsid w:val="00854B82"/>
    <w:rsid w:val="00856A9F"/>
    <w:rsid w:val="00857115"/>
    <w:rsid w:val="0085767B"/>
    <w:rsid w:val="00860384"/>
    <w:rsid w:val="0086063E"/>
    <w:rsid w:val="00861ADF"/>
    <w:rsid w:val="008646F0"/>
    <w:rsid w:val="00865F2E"/>
    <w:rsid w:val="008665A7"/>
    <w:rsid w:val="00871F2F"/>
    <w:rsid w:val="008724CC"/>
    <w:rsid w:val="008726DC"/>
    <w:rsid w:val="00873396"/>
    <w:rsid w:val="00874087"/>
    <w:rsid w:val="00877BA6"/>
    <w:rsid w:val="00880BC4"/>
    <w:rsid w:val="008810DB"/>
    <w:rsid w:val="00885F97"/>
    <w:rsid w:val="0088733F"/>
    <w:rsid w:val="008968A0"/>
    <w:rsid w:val="00897485"/>
    <w:rsid w:val="008A0402"/>
    <w:rsid w:val="008A20A6"/>
    <w:rsid w:val="008B0626"/>
    <w:rsid w:val="008B207E"/>
    <w:rsid w:val="008B2A5D"/>
    <w:rsid w:val="008B3816"/>
    <w:rsid w:val="008B524C"/>
    <w:rsid w:val="008B554F"/>
    <w:rsid w:val="008B79F7"/>
    <w:rsid w:val="008C1836"/>
    <w:rsid w:val="008C3450"/>
    <w:rsid w:val="008C364E"/>
    <w:rsid w:val="008C6BED"/>
    <w:rsid w:val="008D1FEA"/>
    <w:rsid w:val="008D78DB"/>
    <w:rsid w:val="008D7C38"/>
    <w:rsid w:val="008E0D83"/>
    <w:rsid w:val="008E140D"/>
    <w:rsid w:val="008E48B1"/>
    <w:rsid w:val="008E5810"/>
    <w:rsid w:val="008E58F0"/>
    <w:rsid w:val="008E776F"/>
    <w:rsid w:val="008F3B63"/>
    <w:rsid w:val="008F3EF3"/>
    <w:rsid w:val="008F4173"/>
    <w:rsid w:val="008F4A26"/>
    <w:rsid w:val="008F4C26"/>
    <w:rsid w:val="008F57E2"/>
    <w:rsid w:val="008F5F69"/>
    <w:rsid w:val="008F606C"/>
    <w:rsid w:val="008F70BD"/>
    <w:rsid w:val="00901DC8"/>
    <w:rsid w:val="009057C6"/>
    <w:rsid w:val="00912CB5"/>
    <w:rsid w:val="00912CE3"/>
    <w:rsid w:val="00913361"/>
    <w:rsid w:val="00913AEE"/>
    <w:rsid w:val="00916340"/>
    <w:rsid w:val="00917ED5"/>
    <w:rsid w:val="00920031"/>
    <w:rsid w:val="009200BB"/>
    <w:rsid w:val="0092305A"/>
    <w:rsid w:val="00923AFA"/>
    <w:rsid w:val="00927BAE"/>
    <w:rsid w:val="00930FCD"/>
    <w:rsid w:val="009312CE"/>
    <w:rsid w:val="00932220"/>
    <w:rsid w:val="00932444"/>
    <w:rsid w:val="00933514"/>
    <w:rsid w:val="009379E3"/>
    <w:rsid w:val="009427EB"/>
    <w:rsid w:val="0094526C"/>
    <w:rsid w:val="00950CB4"/>
    <w:rsid w:val="00953BA1"/>
    <w:rsid w:val="009563FC"/>
    <w:rsid w:val="0095782D"/>
    <w:rsid w:val="009579AF"/>
    <w:rsid w:val="00960240"/>
    <w:rsid w:val="00961185"/>
    <w:rsid w:val="00961EF1"/>
    <w:rsid w:val="009645B8"/>
    <w:rsid w:val="00966E0C"/>
    <w:rsid w:val="00967631"/>
    <w:rsid w:val="00967933"/>
    <w:rsid w:val="00971EA3"/>
    <w:rsid w:val="00973643"/>
    <w:rsid w:val="00974755"/>
    <w:rsid w:val="0097542A"/>
    <w:rsid w:val="00975B42"/>
    <w:rsid w:val="00981F28"/>
    <w:rsid w:val="009821A4"/>
    <w:rsid w:val="00984D50"/>
    <w:rsid w:val="00984F36"/>
    <w:rsid w:val="0098539F"/>
    <w:rsid w:val="0098568E"/>
    <w:rsid w:val="009877B5"/>
    <w:rsid w:val="009907CB"/>
    <w:rsid w:val="0099193D"/>
    <w:rsid w:val="00991A30"/>
    <w:rsid w:val="00991F79"/>
    <w:rsid w:val="00996526"/>
    <w:rsid w:val="009976E6"/>
    <w:rsid w:val="00997EB1"/>
    <w:rsid w:val="009A1E36"/>
    <w:rsid w:val="009A3BD1"/>
    <w:rsid w:val="009A455A"/>
    <w:rsid w:val="009A78C7"/>
    <w:rsid w:val="009A79E3"/>
    <w:rsid w:val="009B18C4"/>
    <w:rsid w:val="009B29C7"/>
    <w:rsid w:val="009B362A"/>
    <w:rsid w:val="009B5111"/>
    <w:rsid w:val="009B5301"/>
    <w:rsid w:val="009C026A"/>
    <w:rsid w:val="009C22F1"/>
    <w:rsid w:val="009C48FF"/>
    <w:rsid w:val="009C6299"/>
    <w:rsid w:val="009C71E3"/>
    <w:rsid w:val="009D45C2"/>
    <w:rsid w:val="009D64F8"/>
    <w:rsid w:val="009D710E"/>
    <w:rsid w:val="009E08CD"/>
    <w:rsid w:val="009E1366"/>
    <w:rsid w:val="009E2126"/>
    <w:rsid w:val="009E393D"/>
    <w:rsid w:val="009E3E49"/>
    <w:rsid w:val="009E56FD"/>
    <w:rsid w:val="009E7097"/>
    <w:rsid w:val="009F009A"/>
    <w:rsid w:val="009F0509"/>
    <w:rsid w:val="009F4A30"/>
    <w:rsid w:val="009F62B9"/>
    <w:rsid w:val="009F7B58"/>
    <w:rsid w:val="00A01E39"/>
    <w:rsid w:val="00A01E44"/>
    <w:rsid w:val="00A0321A"/>
    <w:rsid w:val="00A03D2D"/>
    <w:rsid w:val="00A0451D"/>
    <w:rsid w:val="00A04556"/>
    <w:rsid w:val="00A07325"/>
    <w:rsid w:val="00A11C30"/>
    <w:rsid w:val="00A13E8A"/>
    <w:rsid w:val="00A24A38"/>
    <w:rsid w:val="00A255DC"/>
    <w:rsid w:val="00A30CA4"/>
    <w:rsid w:val="00A31845"/>
    <w:rsid w:val="00A3331E"/>
    <w:rsid w:val="00A375A6"/>
    <w:rsid w:val="00A37F4E"/>
    <w:rsid w:val="00A37F52"/>
    <w:rsid w:val="00A404DB"/>
    <w:rsid w:val="00A41F60"/>
    <w:rsid w:val="00A421E2"/>
    <w:rsid w:val="00A42B09"/>
    <w:rsid w:val="00A4508C"/>
    <w:rsid w:val="00A461AD"/>
    <w:rsid w:val="00A46C0F"/>
    <w:rsid w:val="00A47F17"/>
    <w:rsid w:val="00A50FFD"/>
    <w:rsid w:val="00A51B4D"/>
    <w:rsid w:val="00A531D4"/>
    <w:rsid w:val="00A5588A"/>
    <w:rsid w:val="00A56B68"/>
    <w:rsid w:val="00A5700D"/>
    <w:rsid w:val="00A60B17"/>
    <w:rsid w:val="00A613C5"/>
    <w:rsid w:val="00A621A0"/>
    <w:rsid w:val="00A6291E"/>
    <w:rsid w:val="00A66D1C"/>
    <w:rsid w:val="00A6718C"/>
    <w:rsid w:val="00A702E5"/>
    <w:rsid w:val="00A706C3"/>
    <w:rsid w:val="00A707D6"/>
    <w:rsid w:val="00A70C34"/>
    <w:rsid w:val="00A71370"/>
    <w:rsid w:val="00A71870"/>
    <w:rsid w:val="00A71972"/>
    <w:rsid w:val="00A723FF"/>
    <w:rsid w:val="00A72D36"/>
    <w:rsid w:val="00A73D4D"/>
    <w:rsid w:val="00A75A21"/>
    <w:rsid w:val="00A769CB"/>
    <w:rsid w:val="00A77B50"/>
    <w:rsid w:val="00A80EC3"/>
    <w:rsid w:val="00A814A0"/>
    <w:rsid w:val="00A818D4"/>
    <w:rsid w:val="00A81D10"/>
    <w:rsid w:val="00A81DB0"/>
    <w:rsid w:val="00A81F92"/>
    <w:rsid w:val="00A82381"/>
    <w:rsid w:val="00A84742"/>
    <w:rsid w:val="00A85CCB"/>
    <w:rsid w:val="00A86DF2"/>
    <w:rsid w:val="00A928F8"/>
    <w:rsid w:val="00A92EEB"/>
    <w:rsid w:val="00A934C8"/>
    <w:rsid w:val="00A93F4D"/>
    <w:rsid w:val="00A958E9"/>
    <w:rsid w:val="00A96786"/>
    <w:rsid w:val="00AA0483"/>
    <w:rsid w:val="00AA1268"/>
    <w:rsid w:val="00AA1C11"/>
    <w:rsid w:val="00AA2D7F"/>
    <w:rsid w:val="00AA2F1A"/>
    <w:rsid w:val="00AA33DF"/>
    <w:rsid w:val="00AA60EB"/>
    <w:rsid w:val="00AA65B0"/>
    <w:rsid w:val="00AA7880"/>
    <w:rsid w:val="00AB2784"/>
    <w:rsid w:val="00AB2B15"/>
    <w:rsid w:val="00AB2DAF"/>
    <w:rsid w:val="00AB3E1B"/>
    <w:rsid w:val="00AB3ED6"/>
    <w:rsid w:val="00AB6186"/>
    <w:rsid w:val="00AB62E0"/>
    <w:rsid w:val="00AB6A8E"/>
    <w:rsid w:val="00AC07CB"/>
    <w:rsid w:val="00AC096C"/>
    <w:rsid w:val="00AC2339"/>
    <w:rsid w:val="00AC28F4"/>
    <w:rsid w:val="00AC2F35"/>
    <w:rsid w:val="00AC42A5"/>
    <w:rsid w:val="00AC433C"/>
    <w:rsid w:val="00AC4748"/>
    <w:rsid w:val="00AC7BA6"/>
    <w:rsid w:val="00AD0FA7"/>
    <w:rsid w:val="00AD5575"/>
    <w:rsid w:val="00AD5EFB"/>
    <w:rsid w:val="00AD6610"/>
    <w:rsid w:val="00AD7135"/>
    <w:rsid w:val="00AD7402"/>
    <w:rsid w:val="00AE3B2F"/>
    <w:rsid w:val="00AE4B6D"/>
    <w:rsid w:val="00AE4FED"/>
    <w:rsid w:val="00AE5603"/>
    <w:rsid w:val="00AE7E75"/>
    <w:rsid w:val="00AE7F49"/>
    <w:rsid w:val="00AF0347"/>
    <w:rsid w:val="00AF0965"/>
    <w:rsid w:val="00AF19B2"/>
    <w:rsid w:val="00AF3F64"/>
    <w:rsid w:val="00AF5157"/>
    <w:rsid w:val="00AF587F"/>
    <w:rsid w:val="00AF5A7E"/>
    <w:rsid w:val="00AF6CAA"/>
    <w:rsid w:val="00AF6CB5"/>
    <w:rsid w:val="00AF6F19"/>
    <w:rsid w:val="00AF7A5D"/>
    <w:rsid w:val="00B01461"/>
    <w:rsid w:val="00B024F7"/>
    <w:rsid w:val="00B02E1A"/>
    <w:rsid w:val="00B05DE5"/>
    <w:rsid w:val="00B06034"/>
    <w:rsid w:val="00B07297"/>
    <w:rsid w:val="00B07F1C"/>
    <w:rsid w:val="00B12245"/>
    <w:rsid w:val="00B1420A"/>
    <w:rsid w:val="00B1441E"/>
    <w:rsid w:val="00B14DD3"/>
    <w:rsid w:val="00B1641B"/>
    <w:rsid w:val="00B170D2"/>
    <w:rsid w:val="00B22295"/>
    <w:rsid w:val="00B225B3"/>
    <w:rsid w:val="00B24D18"/>
    <w:rsid w:val="00B26BDF"/>
    <w:rsid w:val="00B27D5E"/>
    <w:rsid w:val="00B32A03"/>
    <w:rsid w:val="00B35956"/>
    <w:rsid w:val="00B410F7"/>
    <w:rsid w:val="00B42AB7"/>
    <w:rsid w:val="00B42B52"/>
    <w:rsid w:val="00B42CCD"/>
    <w:rsid w:val="00B43723"/>
    <w:rsid w:val="00B44F3C"/>
    <w:rsid w:val="00B45D8B"/>
    <w:rsid w:val="00B46698"/>
    <w:rsid w:val="00B47C6D"/>
    <w:rsid w:val="00B47CF9"/>
    <w:rsid w:val="00B5048D"/>
    <w:rsid w:val="00B51140"/>
    <w:rsid w:val="00B52707"/>
    <w:rsid w:val="00B531D3"/>
    <w:rsid w:val="00B53E7D"/>
    <w:rsid w:val="00B5436A"/>
    <w:rsid w:val="00B567B1"/>
    <w:rsid w:val="00B623C6"/>
    <w:rsid w:val="00B6339F"/>
    <w:rsid w:val="00B6410A"/>
    <w:rsid w:val="00B66758"/>
    <w:rsid w:val="00B66C56"/>
    <w:rsid w:val="00B66C96"/>
    <w:rsid w:val="00B66EF0"/>
    <w:rsid w:val="00B729DF"/>
    <w:rsid w:val="00B75FAC"/>
    <w:rsid w:val="00B765DA"/>
    <w:rsid w:val="00B76A82"/>
    <w:rsid w:val="00B77044"/>
    <w:rsid w:val="00B77EF4"/>
    <w:rsid w:val="00B80189"/>
    <w:rsid w:val="00B810BC"/>
    <w:rsid w:val="00B81A90"/>
    <w:rsid w:val="00B83026"/>
    <w:rsid w:val="00B833F0"/>
    <w:rsid w:val="00B83471"/>
    <w:rsid w:val="00B84BA5"/>
    <w:rsid w:val="00B85419"/>
    <w:rsid w:val="00B869F7"/>
    <w:rsid w:val="00B9012C"/>
    <w:rsid w:val="00B91C0A"/>
    <w:rsid w:val="00B91DCE"/>
    <w:rsid w:val="00B91E0D"/>
    <w:rsid w:val="00B92D7A"/>
    <w:rsid w:val="00B94209"/>
    <w:rsid w:val="00B94AA3"/>
    <w:rsid w:val="00B96C7D"/>
    <w:rsid w:val="00B97898"/>
    <w:rsid w:val="00BA09B3"/>
    <w:rsid w:val="00BA157C"/>
    <w:rsid w:val="00BA320F"/>
    <w:rsid w:val="00BA4ED1"/>
    <w:rsid w:val="00BA5904"/>
    <w:rsid w:val="00BA644F"/>
    <w:rsid w:val="00BA6801"/>
    <w:rsid w:val="00BA71C1"/>
    <w:rsid w:val="00BA73E9"/>
    <w:rsid w:val="00BA79B6"/>
    <w:rsid w:val="00BA7A9E"/>
    <w:rsid w:val="00BB0520"/>
    <w:rsid w:val="00BB0FA2"/>
    <w:rsid w:val="00BB1A64"/>
    <w:rsid w:val="00BB321C"/>
    <w:rsid w:val="00BB3F10"/>
    <w:rsid w:val="00BB4D64"/>
    <w:rsid w:val="00BB4DB1"/>
    <w:rsid w:val="00BB6AEE"/>
    <w:rsid w:val="00BB6BF0"/>
    <w:rsid w:val="00BC0DC0"/>
    <w:rsid w:val="00BC1A2E"/>
    <w:rsid w:val="00BC1A62"/>
    <w:rsid w:val="00BD096E"/>
    <w:rsid w:val="00BD0EFE"/>
    <w:rsid w:val="00BD13C6"/>
    <w:rsid w:val="00BD2865"/>
    <w:rsid w:val="00BD2E2F"/>
    <w:rsid w:val="00BD5514"/>
    <w:rsid w:val="00BD780E"/>
    <w:rsid w:val="00BE1652"/>
    <w:rsid w:val="00BE16D3"/>
    <w:rsid w:val="00BE1711"/>
    <w:rsid w:val="00BE28AD"/>
    <w:rsid w:val="00BE3133"/>
    <w:rsid w:val="00BE4E09"/>
    <w:rsid w:val="00BE57DD"/>
    <w:rsid w:val="00BE5ECF"/>
    <w:rsid w:val="00BE6549"/>
    <w:rsid w:val="00BE6996"/>
    <w:rsid w:val="00BF002C"/>
    <w:rsid w:val="00BF0071"/>
    <w:rsid w:val="00BF0736"/>
    <w:rsid w:val="00BF0EB4"/>
    <w:rsid w:val="00BF0F63"/>
    <w:rsid w:val="00BF1E23"/>
    <w:rsid w:val="00BF279A"/>
    <w:rsid w:val="00BF3D6E"/>
    <w:rsid w:val="00BF64B0"/>
    <w:rsid w:val="00C00D83"/>
    <w:rsid w:val="00C02737"/>
    <w:rsid w:val="00C03B6D"/>
    <w:rsid w:val="00C0666B"/>
    <w:rsid w:val="00C066CD"/>
    <w:rsid w:val="00C077FF"/>
    <w:rsid w:val="00C115D4"/>
    <w:rsid w:val="00C11EC1"/>
    <w:rsid w:val="00C14096"/>
    <w:rsid w:val="00C1423E"/>
    <w:rsid w:val="00C14FAB"/>
    <w:rsid w:val="00C15FF8"/>
    <w:rsid w:val="00C167C0"/>
    <w:rsid w:val="00C1795C"/>
    <w:rsid w:val="00C2078D"/>
    <w:rsid w:val="00C21806"/>
    <w:rsid w:val="00C24B23"/>
    <w:rsid w:val="00C25271"/>
    <w:rsid w:val="00C33BD6"/>
    <w:rsid w:val="00C33DC0"/>
    <w:rsid w:val="00C36544"/>
    <w:rsid w:val="00C36A4D"/>
    <w:rsid w:val="00C36D1A"/>
    <w:rsid w:val="00C37655"/>
    <w:rsid w:val="00C41BFB"/>
    <w:rsid w:val="00C43125"/>
    <w:rsid w:val="00C4366D"/>
    <w:rsid w:val="00C455A9"/>
    <w:rsid w:val="00C478ED"/>
    <w:rsid w:val="00C47F28"/>
    <w:rsid w:val="00C502CE"/>
    <w:rsid w:val="00C50AC1"/>
    <w:rsid w:val="00C51115"/>
    <w:rsid w:val="00C51B87"/>
    <w:rsid w:val="00C52333"/>
    <w:rsid w:val="00C538E3"/>
    <w:rsid w:val="00C53AA6"/>
    <w:rsid w:val="00C53EA8"/>
    <w:rsid w:val="00C53F25"/>
    <w:rsid w:val="00C5405A"/>
    <w:rsid w:val="00C549C3"/>
    <w:rsid w:val="00C54D13"/>
    <w:rsid w:val="00C556BE"/>
    <w:rsid w:val="00C56A54"/>
    <w:rsid w:val="00C56C9C"/>
    <w:rsid w:val="00C579CB"/>
    <w:rsid w:val="00C57A00"/>
    <w:rsid w:val="00C57A8E"/>
    <w:rsid w:val="00C57DC2"/>
    <w:rsid w:val="00C60455"/>
    <w:rsid w:val="00C64FBC"/>
    <w:rsid w:val="00C65B41"/>
    <w:rsid w:val="00C665F0"/>
    <w:rsid w:val="00C70B79"/>
    <w:rsid w:val="00C71EB6"/>
    <w:rsid w:val="00C73B7E"/>
    <w:rsid w:val="00C74461"/>
    <w:rsid w:val="00C7491F"/>
    <w:rsid w:val="00C7569F"/>
    <w:rsid w:val="00C757BD"/>
    <w:rsid w:val="00C75C80"/>
    <w:rsid w:val="00C808A4"/>
    <w:rsid w:val="00C81416"/>
    <w:rsid w:val="00C83209"/>
    <w:rsid w:val="00C836CE"/>
    <w:rsid w:val="00C8649D"/>
    <w:rsid w:val="00C9075C"/>
    <w:rsid w:val="00CA0CFC"/>
    <w:rsid w:val="00CA38F9"/>
    <w:rsid w:val="00CA3A24"/>
    <w:rsid w:val="00CA6D9C"/>
    <w:rsid w:val="00CB010A"/>
    <w:rsid w:val="00CB0181"/>
    <w:rsid w:val="00CB0374"/>
    <w:rsid w:val="00CB18D9"/>
    <w:rsid w:val="00CB21EC"/>
    <w:rsid w:val="00CB250B"/>
    <w:rsid w:val="00CB2BF9"/>
    <w:rsid w:val="00CB2C69"/>
    <w:rsid w:val="00CB32D4"/>
    <w:rsid w:val="00CB3884"/>
    <w:rsid w:val="00CB557E"/>
    <w:rsid w:val="00CB5738"/>
    <w:rsid w:val="00CB5F43"/>
    <w:rsid w:val="00CB6818"/>
    <w:rsid w:val="00CB7022"/>
    <w:rsid w:val="00CB74E3"/>
    <w:rsid w:val="00CB772D"/>
    <w:rsid w:val="00CC0D58"/>
    <w:rsid w:val="00CC1148"/>
    <w:rsid w:val="00CC19C0"/>
    <w:rsid w:val="00CC1AE0"/>
    <w:rsid w:val="00CC2806"/>
    <w:rsid w:val="00CC3416"/>
    <w:rsid w:val="00CC37A6"/>
    <w:rsid w:val="00CC45E7"/>
    <w:rsid w:val="00CC4962"/>
    <w:rsid w:val="00CC4ED8"/>
    <w:rsid w:val="00CC6506"/>
    <w:rsid w:val="00CC77B9"/>
    <w:rsid w:val="00CD02B6"/>
    <w:rsid w:val="00CD1F12"/>
    <w:rsid w:val="00CD22F0"/>
    <w:rsid w:val="00CD2469"/>
    <w:rsid w:val="00CD459E"/>
    <w:rsid w:val="00CD596E"/>
    <w:rsid w:val="00CD5D8F"/>
    <w:rsid w:val="00CD6DEF"/>
    <w:rsid w:val="00CD7BF4"/>
    <w:rsid w:val="00CD7EFC"/>
    <w:rsid w:val="00CE100A"/>
    <w:rsid w:val="00CE393F"/>
    <w:rsid w:val="00CE39A3"/>
    <w:rsid w:val="00CE4A47"/>
    <w:rsid w:val="00CF0B89"/>
    <w:rsid w:val="00CF1C36"/>
    <w:rsid w:val="00CF4BA7"/>
    <w:rsid w:val="00CF5632"/>
    <w:rsid w:val="00CF5950"/>
    <w:rsid w:val="00CF5D2C"/>
    <w:rsid w:val="00CF6C2C"/>
    <w:rsid w:val="00D0135F"/>
    <w:rsid w:val="00D01AAF"/>
    <w:rsid w:val="00D02CBF"/>
    <w:rsid w:val="00D05C22"/>
    <w:rsid w:val="00D07234"/>
    <w:rsid w:val="00D10274"/>
    <w:rsid w:val="00D10E47"/>
    <w:rsid w:val="00D1139D"/>
    <w:rsid w:val="00D1246E"/>
    <w:rsid w:val="00D15115"/>
    <w:rsid w:val="00D23350"/>
    <w:rsid w:val="00D2359A"/>
    <w:rsid w:val="00D247D0"/>
    <w:rsid w:val="00D24DD0"/>
    <w:rsid w:val="00D2532C"/>
    <w:rsid w:val="00D2770D"/>
    <w:rsid w:val="00D30E5A"/>
    <w:rsid w:val="00D31A61"/>
    <w:rsid w:val="00D33E89"/>
    <w:rsid w:val="00D342E7"/>
    <w:rsid w:val="00D34DDE"/>
    <w:rsid w:val="00D34FE7"/>
    <w:rsid w:val="00D356E1"/>
    <w:rsid w:val="00D35D6A"/>
    <w:rsid w:val="00D414ED"/>
    <w:rsid w:val="00D43152"/>
    <w:rsid w:val="00D43AE6"/>
    <w:rsid w:val="00D441E8"/>
    <w:rsid w:val="00D44700"/>
    <w:rsid w:val="00D44B4A"/>
    <w:rsid w:val="00D44BDC"/>
    <w:rsid w:val="00D453E3"/>
    <w:rsid w:val="00D47B50"/>
    <w:rsid w:val="00D52F51"/>
    <w:rsid w:val="00D536C2"/>
    <w:rsid w:val="00D5385D"/>
    <w:rsid w:val="00D53DBA"/>
    <w:rsid w:val="00D5570C"/>
    <w:rsid w:val="00D55994"/>
    <w:rsid w:val="00D61146"/>
    <w:rsid w:val="00D62E94"/>
    <w:rsid w:val="00D63662"/>
    <w:rsid w:val="00D63CC9"/>
    <w:rsid w:val="00D63DFC"/>
    <w:rsid w:val="00D6507D"/>
    <w:rsid w:val="00D733E4"/>
    <w:rsid w:val="00D73AFA"/>
    <w:rsid w:val="00D745B2"/>
    <w:rsid w:val="00D75B16"/>
    <w:rsid w:val="00D80A17"/>
    <w:rsid w:val="00D82050"/>
    <w:rsid w:val="00D82D2A"/>
    <w:rsid w:val="00D83899"/>
    <w:rsid w:val="00D84CDA"/>
    <w:rsid w:val="00D87BA1"/>
    <w:rsid w:val="00D92079"/>
    <w:rsid w:val="00D92900"/>
    <w:rsid w:val="00D93B46"/>
    <w:rsid w:val="00D93CC7"/>
    <w:rsid w:val="00D93E22"/>
    <w:rsid w:val="00D94C6D"/>
    <w:rsid w:val="00D95827"/>
    <w:rsid w:val="00DA2A3E"/>
    <w:rsid w:val="00DA6073"/>
    <w:rsid w:val="00DA6453"/>
    <w:rsid w:val="00DA735F"/>
    <w:rsid w:val="00DB1DEE"/>
    <w:rsid w:val="00DB22DA"/>
    <w:rsid w:val="00DB2CB2"/>
    <w:rsid w:val="00DB6A06"/>
    <w:rsid w:val="00DB7D32"/>
    <w:rsid w:val="00DC1C16"/>
    <w:rsid w:val="00DC249D"/>
    <w:rsid w:val="00DC2902"/>
    <w:rsid w:val="00DC43BE"/>
    <w:rsid w:val="00DC5EC4"/>
    <w:rsid w:val="00DC78DA"/>
    <w:rsid w:val="00DC7AB3"/>
    <w:rsid w:val="00DD0012"/>
    <w:rsid w:val="00DD0D1D"/>
    <w:rsid w:val="00DD1DD3"/>
    <w:rsid w:val="00DD2B6B"/>
    <w:rsid w:val="00DD354C"/>
    <w:rsid w:val="00DD6A91"/>
    <w:rsid w:val="00DD7E23"/>
    <w:rsid w:val="00DE027C"/>
    <w:rsid w:val="00DE08CA"/>
    <w:rsid w:val="00DE42A1"/>
    <w:rsid w:val="00DE6C2D"/>
    <w:rsid w:val="00DE6CC5"/>
    <w:rsid w:val="00DE7AB8"/>
    <w:rsid w:val="00DF0B93"/>
    <w:rsid w:val="00DF1217"/>
    <w:rsid w:val="00DF27CC"/>
    <w:rsid w:val="00DF293E"/>
    <w:rsid w:val="00DF359E"/>
    <w:rsid w:val="00DF5646"/>
    <w:rsid w:val="00DF73A6"/>
    <w:rsid w:val="00DF7D6D"/>
    <w:rsid w:val="00E00E29"/>
    <w:rsid w:val="00E012F7"/>
    <w:rsid w:val="00E019C4"/>
    <w:rsid w:val="00E023F3"/>
    <w:rsid w:val="00E027E6"/>
    <w:rsid w:val="00E03536"/>
    <w:rsid w:val="00E03671"/>
    <w:rsid w:val="00E0512F"/>
    <w:rsid w:val="00E060DC"/>
    <w:rsid w:val="00E066AD"/>
    <w:rsid w:val="00E10440"/>
    <w:rsid w:val="00E105E3"/>
    <w:rsid w:val="00E13712"/>
    <w:rsid w:val="00E13B86"/>
    <w:rsid w:val="00E175D4"/>
    <w:rsid w:val="00E2044B"/>
    <w:rsid w:val="00E208CA"/>
    <w:rsid w:val="00E20BE2"/>
    <w:rsid w:val="00E21204"/>
    <w:rsid w:val="00E21C8B"/>
    <w:rsid w:val="00E21E76"/>
    <w:rsid w:val="00E2246C"/>
    <w:rsid w:val="00E23213"/>
    <w:rsid w:val="00E23EE1"/>
    <w:rsid w:val="00E24458"/>
    <w:rsid w:val="00E24F5D"/>
    <w:rsid w:val="00E25F77"/>
    <w:rsid w:val="00E263CF"/>
    <w:rsid w:val="00E266F3"/>
    <w:rsid w:val="00E26FD7"/>
    <w:rsid w:val="00E27F45"/>
    <w:rsid w:val="00E30C16"/>
    <w:rsid w:val="00E31385"/>
    <w:rsid w:val="00E319FB"/>
    <w:rsid w:val="00E33B56"/>
    <w:rsid w:val="00E36241"/>
    <w:rsid w:val="00E37E95"/>
    <w:rsid w:val="00E41430"/>
    <w:rsid w:val="00E439B5"/>
    <w:rsid w:val="00E452A3"/>
    <w:rsid w:val="00E52085"/>
    <w:rsid w:val="00E52E69"/>
    <w:rsid w:val="00E53366"/>
    <w:rsid w:val="00E53728"/>
    <w:rsid w:val="00E545C1"/>
    <w:rsid w:val="00E56683"/>
    <w:rsid w:val="00E57BFD"/>
    <w:rsid w:val="00E60383"/>
    <w:rsid w:val="00E61F80"/>
    <w:rsid w:val="00E67A32"/>
    <w:rsid w:val="00E701C4"/>
    <w:rsid w:val="00E70703"/>
    <w:rsid w:val="00E7597E"/>
    <w:rsid w:val="00E7751D"/>
    <w:rsid w:val="00E77F9E"/>
    <w:rsid w:val="00E80A88"/>
    <w:rsid w:val="00E80F6A"/>
    <w:rsid w:val="00E824E9"/>
    <w:rsid w:val="00E82B7C"/>
    <w:rsid w:val="00E82FF3"/>
    <w:rsid w:val="00E835C9"/>
    <w:rsid w:val="00E835E9"/>
    <w:rsid w:val="00E8573A"/>
    <w:rsid w:val="00E85D8A"/>
    <w:rsid w:val="00E879F4"/>
    <w:rsid w:val="00E87D4E"/>
    <w:rsid w:val="00E90A0F"/>
    <w:rsid w:val="00E950D4"/>
    <w:rsid w:val="00E96311"/>
    <w:rsid w:val="00E96BAB"/>
    <w:rsid w:val="00EA0B15"/>
    <w:rsid w:val="00EA0DE1"/>
    <w:rsid w:val="00EA1DD5"/>
    <w:rsid w:val="00EA21B9"/>
    <w:rsid w:val="00EA32EC"/>
    <w:rsid w:val="00EA5876"/>
    <w:rsid w:val="00EA6BA8"/>
    <w:rsid w:val="00EA7B5C"/>
    <w:rsid w:val="00EA7DCE"/>
    <w:rsid w:val="00EB0FEB"/>
    <w:rsid w:val="00EB203A"/>
    <w:rsid w:val="00EB2181"/>
    <w:rsid w:val="00EB2F98"/>
    <w:rsid w:val="00EB33C2"/>
    <w:rsid w:val="00EB3E48"/>
    <w:rsid w:val="00EB66CB"/>
    <w:rsid w:val="00EC038C"/>
    <w:rsid w:val="00EC19D9"/>
    <w:rsid w:val="00EC27BF"/>
    <w:rsid w:val="00EC420E"/>
    <w:rsid w:val="00EC4DDD"/>
    <w:rsid w:val="00EC4F27"/>
    <w:rsid w:val="00EC77FF"/>
    <w:rsid w:val="00ED037F"/>
    <w:rsid w:val="00ED41CF"/>
    <w:rsid w:val="00EE0232"/>
    <w:rsid w:val="00EE3567"/>
    <w:rsid w:val="00EE4645"/>
    <w:rsid w:val="00EE4E2F"/>
    <w:rsid w:val="00EF039D"/>
    <w:rsid w:val="00EF1182"/>
    <w:rsid w:val="00EF2001"/>
    <w:rsid w:val="00EF6E40"/>
    <w:rsid w:val="00EF6EE2"/>
    <w:rsid w:val="00F01682"/>
    <w:rsid w:val="00F0305F"/>
    <w:rsid w:val="00F03CAD"/>
    <w:rsid w:val="00F04484"/>
    <w:rsid w:val="00F06353"/>
    <w:rsid w:val="00F06BCC"/>
    <w:rsid w:val="00F06D74"/>
    <w:rsid w:val="00F07117"/>
    <w:rsid w:val="00F07371"/>
    <w:rsid w:val="00F11E88"/>
    <w:rsid w:val="00F12B45"/>
    <w:rsid w:val="00F14DB7"/>
    <w:rsid w:val="00F15A5A"/>
    <w:rsid w:val="00F21A5C"/>
    <w:rsid w:val="00F23074"/>
    <w:rsid w:val="00F23421"/>
    <w:rsid w:val="00F2381F"/>
    <w:rsid w:val="00F27426"/>
    <w:rsid w:val="00F32178"/>
    <w:rsid w:val="00F3241A"/>
    <w:rsid w:val="00F34660"/>
    <w:rsid w:val="00F34CAE"/>
    <w:rsid w:val="00F40224"/>
    <w:rsid w:val="00F4062F"/>
    <w:rsid w:val="00F41C76"/>
    <w:rsid w:val="00F41DB6"/>
    <w:rsid w:val="00F42643"/>
    <w:rsid w:val="00F426EB"/>
    <w:rsid w:val="00F43361"/>
    <w:rsid w:val="00F4531C"/>
    <w:rsid w:val="00F46A80"/>
    <w:rsid w:val="00F5068D"/>
    <w:rsid w:val="00F51189"/>
    <w:rsid w:val="00F512F2"/>
    <w:rsid w:val="00F51C35"/>
    <w:rsid w:val="00F5271E"/>
    <w:rsid w:val="00F52B79"/>
    <w:rsid w:val="00F52D03"/>
    <w:rsid w:val="00F53064"/>
    <w:rsid w:val="00F53235"/>
    <w:rsid w:val="00F559E4"/>
    <w:rsid w:val="00F55F2F"/>
    <w:rsid w:val="00F564C3"/>
    <w:rsid w:val="00F60502"/>
    <w:rsid w:val="00F605AD"/>
    <w:rsid w:val="00F60F03"/>
    <w:rsid w:val="00F6333C"/>
    <w:rsid w:val="00F654E6"/>
    <w:rsid w:val="00F65ADD"/>
    <w:rsid w:val="00F65FE0"/>
    <w:rsid w:val="00F679BA"/>
    <w:rsid w:val="00F67F8D"/>
    <w:rsid w:val="00F709EA"/>
    <w:rsid w:val="00F73337"/>
    <w:rsid w:val="00F74A32"/>
    <w:rsid w:val="00F77961"/>
    <w:rsid w:val="00F77A66"/>
    <w:rsid w:val="00F80E8C"/>
    <w:rsid w:val="00F82770"/>
    <w:rsid w:val="00F82B08"/>
    <w:rsid w:val="00F82C5F"/>
    <w:rsid w:val="00F8336A"/>
    <w:rsid w:val="00F8382C"/>
    <w:rsid w:val="00F83BE9"/>
    <w:rsid w:val="00F8418C"/>
    <w:rsid w:val="00F86413"/>
    <w:rsid w:val="00F86854"/>
    <w:rsid w:val="00F86B79"/>
    <w:rsid w:val="00F8795A"/>
    <w:rsid w:val="00F90D38"/>
    <w:rsid w:val="00F91042"/>
    <w:rsid w:val="00F92B6F"/>
    <w:rsid w:val="00F93499"/>
    <w:rsid w:val="00F938A6"/>
    <w:rsid w:val="00F963E4"/>
    <w:rsid w:val="00F96941"/>
    <w:rsid w:val="00F96C42"/>
    <w:rsid w:val="00F96D52"/>
    <w:rsid w:val="00FA0772"/>
    <w:rsid w:val="00FA0CD3"/>
    <w:rsid w:val="00FA158C"/>
    <w:rsid w:val="00FA2780"/>
    <w:rsid w:val="00FA4C7B"/>
    <w:rsid w:val="00FA4CD0"/>
    <w:rsid w:val="00FA4D23"/>
    <w:rsid w:val="00FA7B29"/>
    <w:rsid w:val="00FA7BD8"/>
    <w:rsid w:val="00FB154B"/>
    <w:rsid w:val="00FB3361"/>
    <w:rsid w:val="00FB3C06"/>
    <w:rsid w:val="00FB4CF3"/>
    <w:rsid w:val="00FB56F0"/>
    <w:rsid w:val="00FB5825"/>
    <w:rsid w:val="00FB706B"/>
    <w:rsid w:val="00FB7873"/>
    <w:rsid w:val="00FC0E2A"/>
    <w:rsid w:val="00FC47F9"/>
    <w:rsid w:val="00FC53F1"/>
    <w:rsid w:val="00FC7AC5"/>
    <w:rsid w:val="00FC7AD7"/>
    <w:rsid w:val="00FC7D38"/>
    <w:rsid w:val="00FD09BE"/>
    <w:rsid w:val="00FD1CF2"/>
    <w:rsid w:val="00FD39BF"/>
    <w:rsid w:val="00FE012E"/>
    <w:rsid w:val="00FE1904"/>
    <w:rsid w:val="00FE230A"/>
    <w:rsid w:val="00FE3916"/>
    <w:rsid w:val="00FE6B40"/>
    <w:rsid w:val="00FE6E4A"/>
    <w:rsid w:val="00FF26C7"/>
    <w:rsid w:val="00FF7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277"/>
    <w:pPr>
      <w:ind w:left="720"/>
      <w:contextualSpacing/>
    </w:pPr>
  </w:style>
  <w:style w:type="character" w:styleId="Hyperlink">
    <w:name w:val="Hyperlink"/>
    <w:basedOn w:val="DefaultParagraphFont"/>
    <w:uiPriority w:val="99"/>
    <w:unhideWhenUsed/>
    <w:rsid w:val="00F51189"/>
    <w:rPr>
      <w:color w:val="0000FF" w:themeColor="hyperlink"/>
      <w:u w:val="single"/>
    </w:rPr>
  </w:style>
  <w:style w:type="table" w:styleId="TableGrid">
    <w:name w:val="Table Grid"/>
    <w:basedOn w:val="TableNormal"/>
    <w:uiPriority w:val="59"/>
    <w:rsid w:val="00125E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277"/>
    <w:pPr>
      <w:ind w:left="720"/>
      <w:contextualSpacing/>
    </w:pPr>
  </w:style>
  <w:style w:type="character" w:styleId="Hyperlink">
    <w:name w:val="Hyperlink"/>
    <w:basedOn w:val="DefaultParagraphFont"/>
    <w:uiPriority w:val="99"/>
    <w:unhideWhenUsed/>
    <w:rsid w:val="00F51189"/>
    <w:rPr>
      <w:color w:val="0000FF" w:themeColor="hyperlink"/>
      <w:u w:val="single"/>
    </w:rPr>
  </w:style>
  <w:style w:type="table" w:styleId="TableGrid">
    <w:name w:val="Table Grid"/>
    <w:basedOn w:val="TableNormal"/>
    <w:uiPriority w:val="59"/>
    <w:rsid w:val="00125E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novik.com" TargetMode="External"/><Relationship Id="rId3" Type="http://schemas.microsoft.com/office/2007/relationships/stylesWithEffects" Target="stylesWithEffects.xml"/><Relationship Id="rId7" Type="http://schemas.openxmlformats.org/officeDocument/2006/relationships/hyperlink" Target="http://www.planovi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lanovik.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3</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Paruchuri</dc:creator>
  <cp:keywords/>
  <dc:description/>
  <cp:lastModifiedBy>Srinivas Paruchuri</cp:lastModifiedBy>
  <cp:revision>14</cp:revision>
  <dcterms:created xsi:type="dcterms:W3CDTF">2015-06-17T05:44:00Z</dcterms:created>
  <dcterms:modified xsi:type="dcterms:W3CDTF">2015-06-17T09:05:00Z</dcterms:modified>
</cp:coreProperties>
</file>