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tbl>
      <w:tblPr>
        <w:tblStyle w:val="TableNormal"/>
        <w:tblW w:w="5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2451"/>
        <w:gridCol w:w="7279"/>
      </w:tblGrid>
      <w:tr>
        <w:tblPrEx>
          <w:tblW w:w="5400" w:type="dxa"/>
        </w:tblPrEx>
        <w:trPr>
          <w:cantSplit w:val="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提问</w:t>
            </w:r>
          </w:p>
        </w:tc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解答</w:t>
            </w:r>
          </w:p>
        </w:tc>
      </w:tr>
      <w:tr>
        <w:tblPrEx>
          <w:tblW w:w="5400" w:type="dxa"/>
        </w:tblPrEx>
        <w:trPr>
          <w:cantSplit w:val="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①</w:t>
            </w:r>
            <w:r>
              <w:rPr>
                <w:color w:val="000000"/>
              </w:rPr>
              <w:t>________</w:t>
            </w:r>
          </w:p>
        </w:tc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有可能。要实现这个愿望，可重复使用的航天运输系统是关键，目前我国在重复使用、新型动力等关键技术方面有了显著进展。</w:t>
            </w:r>
          </w:p>
        </w:tc>
      </w:tr>
      <w:tr>
        <w:tblPrEx>
          <w:tblW w:w="5400" w:type="dxa"/>
        </w:tblPrEx>
        <w:trPr>
          <w:cantSplit w:val="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我们能实现“牧宇耕星”的浪漫构想吗？</w:t>
            </w:r>
          </w:p>
        </w:tc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可能实现。我们在太空已经有了“天宫”站这个落脚点，或许在不远的未来，月球、火星、木星都将成为我们展现实力的场所。</w:t>
            </w:r>
          </w:p>
        </w:tc>
      </w:tr>
      <w:tr>
        <w:tblPrEx>
          <w:tblW w:w="5400" w:type="dxa"/>
        </w:tblPrEx>
        <w:trPr>
          <w:cantSplit w:val="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我们有可能捕捉到地外文明信号吗？</w:t>
            </w:r>
          </w:p>
        </w:tc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②</w:t>
            </w:r>
            <w:r>
              <w:rPr>
                <w:color w:val="000000"/>
              </w:rPr>
              <w:t>___________________</w:t>
            </w:r>
          </w:p>
        </w:tc>
      </w:tr>
    </w:tbl>
    <w:tbl>
      <w:tblPr>
        <w:tblStyle w:val="TableNormal"/>
        <w:tblW w:w="6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3525"/>
        <w:gridCol w:w="5520"/>
      </w:tblGrid>
      <w:tr>
        <w:tblPrEx>
          <w:tblW w:w="6960" w:type="dxa"/>
        </w:tblPrEx>
        <w:trPr>
          <w:cantSplit w:val="0"/>
        </w:trPr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知识卡片一：</w:t>
            </w:r>
          </w:p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①月球表面重力约为地球表面的1/6</w:t>
            </w:r>
          </w:p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②月面昼夜温差可达290摄氏度</w:t>
            </w:r>
          </w:p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③月球每年发生约1000次深部月震</w:t>
            </w:r>
          </w:p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④月表环境辐射是地球表面的200倍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知识卡片二：</w:t>
            </w:r>
          </w:p>
          <w:p>
            <w:pPr>
              <w:spacing w:line="360" w:lineRule="auto"/>
              <w:ind w:firstLine="420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基于目前的技术，火箭单次发射成本普遍在</w:t>
            </w:r>
            <w:r>
              <w:rPr>
                <w:rFonts w:ascii="宋体" w:eastAsia="宋体" w:hAnsi="宋体" w:cs="宋体"/>
                <w:color w:val="000000"/>
              </w:rPr>
              <w:t>“</w:t>
            </w:r>
            <w:r>
              <w:rPr>
                <w:rFonts w:ascii="楷体" w:eastAsia="楷体" w:hAnsi="楷体" w:cs="楷体"/>
                <w:color w:val="000000"/>
              </w:rPr>
              <w:t>亿元级</w:t>
            </w:r>
            <w:r>
              <w:rPr>
                <w:rFonts w:ascii="宋体" w:eastAsia="宋体" w:hAnsi="宋体" w:cs="宋体"/>
                <w:color w:val="000000"/>
              </w:rPr>
              <w:t>”</w:t>
            </w:r>
            <w:r>
              <w:rPr>
                <w:rFonts w:ascii="楷体" w:eastAsia="楷体" w:hAnsi="楷体" w:cs="楷体"/>
                <w:color w:val="000000"/>
              </w:rPr>
              <w:t>。即便火箭发射回收技术成熟以后，单次发射成本可降至</w:t>
            </w:r>
            <w:r>
              <w:rPr>
                <w:rFonts w:ascii="宋体" w:eastAsia="宋体" w:hAnsi="宋体" w:cs="宋体"/>
                <w:color w:val="000000"/>
              </w:rPr>
              <w:t>“</w:t>
            </w:r>
            <w:r>
              <w:rPr>
                <w:rFonts w:ascii="楷体" w:eastAsia="楷体" w:hAnsi="楷体" w:cs="楷体"/>
                <w:color w:val="000000"/>
              </w:rPr>
              <w:t>千万元级</w:t>
            </w:r>
            <w:r>
              <w:rPr>
                <w:rFonts w:ascii="宋体" w:eastAsia="宋体" w:hAnsi="宋体" w:cs="宋体"/>
                <w:color w:val="000000"/>
              </w:rPr>
              <w:t>”</w:t>
            </w:r>
            <w:r>
              <w:rPr>
                <w:rFonts w:ascii="楷体" w:eastAsia="楷体" w:hAnsi="楷体" w:cs="楷体"/>
                <w:color w:val="000000"/>
              </w:rPr>
              <w:t>，这仍旧是一个</w:t>
            </w:r>
            <w:r>
              <w:rPr>
                <w:rFonts w:ascii="宋体" w:eastAsia="宋体" w:hAnsi="宋体" w:cs="宋体"/>
                <w:color w:val="000000"/>
              </w:rPr>
              <w:t>“</w:t>
            </w:r>
            <w:r>
              <w:rPr>
                <w:rFonts w:ascii="楷体" w:eastAsia="楷体" w:hAnsi="楷体" w:cs="楷体"/>
                <w:color w:val="000000"/>
              </w:rPr>
              <w:t>烧钱</w:t>
            </w:r>
            <w:r>
              <w:rPr>
                <w:rFonts w:ascii="宋体" w:eastAsia="宋体" w:hAnsi="宋体" w:cs="宋体"/>
                <w:color w:val="000000"/>
              </w:rPr>
              <w:t>”</w:t>
            </w:r>
            <w:r>
              <w:rPr>
                <w:rFonts w:ascii="楷体" w:eastAsia="楷体" w:hAnsi="楷体" w:cs="楷体"/>
                <w:color w:val="000000"/>
              </w:rPr>
              <w:t>的行业。</w:t>
            </w:r>
          </w:p>
        </w:tc>
      </w:tr>
    </w:tbl>
    <w:p>
      <w:pPr>
        <w:spacing w:line="360" w:lineRule="auto"/>
        <w:jc w:val="center"/>
      </w:pPr>
      <w:r>
        <w:rPr>
          <w:rFonts w:ascii="宋体" w:hAnsi="宋体" w:eastAsia="宋体"/>
          <w:b/>
          <w:sz w:val="32"/>
        </w:rPr>
        <w:t>昆明市××学校2025—2026学年度第一学期期末考试</w:t>
      </w:r>
    </w:p>
    <w:p>
      <w:pPr>
        <w:spacing w:line="360" w:lineRule="auto"/>
        <w:jc w:val="center"/>
      </w:pPr>
      <w:r>
        <w:rPr>
          <w:rFonts w:ascii="宋体" w:hAnsi="宋体" w:eastAsia="宋体"/>
          <w:b/>
          <w:sz w:val="32"/>
        </w:rPr>
        <w:t>语文</w:t>
      </w:r>
    </w:p>
    <w:p>
      <w:pPr>
        <w:spacing w:line="360" w:lineRule="auto"/>
        <w:jc w:val="center"/>
      </w:pPr>
      <w:r>
        <w:rPr>
          <w:rFonts w:ascii="宋体" w:hAnsi="宋体" w:eastAsia="宋体"/>
          <w:b/>
          <w:sz w:val="24"/>
        </w:rPr>
        <w:t>（全卷四个大题，共24个小题，共8页；满分100分，考试用时150分钟）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</w:rPr>
        <w:t>注意事项：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</w:rPr>
        <w:t>1．考生必须在答题卡上解题作答。答案应书写在答题卡的相应位置上，在试卷、草稿纸上作答无效。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</w:rPr>
        <w:t>2．考试结束后，请将试卷和答题卡一并交回。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一、积累与运用（1~5题，每题2分，第6题6分，共16分）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阅读下面文字，按要求完成下面小题。</w:t>
      </w:r>
    </w:p>
    <w:p>
      <w:pPr>
        <w:spacing w:line="360" w:lineRule="auto"/>
        <w:ind w:firstLine="420"/>
        <w:jc w:val="left"/>
      </w:pPr>
      <w:r>
        <w:rPr>
          <w:rFonts w:ascii="楷体" w:hAnsi="楷体" w:eastAsia="楷体"/>
          <w:b w:val="0"/>
        </w:rPr>
        <w:t>阅读，是心灵的旅行。明代学者董其昌在《画禅室随笔》中写道：“读万卷书，行万里路。”读书与行路，都是拓展生命视野的方式。进入初中以来，同学们在语文课上读过朱自清笔下“吹面不寒杨柳风”的《春》，读过老舍笔下“温晴”的《济南的冬天》，也在《论语》中感受过“学而时习之，不亦说乎”的求学之乐。校园里，图书馆新设了“经典诵读角”，同学们或低声吟诵，或默读批注，书香与晨光一起流淌。有同学把阅读比作邂逅老友——每一次翻开书页，都是一次温暖的相逢；也有同学把好书推荐卡贴在走廊里，让文字在校园里传播。当然，阅读并不只是“看热闹”，更要学会思考：作者为什么这样写？想象与真实之间有着怎样的联系？这些思考，会让阅读由“浅尝辄止”走向“深耕”。本学期，我们还将走进《朝花夕拾》，在鲁迅的回忆里看见童年；走进《西游记》，在神魔斗法中感受想象的魅力。愿同学们在阅读中涵养（hán）品格、开阔眼界，让好书成为成长路上最长（cháng）情的陪伴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1. 文中加点字的注音，不正确的一项是（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邂逅（xiè）</w:t>
        <w:tab/>
        <w:t>B. 传播（bō）</w:t>
        <w:tab/>
        <w:t>C. 涵养（hǎng）</w:t>
        <w:tab/>
        <w:t>D. 长情（cháng）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2. 文中加点词语，书写不正确的一项是（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流淌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B. 深耕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C. 浅尝则止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D. 涵养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3. 与“由‘浅尝辄止’走向‘深耕’”意思最相近的一项是（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走马观花，不求甚解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B. 浅尝辄止，深入钻研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C. 囫囵吞枣，生搬硬套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D. 一目十行，过目不忘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4. 下列句子没有语病的一项是（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通过设立“经典诵读角”，使同学们的阅读兴趣明显提高了。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B. 阅读并不只是“看热闹”，更要学会思考作者为什么这样写。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C. 我们能否养成良好的阅读习惯，是提升语文素养的关键。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D. 同学们在走廊里贴了好书推荐卡，目的是为了让更多人爱上阅读。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5. 下列句子的排序，与上下文衔接最恰当的一项是（   ）</w:t>
      </w:r>
    </w:p>
    <w:p>
      <w:pPr>
        <w:spacing w:line="360" w:lineRule="auto"/>
        <w:ind w:firstLine="420"/>
        <w:jc w:val="left"/>
      </w:pPr>
      <w:r>
        <w:rPr>
          <w:rFonts w:ascii="楷体" w:hAnsi="楷体" w:eastAsia="楷体"/>
          <w:b w:val="0"/>
        </w:rPr>
        <w:t>读书需要方法。________________，________________；________________，________________。________________，才能在阅读中真正有所收获。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①先把握文章写了什么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②再品味语言有什么特点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③还要思考表达了怎样的情感或道理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④最后联系生活谈自己的感受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⑤因此，我们要构建“整体—局部—探究”的阅读路径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①②③④⑤</w:t>
        <w:tab/>
        <w:t>B. ⑤①②③④</w:t>
        <w:tab/>
        <w:t>C. ①③②④⑤</w:t>
        <w:tab/>
        <w:t>D. ⑤②①③④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6. 名篇名句默写。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（1）曹操在《观沧海》中，以“________________，________________”展现大海吞吐日月星辰的壮阔景象。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（2）王湾《次北固山下》中“________________，________________”蕴含新旧交替的自然理趣，历来为人称道。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（3）《论语·子罕》中用“________________，________________”告诫我们要珍惜时光，因为时光如流水般一去不复返。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二、综合性学习（7~10题，共10分）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（一）学习与探究（5分）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学校开展“少年正是读书时”专题学习活动，请你参加。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材料一：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某校七年级200名同学阅读时间调查（单位：人）</w:t>
      </w:r>
    </w:p>
    <w:p>
      <w:pPr>
        <w:spacing w:line="360" w:lineRule="auto"/>
        <w:ind w:firstLine="420"/>
        <w:jc w:val="left"/>
      </w:pPr>
      <w:r>
        <w:rPr>
          <w:rFonts w:ascii="楷体" w:hAnsi="楷体" w:eastAsia="楷体"/>
          <w:b w:val="0"/>
        </w:rPr>
        <w:t>每天阅读30分钟以下：68人；30—60分钟：95人；60分钟以上：37人。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材料二：</w:t>
      </w:r>
    </w:p>
    <w:p>
      <w:pPr>
        <w:spacing w:line="360" w:lineRule="auto"/>
        <w:ind w:firstLine="420"/>
        <w:jc w:val="left"/>
      </w:pPr>
      <w:r>
        <w:rPr>
          <w:rFonts w:ascii="楷体" w:hAnsi="楷体" w:eastAsia="楷体"/>
          <w:b w:val="0"/>
        </w:rPr>
        <w:t>于漪在《往事依依》中写道：“书，给我以广阔的天地，编织我美好的青春生活，日日用心灵品尝生活的滋味。”（选自人民教育出版社《语文》七年级上册第三单元）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7. 看完材料后，小明看到超半数同学阅读时间偏短，有些泄气；小丽则持不同看法。请补全对话。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小明：①________，因为②________。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小丽：我不这么认为。坚持阅读仍然很有意义，因为③________。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8. 假如你是班级“阅读推荐官”，要从下面三本书中推荐一本给同学，你会选择哪一本？请说明理由。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A.《朝花夕拾》（鲁迅）  B.《西游记》（吴承恩）  C.《昆虫记》（法布尔）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（二）名著阅读（5分）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9. 《朝花夕拾》是鲁迅的散文集。请结合书中任一篇目，谈谈你对“童年”的理解。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10. 学校文学社征集以“成长”为主题的演讲稿，你会选择下面哪组素材？结合作品内容说明理由。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史铁生——《秋天的怀念》  海伦·凯勒——《再塑生命的人》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三、阅读（11~23题，共34分）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（一）（4分）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阅读下面两首诗歌，完成下面小题。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【甲】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闻王昌龄左迁龙标遥有此寄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李白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杨花落尽子规啼，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闻道龙标过五溪。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我寄愁心与明月，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随君直到夜郎西。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【乙】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夜雨寄北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李商隐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君问归期未有期，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巴山夜雨涨秋池。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何当共剪西烛，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却话巴山夜雨时。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11. 对甲诗的理解和赏析，不恰当的一项是（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“杨花落尽子规啼”点明时令，渲染凄凉氛围，为全诗奠定感情基调。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B. “我寄愁心与明月”运用拟人，将抽象愁思化为可托付的具象形象。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C. “随君直到夜郎西”表达了诗人决定即刻启程前往贬所亲身陪伴友人的决心。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D. 全诗语言清新自然，表达了诗人对友人的深切关怀。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12. 这两首诗都表达了对远方亲友的深厚情感，但抒情方式与情境有所不同，请简要分析。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（二）（10分）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阅读下面文言文，完成下面小题。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【甲】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杞国有人忧天地崩坠，身亡所寄，废寝食者。又有忧彼之所忧者，因往晓之，曰：“天，积气耳，亡处亡气。若屈伸呼吸，终日在天中行止，奈何忧崩坠乎？”其人曰：“天果积气，日月星宿，不当坠耶？”晓之者曰：“日月星宿，亦积气中之有光耀者，只使坠，亦不能有所中伤。”其人曰：“奈地坏何？”晓之者曰：“地，积块耳，充塞四虚，亡处亡块。若躇步跐蹈，终日在地上行止，奈何忧其坏？”其人舍然大喜，晓之者亦舍然大喜。</w:t>
      </w:r>
    </w:p>
    <w:p>
      <w:pPr>
        <w:spacing w:line="360" w:lineRule="auto"/>
        <w:jc w:val="right"/>
      </w:pPr>
      <w:r>
        <w:rPr>
          <w:rFonts w:ascii="宋体" w:hAnsi="宋体" w:eastAsia="宋体"/>
          <w:b w:val="0"/>
        </w:rPr>
        <w:t>（节选自《列子·天瑞》，人民教育出版社《语文》七年级上册第六单元《杞人忧天》）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【乙】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乐广有客，久阔不复来，广问其故。答曰：“前在坐，蒙赐酒，方欲饮，见杯中有蛇，意甚恶之，既饮而疾。”于时，厅事壁上有角弓，漆画作蛇。广意杯中蛇即角影也。复置酒于前处，谓客曰：“酒中复有所见不？”答曰：“所见如初。”广乃告其所以。客豁然意解，沈疴顿愈。</w:t>
      </w:r>
    </w:p>
    <w:p>
      <w:pPr>
        <w:spacing w:line="360" w:lineRule="auto"/>
        <w:jc w:val="right"/>
      </w:pPr>
      <w:r>
        <w:rPr>
          <w:rFonts w:ascii="宋体" w:hAnsi="宋体" w:eastAsia="宋体"/>
          <w:b w:val="0"/>
        </w:rPr>
        <w:t>（节选自房玄龄等撰《晋书·乐广传》，中华书局点校本）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13. 解释下列句子中加点词的意思。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（1）身亡所寄  亡：________________  （2）因往晓之  晓：________________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（3）意甚恶之  恶：________________  （4）沉疴顿愈  愈：________________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14. 用现代汉语翻译下列句子。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（1）其人舍然大喜，晓之者亦舍然大喜。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（2）广乃告其所以。客豁然意解，沈疴顿愈。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15. 甲、乙两文都写了“不必要的忧虑”，请分别概括其成因。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16. 如果《杞人忧天》中的“晓之者”遇到乙文中的客人，他会如何开导？请结合两文主旨，写一段开导的话（60字左右）。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（三）（8分）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阅读下面文章，完成下面小题。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</w:rPr>
        <w:t>鹤鹳起舞 江豚逐浪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</w:rPr>
        <w:t>本报记者  徐谭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①湿地被誉为“地球之肾”，具有涵养水源、调节气候、维护生物多样性等多种生态功能。人类逐水而居，文明伴水而生，湿地也是候鸟迁徙途中不可或缺的停歇地，被称为生命的“驿站”。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②“鄱湖鸟，知多少？飞时遮尽云和日，落时不见湖边草。”一曲江西民歌，生动描绘了数十万只候鸟在江西省鄱阳湖安然过冬的壮观场景。作为中国第一大淡水湖泊，鄱阳湖是“东亚—澳大利西亚”候鸟迁飞通道上最重要的水鸟越冬地，也是近半数长江江豚繁衍栖息的家园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③洪水一片，枯水一线，它是“会呼吸的湖泊”。与长江的天然联系成为鄱阳湖湿地发育的重要水文环境，丰水期主体及附近水域面积可达4000平方千米，秋冬枯水期面积仅为数百平方千米。退水后的洲滩之中，大大小小的碟形湖星罗棋布，仿佛是望向天空的眼睛。正是这一丰一枯的水文节律变化，造就了鄱阳湖多样化的生态环境，为野生动植物提供了丰富的食物资源和栖息地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④鹤鹳起舞，雁鸭翔集，它是万千候鸟的乐园。每年秋冬，约70万只候鸟会如约飞抵鄱阳湖，其中包括白鹤、白枕鹤、东方白鹳等珍稀濒危水鸟，以及全球种群数量60%以上的鸿雁。鄱阳湖丰富的植物、鱼类与底栖生物，可为不同食性的鸟类提供食物保障。苦草块茎是白鹤和鸿雁钟爱的食物，鲫鱼、泥鳅等鱼类，则成为东方白鹳的过冬口粮。路边那些不起眼的泥塘里同样热闹得很，身着黑白相间羽衣的反嘴鹬，用长而上翘的嘴在底泥表面迅速地左右来回扫动，寻觅甲壳类、昆虫幼虫和蠕虫，样子显得可爱又滑稽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⑤水清鱼肥，江豚逐浪，它呵护着“长江的微笑”。长江江豚因嘴巴呈弧线形好似微笑，被称为“微笑天使”，是长江生态环境的重要指示物种。历史上，采泥挖沙、酷渔滥捕等人类活动曾一度威胁它们的生存，野外仅存千余头。随着长江“十年禁渔”政策的实施，鄱阳湖地区水生态和渔业资源明显改善，电捕鱼、采砂、运砂等破坏江豚栖息地的行为得到有效遏制。巡护队员在一次出航中就遇到了上百头江豚，它们时而跃出水面，时而翻滚逐浪，其中还有“母子豚”，这些“小不点儿”是长江江豚种群延续的新希望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⑥如今，冬季到鄱阳湖来一场“环湖游”，观候鸟赏江豚，已成为越来越多人的出游之选。从南昌出发，只需1小时车程，便可抵达鲤鱼洲，通过隐蔽廊道近距离观察白鹤和小天鹅曼妙的舞姿；也可以到上饶余干插旗洲，仰望上千只东方白鹳凌空盘旋的壮观场面。还可以选一个晴朗的清晨，登上湖堤，静静聆听江豚浮出水面换气的扑哧扑哧声，感受大湖的生命脉动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⑦在辽宁盘锦，辽河孕育了24.96万公顷的广袤湿地，每年在此迁徙停歇或繁殖的水鸟超过100万只。“生态好不好，鸟儿最知道。”当地于1993年建设黑嘴鸥人工繁殖岛，繁殖成功率从最初的不到30%提升到60%至70%。2015年以来，盘锦实施“退养还湿”工程，恢复湿地8.59万亩，黑嘴鸥种群数量已由1991年的1200只增加到2022年的11600只。如今，依托湿地资源，当地还探索出稻田养蟹、稻田养鱼的立体生态模式。保护湿地，就是守护万千候鸟的“驿站”，也是守护人与自然和谐共生的家园。</w:t>
      </w:r>
    </w:p>
    <w:p>
      <w:pPr>
        <w:spacing w:line="360" w:lineRule="auto"/>
        <w:jc w:val="right"/>
      </w:pPr>
      <w:r>
        <w:rPr>
          <w:rFonts w:ascii="宋体" w:hAnsi="宋体" w:eastAsia="宋体"/>
          <w:b w:val="0"/>
        </w:rPr>
        <w:t>（综合自《光明日报》2023年1月29日《鹤鹳起舞 江豚逐浪》，记者徐谭；《人民日报》2023年2月2日《留住湿地，留住美》、2023年2月15日《推动湿地保护事业高质量发展》，有删改）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17. 阅读选文，完成下面的学习任务单。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（1）湿地被比作“________________”，鄱阳湖是“________________”候鸟迁飞通道上重要的水鸟越冬地。（2分）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（2）选文从哪几个方面介绍了湿地与候鸟保护？请简要概括。（3分）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（3）第②段引用民歌有什么作用？（3分）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18. 第⑦段在文中有什么作用？请简要分析。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19. 本单元我们学过《大雁归来》（［美］利奥波德）。同为写候鸟，本文与课文在写作目的上有何异同？请简要分析。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（四）（12分）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阅读下面文章，完成下面小题。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</w:rPr>
        <w:t>龙眼与伞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</w:rPr>
        <w:t>迟子建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①大兴安岭的春雪，比冬天的雪要姿容灿烂。雪花仿佛沾染了春意，朵大，疏朗。它们洋洋洒洒地飞舞在天地间，犹如畅饮了琼浆，轻盈，娇媚。它们似乎知道自己的美丽，不像冬天的雪往往在夜里下，它们喜欢白天时从天庭下来，安抚着人们掠美的眼神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②我是喜欢看春雪的，这种雪下的时间不会长，也就两三个小时。站在窗前，等于是看老天上演的一部宽银幕的黑白电影。山、树、房屋和行走的人，在雪花中闪闪烁烁，气象苍茫而温暖，令人回味。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③去年，我在故乡写作长篇《额尔古纳河右岸》。四月中旬的一个下午，正写得如醉如痴，电话响了。是妈妈打来的。她说，我就在你楼下，下雪了，我来给你送伞，今天早点回家吃饭吧。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④没有比写到亢奋处遭受打扰更让人不快的了。我懊恼地对妈妈说，雪有什么可怕的，我用不着伞，你回去吧，我再写一会儿。妈妈说，我看雪中还夹着雨，怕把你浇湿，你就下来吧！我终于忍耐不住了，冲妈妈无理地说：“你也是，来之前怎么不打个电话，问问我需不需要伞？我不要伞，你回去吧！”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⑤我挂断了电话。听筒里的声音消逝的一瞬，我马上意识到自己犯了最不可饶恕的错误！我跑到阳台，看见飞雪中的母亲撑着一把天蓝色的伞，微弓着背，缓缓地朝回走。她的腋下夹着一把绿伞，那是为我准备的啊。我想喊住她，但羞愧使我张不开口，只是默默地看着她渐行渐远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⑥也许是太沉浸在小说中了，我竟然对春雪的降临毫无知觉。从地上的积雪看得出来，它来了有一两个小时了。确如妈妈所言，雪中夹杂着丝丝细雨，好像残冬流下的几行清泪。做母亲的，怕的就是这样的泪痕会淋湿她的女儿啊！而我却粗暴地践踏了这份慈爱！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⑦从阳台回到书房后，我将电脑关闭，站在南窗前。窗外是连绵的山峦，雪花使远山隐遁了踪迹，近处的山也都模模糊糊，如海市蜃楼。我想它今天捕捉到的最辛酸的一笔，就是母亲夹着伞离去的情景。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⑧雪停了。黄昏了。我锁上门，下楼，回妈妈那里。做了错事的孩子最怕回家，我也一样。妈妈分明哭过，她的眼睛红肿着。我向她道歉，说我错了，请她不要伤心了，她背过身去，又抹眼泪了。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⑨我知道自己深深伤害了她。我爱人去世后，她大病一场，一年中衰老了许多。她大约知道无人疼怜我了，向我张开了衰老的臂膀，把她那受了命运伤害的孩子又揽回怀中，小心呵护着。可我虽然四十多岁了，在她面前，却依然是个任性的孩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⑩母亲看我真的是一副悔过的表情，便在晚餐桌上，用一句数落原谅了我。她说，以后你再写东西时，我可不去惹你！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⑪《额尔古纳河右岸》初稿完成后，我来到了青岛，做长篇的修改。有一天午后，青岛海洋大学文学院的刘世文老师来看我。她对我说，她这一生，最大的伤痛就是儿子的离世。十几年前，她的孩子从沈阳一个游乐园的高空意外坠下身亡。刘老师说她坐上开往沈阳的火车后，脑子里全都是儿子的影子，他的笑脸，他说话的声音，他喊“妈妈”时的样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⑫她黯然神伤的样子引起了别人的同情，有个南方籍的旅客抓了几颗龙眼给她。刘老师说，那个年代，龙眼在北方是稀罕的水果，她没吃过，她想儿子一定也没吃过。她没舍得吃一颗龙眼，而是一路把它们攥在掌心，想着带给儿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⑬刘老师讲到这里哽咽了，我的眼睛也湿了。那个时刻，我的眼前蓦然闪现出春雪中妈妈为我送伞的情景。母爱就像伞，把阴晦留给自己，而把晴朗留给儿女。母爱也像那一颗颗龙眼，不管表皮多么干涩，内里总是深藏着甘甜的汁液。</w:t>
      </w:r>
    </w:p>
    <w:p>
      <w:pPr>
        <w:spacing w:line="360" w:lineRule="auto"/>
        <w:jc w:val="right"/>
      </w:pPr>
      <w:r>
        <w:rPr>
          <w:rFonts w:ascii="宋体" w:hAnsi="宋体" w:eastAsia="宋体"/>
          <w:b w:val="0"/>
        </w:rPr>
        <w:t>（选自迟子建《龙眼与伞》，载《也是冬天，也是春天》，人民文学出版社；迟子建，茅盾文学奖、鲁迅文学奖获得者，有删改）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20. 第④段中“我”冲妈妈无理说话，表现了“我”当时怎样的心理？请简要概括。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21. 结合选文内容，分析第⑬段“母爱就像伞，把阴晦留给自己，而把晴朗留给儿女”的含义。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22. 第⑬段把母爱比作“伞”和“龙眼”，与课内《荷叶·母亲》中“母亲是荷叶，我是红莲”相比，都用了比喻，但表达效果有何不同？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23. 班级将举行“亲情与成长”主题读书会，请结合选文和链接材料，谈谈你对母爱的理解。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材料一：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史铁生《秋天的怀念》写母亲隐忍坚强，鼓励瘫痪的儿子“好好儿活”。（人民教育出版社《语文》七年级上册第二单元）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材料二：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刘亮程《寒风吹彻》写母亲半夜起来做饭、叫醒“我”去拉柴禾，在严寒中默默付出。（选自刘亮程《一个人的村庄》，浙江文艺出版社）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四、写作（40分）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请从下面的题目中任选一题完成写作。（40分）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24. 题目：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进入初中，你读过许多动人的文章，见过许多难忘的画面。某一本书、某一次散步、某一个微笑，都可能成为记忆中闪光的坐标……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请以“这也是一堂语文课”为题，写一篇作文。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要求：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（1）不少于600字，书写工整，字迹清楚；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（2）立意自定，文体自选（诗歌除外）；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（3）不得在文中泄露个人和学校信息。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25. 半命题作文：《________的力量》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要求：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（1）若选题目二，应将题目补充完整；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（2）立意自定，文体自选（诗歌除外）；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（3）不得在文中泄露个人和学校信息；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（4）不少于600字，书写工整，字迹清楚。</w:t>
      </w:r>
    </w:p>
    <w:sectPr w:rsidSect="00C321EB">
      <w:headerReference w:type="default" r:id="rId14"/>
      <w:footerReference w:type="default" r:id="rId15"/>
      <w:pgSz w:w="11906" w:h="16838"/>
      <w:pgMar w:top="910" w:right="1080" w:bottom="1440" w:left="1080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1"/>
    <w:family w:val="roman"/>
    <w:notTrueType/>
    <w:pitch w:val="variable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90278E" w:rsidP="0090278E" w14:paraId="4250A944" w14:textId="77777777">
    <w:pPr>
      <w:jc w:val="center"/>
    </w:pPr>
    <w:r>
      <w:t>第</w:t>
    </w:r>
    <w:r>
      <w:fldChar w:fldCharType="begin"/>
    </w:r>
    <w:r>
      <w:instrText>PAGE</w:instrText>
    </w:r>
    <w:r>
      <w:fldChar w:fldCharType="separate"/>
    </w:r>
    <w:r w:rsidR="00657AA5">
      <w:rPr>
        <w:noProof/>
      </w:rPr>
      <w:t>1</w:t>
    </w:r>
    <w:r>
      <w:fldChar w:fldCharType="end"/>
    </w:r>
    <w:r>
      <w:t>页</w:t>
    </w:r>
    <w:r>
      <w:t>/</w:t>
    </w:r>
    <w:r>
      <w:t>共</w:t>
    </w:r>
    <w:r>
      <w:fldChar w:fldCharType="begin"/>
    </w:r>
    <w:r>
      <w:instrText>NUMPAGES</w:instrText>
    </w:r>
    <w:r>
      <w:fldChar w:fldCharType="separate"/>
    </w:r>
    <w:r w:rsidR="00657AA5">
      <w:rPr>
        <w:noProof/>
      </w:rPr>
      <w:t>1</w:t>
    </w:r>
    <w:r>
      <w:fldChar w:fldCharType="end"/>
    </w:r>
    <w:r>
      <w:t>页</w:t>
    </w:r>
  </w:p>
  <w:p w:rsidR="0090278E" w14:paraId="2B7A6A73" w14:textId="77777777">
    <w:pPr>
      <w:pStyle w:val="Footer"/>
    </w:pPr>
  </w:p>
  <w:p w:rsidR="004151FC">
    <w:pPr>
      <w:tabs>
        <w:tab w:val="center" w:pos="4153"/>
        <w:tab w:val="right" w:pos="8306"/>
      </w:tabs>
      <w:snapToGrid w:val="0"/>
      <w:jc w:val="left"/>
      <w:rPr>
        <w:rFonts w:cs="Times New Roman"/>
        <w:kern w:val="0"/>
        <w:sz w:val="2"/>
        <w:szCs w:val="2"/>
      </w:rPr>
    </w:pPr>
    <w:r>
      <w:rPr>
        <w:color w:val="FFFFFF"/>
        <w:sz w:val="2"/>
        <w:szCs w:val="2"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453549720" o:spid="_x0000_s2051" type="#_x0000_t136" alt="学科网 zxxk.com" style="width:2.85pt;height:2.85pt;margin-top:407.9pt;margin-left:158.95pt;mso-position-horizontal-relative:margin;mso-position-vertical-relative:margin;position:absolute;rotation:315;z-index:-251658240" o:allowincell="f" filled="t" stroked="f">
          <v:fill opacity="0.5"/>
          <v:textpath style="font-family:宋体;font-size:8pt;v-same-letter-heights:f;v-text-reverse:f" string="zxxk.com"/>
          <w10:wrap anchorx="margin" anchory="margin"/>
        </v:shape>
      </w:pict>
    </w:r>
    <w:r>
      <w:rPr>
        <w:color w:val="FFFFFF"/>
        <w:sz w:val="2"/>
        <w:szCs w:val="2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5" o:spid="_x0000_s2052" type="#_x0000_t75" alt="学科网 zxxk.com" style="width:0.05pt;height:0.05pt;margin-top:-20.75pt;margin-left:64.05pt;position:absolute;z-index:251659264" filled="f" stroked="f">
          <v:imagedata r:id="rId1" r:href="rId2" o:title=""/>
          <v:path o:extrusionok="f"/>
          <o:lock v:ext="edit" aspectratio="t"/>
        </v:shape>
      </w:pict>
    </w:r>
    <w:r>
      <w:rPr>
        <w:rFonts w:cs="Times New Roman" w:hint="eastAsia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6071D5" w:rsidP="002908F0" w14:paraId="18D2AE73" w14:textId="2FB65D8B">
    <w:pPr>
      <w:pStyle w:val="Header"/>
      <w:pBdr>
        <w:bottom w:val="none" w:sz="0" w:space="0" w:color="auto"/>
      </w:pBdr>
    </w:pPr>
    <w:r>
      <w:rPr>
        <w:noProof/>
      </w:rPr>
      <w:drawing>
        <wp:inline distT="0" distB="0" distL="0" distR="0">
          <wp:extent cx="720000" cy="288000"/>
          <wp:effectExtent l="0" t="0" r="4445" b="0"/>
          <wp:docPr id="1716156202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16156202" name="图片 1716156202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xmlns:a="http://schemas.openxmlformats.org/drawingml/2006/main"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0000" cy="288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16BFA">
      <w:t xml:space="preserve"> </w:t>
    </w:r>
    <w:r>
      <w:t xml:space="preserve"> </w:t>
    </w:r>
    <w:r w:rsidRPr="00567E50" w:rsidR="00567E50">
      <w:rPr>
        <w:noProof/>
      </w:rPr>
      <w:drawing>
        <wp:inline distT="0" distB="0" distL="0" distR="0">
          <wp:extent cx="727200" cy="288000"/>
          <wp:effectExtent l="0" t="0" r="0" b="0"/>
          <wp:docPr id="1" name="图片 1" descr="C:\Users\0\Documents\Tencent Files\804397265\Image\C2C\Image3\$_Z{R_2L8%1DU0RC6ZU7{4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C:\Users\0\Documents\Tencent Files\804397265\Image\C2C\Image3\$_Z{R_2L8%1DU0RC6ZU7{4C.png"/>
                  <pic:cNvPicPr>
                    <a:picLocks noChangeAspect="1" noChangeArrowheads="1"/>
                  </pic:cNvPicPr>
                </pic:nvPicPr>
                <pic:blipFill>
                  <a:blip xmlns:r="http://schemas.openxmlformats.org/officeDocument/2006/relationships" r:embed="rId2">
                    <a:extLst>
                      <a:ext xmlns:a="http://schemas.openxmlformats.org/drawingml/2006/main"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27200" cy="28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2908F0">
      <w:t xml:space="preserve"> </w:t>
    </w:r>
  </w:p>
  <w:p w:rsidR="004151FC">
    <w:pPr>
      <w:pBdr>
        <w:bottom w:val="none" w:sz="0" w:space="1" w:color="auto"/>
      </w:pBdr>
      <w:tabs>
        <w:tab w:val="clear" w:pos="4153"/>
        <w:tab w:val="clear" w:pos="8306"/>
      </w:tabs>
      <w:snapToGrid w:val="0"/>
      <w:rPr>
        <w:rFonts w:cs="Times New Roman"/>
        <w:kern w:val="0"/>
        <w:sz w:val="2"/>
        <w:szCs w:val="2"/>
      </w:rPr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4" o:spid="_x0000_s2049" type="#_x0000_t75" alt="学科网 zxxk.com" style="width:0.75pt;height:0.75pt;margin-top:8.45pt;margin-left:351pt;position:absolute;z-index:251658240" filled="f" stroked="f">
          <v:imagedata r:id="rId3" r:href="rId4" o:title=""/>
          <v:path o:extrusionok="f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i2050" type="#_x0000_t136" alt="学科网 zxxk.com" style="width:0.89pt;height:0.85pt" filled="f" stroked="f" strokecolor="white">
          <v:fill color2="#aaa"/>
          <v:shadow color="#4d4d4d" opacity="52429f" offset=",3pt"/>
          <v:textpath style="font-family:宋体;font-size:8pt;v-rotate-letters:f;v-same-letter-heights:f;v-text-kern:t;v-text-reverse:f;v-text-spacing:78650f" trim="t" fitpath="t" xscale="f" string="学科网（北京）股份有限公司 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06F473A"/>
    <w:multiLevelType w:val="hybridMultilevel"/>
    <w:tmpl w:val="8312AF28"/>
    <w:lvl w:ilvl="0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7DF2"/>
    <w:rsid w:val="00005EBC"/>
    <w:rsid w:val="00016BFA"/>
    <w:rsid w:val="000460FF"/>
    <w:rsid w:val="00054E7B"/>
    <w:rsid w:val="000E4D02"/>
    <w:rsid w:val="00171458"/>
    <w:rsid w:val="00173C1D"/>
    <w:rsid w:val="001764C3"/>
    <w:rsid w:val="0018010E"/>
    <w:rsid w:val="00191C29"/>
    <w:rsid w:val="001C63DA"/>
    <w:rsid w:val="001D4563"/>
    <w:rsid w:val="00201A7E"/>
    <w:rsid w:val="00221FC9"/>
    <w:rsid w:val="002457C2"/>
    <w:rsid w:val="002908F0"/>
    <w:rsid w:val="002A0E5D"/>
    <w:rsid w:val="002A1A21"/>
    <w:rsid w:val="002F06B2"/>
    <w:rsid w:val="003102DB"/>
    <w:rsid w:val="00360978"/>
    <w:rsid w:val="003C4A95"/>
    <w:rsid w:val="003D0C09"/>
    <w:rsid w:val="004062F6"/>
    <w:rsid w:val="004151FC"/>
    <w:rsid w:val="00435F83"/>
    <w:rsid w:val="0046214C"/>
    <w:rsid w:val="0049183B"/>
    <w:rsid w:val="004D44FD"/>
    <w:rsid w:val="00550C9E"/>
    <w:rsid w:val="00567E50"/>
    <w:rsid w:val="0059145F"/>
    <w:rsid w:val="00596076"/>
    <w:rsid w:val="005B39DB"/>
    <w:rsid w:val="005C2124"/>
    <w:rsid w:val="005F1362"/>
    <w:rsid w:val="00605626"/>
    <w:rsid w:val="006071D5"/>
    <w:rsid w:val="0062039B"/>
    <w:rsid w:val="00623C16"/>
    <w:rsid w:val="00637D3A"/>
    <w:rsid w:val="00640BF5"/>
    <w:rsid w:val="00657AA5"/>
    <w:rsid w:val="006D5DE9"/>
    <w:rsid w:val="006F45E0"/>
    <w:rsid w:val="00701D6B"/>
    <w:rsid w:val="007061B2"/>
    <w:rsid w:val="00740A09"/>
    <w:rsid w:val="00762E26"/>
    <w:rsid w:val="00767F31"/>
    <w:rsid w:val="00817391"/>
    <w:rsid w:val="00832EC9"/>
    <w:rsid w:val="008634CD"/>
    <w:rsid w:val="008731FA"/>
    <w:rsid w:val="00880A38"/>
    <w:rsid w:val="00893DD6"/>
    <w:rsid w:val="008D2E94"/>
    <w:rsid w:val="0090278E"/>
    <w:rsid w:val="00974E0F"/>
    <w:rsid w:val="00982128"/>
    <w:rsid w:val="009A27BF"/>
    <w:rsid w:val="009B5666"/>
    <w:rsid w:val="009C4252"/>
    <w:rsid w:val="009E203F"/>
    <w:rsid w:val="00A07DF2"/>
    <w:rsid w:val="00A25705"/>
    <w:rsid w:val="00A405DB"/>
    <w:rsid w:val="00A536B0"/>
    <w:rsid w:val="00AD6B6A"/>
    <w:rsid w:val="00B80D67"/>
    <w:rsid w:val="00B8100F"/>
    <w:rsid w:val="00B96924"/>
    <w:rsid w:val="00BA1A7E"/>
    <w:rsid w:val="00BB50C6"/>
    <w:rsid w:val="00BE1BCD"/>
    <w:rsid w:val="00C02815"/>
    <w:rsid w:val="00C02FC6"/>
    <w:rsid w:val="00C321EB"/>
    <w:rsid w:val="00CA4A07"/>
    <w:rsid w:val="00D51257"/>
    <w:rsid w:val="00D634C2"/>
    <w:rsid w:val="00D756B6"/>
    <w:rsid w:val="00D77F6E"/>
    <w:rsid w:val="00DA0796"/>
    <w:rsid w:val="00DA5448"/>
    <w:rsid w:val="00DF071B"/>
    <w:rsid w:val="00E63075"/>
    <w:rsid w:val="00E97096"/>
    <w:rsid w:val="00EA0188"/>
    <w:rsid w:val="00EB17B4"/>
    <w:rsid w:val="00ED1550"/>
    <w:rsid w:val="00EE1A37"/>
    <w:rsid w:val="00F21C80"/>
    <w:rsid w:val="00F676FD"/>
    <w:rsid w:val="00F72514"/>
    <w:rsid w:val="00FA0944"/>
    <w:rsid w:val="00FB34D2"/>
    <w:rsid w:val="00FB4B17"/>
    <w:rsid w:val="00FC5860"/>
    <w:rsid w:val="00FD377B"/>
    <w:rsid w:val="00FF2D79"/>
    <w:rsid w:val="00FF517A"/>
    <w:rsid w:val="38274566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ocId w14:val="2C5256EA"/>
  <w15:chartTrackingRefBased/>
  <w15:docId w15:val="{3CECF8F8-7687-46A9-88C3-C9E50DFD79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宋体"/>
        <w:sz w:val="21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Char">
    <w:name w:val="页眉 Char"/>
    <w:basedOn w:val="DefaultParagraphFont"/>
    <w:link w:val="Header"/>
    <w:uiPriority w:val="99"/>
    <w:rsid w:val="003102DB"/>
    <w:rPr>
      <w:kern w:val="2"/>
      <w:sz w:val="18"/>
      <w:szCs w:val="24"/>
    </w:rPr>
  </w:style>
  <w:style w:type="paragraph" w:styleId="NoSpacing">
    <w:name w:val="No Spacing"/>
    <w:uiPriority w:val="1"/>
    <w:qFormat/>
    <w:rsid w:val="003102DB"/>
    <w:rPr>
      <w:rFonts w:eastAsia="Microsoft YaHei UI" w:asciiTheme="minorHAnsi" w:hAnsiTheme="minorHAnsi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596076"/>
    <w:rPr>
      <w:color w:val="0000FF"/>
      <w:u w:val="single"/>
    </w:rPr>
  </w:style>
  <w:style w:type="paragraph" w:styleId="ListParagraph">
    <w:name w:val="List Paragraph"/>
    <w:basedOn w:val="Normal"/>
    <w:uiPriority w:val="99"/>
    <w:qFormat/>
    <w:rsid w:val="00EA0188"/>
    <w:pPr>
      <w:ind w:firstLine="420" w:firstLineChars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wmf"/><Relationship Id="rId13" Type="http://schemas.openxmlformats.org/officeDocument/2006/relationships/image" Target="media/image9.wmf"/><Relationship Id="rId14" Type="http://schemas.openxmlformats.org/officeDocument/2006/relationships/header" Target="header1.xml"/><Relationship Id="rId15" Type="http://schemas.openxmlformats.org/officeDocument/2006/relationships/footer" Target="footer1.xml"/><Relationship Id="rId16" Type="http://schemas.openxmlformats.org/officeDocument/2006/relationships/theme" Target="theme/theme1.xml"/><Relationship Id="rId17" Type="http://schemas.openxmlformats.org/officeDocument/2006/relationships/numbering" Target="numbering.xml"/><Relationship Id="rId18" Type="http://schemas.openxmlformats.org/officeDocument/2006/relationships/styles" Target="styles.xml"/><Relationship Id="rId2" Type="http://schemas.openxmlformats.org/officeDocument/2006/relationships/webSettings" Target="webSettings.xml"/><Relationship Id="rId3" Type="http://schemas.openxmlformats.org/officeDocument/2006/relationships/fontTable" Target="fontTable.xml"/><Relationship Id="rId4" Type="http://schemas.openxmlformats.org/officeDocument/2006/relationships/customXml" Target="../customXml/item1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wmf"/><Relationship Id="rId9" Type="http://schemas.openxmlformats.org/officeDocument/2006/relationships/image" Target="media/image5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2.png"/><Relationship Id="rId2" Type="http://schemas.openxmlformats.org/officeDocument/2006/relationships/image" Target="file:///D:\qq&#25991;&#20214;\712321467\Image\C2C\Image2\%7B75232B38-A165-1FB7-499C-2E1C792CACB5%7D.png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Relationship Id="rId3" Type="http://schemas.openxmlformats.org/officeDocument/2006/relationships/image" Target="media/image12.png"/><Relationship Id="rId4" Type="http://schemas.openxmlformats.org/officeDocument/2006/relationships/image" Target="file:///D:\qq&#25991;&#20214;\712321467\Image\C2C\Image2\%7B75232B38-A165-1FB7-499C-2E1C792CACB5%7D.png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307460-9DFB-479F-8EE5-A34246482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0</Characters>
  <Application>Microsoft Office Word</Application>
  <DocSecurity>0</DocSecurity>
  <Lines>0</Lines>
  <Paragraphs>0</Paragraphs>
  <ScaleCrop>false</ScaleCrop>
  <Company>学科网 www.zxxk.com</Company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学科网试题生产平台</dc:creator>
  <dc:description>3778583289724928</dc:description>
  <cp:lastModifiedBy>学科网试题生产平台</cp:lastModifiedBy>
  <cp:revision>9</cp:revision>
  <dcterms:created xsi:type="dcterms:W3CDTF">2026-01-03T23:20:57Z</dcterms:created>
  <dcterms:modified xsi:type="dcterms:W3CDTF">2026-01-03T23:20:57Z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</Properties>
</file>