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2"/>
        </w:rPr>
        <w:t>七年级上册第六单元课后作业</w:t>
      </w:r>
    </w:p>
    <w:p>
      <w:pPr>
        <w:jc w:val="center"/>
      </w:pPr>
      <w:r>
        <w:rPr>
          <w:rFonts w:ascii="宋体" w:hAnsi="宋体" w:eastAsia="宋体"/>
          <w:b w:val="0"/>
          <w:sz w:val="24"/>
        </w:rPr>
        <w:t>第22课  皇帝的新装</w:t>
      </w:r>
    </w:p>
    <w:p>
      <w:pPr>
        <w:jc w:val="center"/>
      </w:pPr>
      <w:r>
        <w:rPr>
          <w:rFonts w:ascii="宋体" w:hAnsi="宋体" w:eastAsia="宋体"/>
          <w:b w:val="0"/>
          <w:sz w:val="24"/>
        </w:rPr>
        <w:t>姓名：________  班级：________  学号：________</w:t>
      </w:r>
    </w:p>
    <w:p/>
    <w:p>
      <w:r>
        <w:rPr>
          <w:rFonts w:ascii="黑体" w:hAnsi="黑体" w:eastAsia="黑体"/>
          <w:b/>
          <w:sz w:val="28"/>
        </w:rPr>
        <w:t>一、积累与运用（共10分）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1.注音正确：A.称职zhí炫耀xuán B.称职zhí炫耀xuàn C.称职zhì炫耀xuàn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2.书写有误：A.骇人听闻 B.随声附和 C.私人传播 D.装模作样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3.成语不恰当：A.爱美极点 B.忙忙碌碌 C.随声附和称赞 D.装模作样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4.排序：①骗子谎言②派大臣③孩子揭穿④全城议论 → A.①②④③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5.病句判断："安徒生是丹麦著名童话作家"——有无语病？________</w:t>
      </w:r>
    </w:p>
    <w:p>
      <w:r>
        <w:rPr>
          <w:rFonts w:ascii="黑体" w:hAnsi="黑体" w:eastAsia="黑体"/>
          <w:b/>
          <w:sz w:val="28"/>
        </w:rPr>
        <w:t>二、阅读理解（共16分）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6.概括情节（80字内）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7.骗局开场→________→皇帝看布→________→孩子揭穿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8.（1）人们不敢说看不见，为什么？（4分）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8.（2）为何让小孩最先说真话？（4分）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9."有些不大自然"如何理解？先派老大臣看布的原因？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10.赏析"既不关心军队……除非炫耀新衣"（4分）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</w:t>
      </w:r>
    </w:p>
    <w:p>
      <w:r>
        <w:rPr>
          <w:rFonts w:ascii="黑体" w:hAnsi="黑体" w:eastAsia="黑体"/>
          <w:b/>
          <w:sz w:val="28"/>
        </w:rPr>
        <w:t>三、语言运用（共8分）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11.为何说"有一个小孩子说……"？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12.结合本课谈"网络谣言随大流转发"（60字）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</w:t>
      </w:r>
    </w:p>
    <w:p>
      <w:r>
        <w:rPr>
          <w:rFonts w:ascii="黑体" w:hAnsi="黑体" w:eastAsia="黑体"/>
          <w:b/>
          <w:sz w:val="28"/>
        </w:rPr>
        <w:t>四、小练笔（共6分）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13.以"游行之后"续写120字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</w:t>
      </w:r>
    </w:p>
    <w:p/>
    <w:p>
      <w:r>
        <w:rPr>
          <w:rFonts w:ascii="黑体" w:hAnsi="黑体" w:eastAsia="黑体"/>
          <w:b/>
          <w:sz w:val="28"/>
        </w:rPr>
        <w:t>参考答案与解析</w:t>
      </w:r>
    </w:p>
    <w:p>
      <w:r>
        <w:rPr>
          <w:rFonts w:ascii="黑体" w:hAnsi="黑体" w:eastAsia="黑体"/>
          <w:b/>
          <w:sz w:val="24"/>
        </w:rPr>
        <w:t>一、1.C 2.C 3.C 4.A 5.无语病</w:t>
      </w:r>
    </w:p>
    <w:p>
      <w:r>
        <w:rPr>
          <w:rFonts w:ascii="黑体" w:hAnsi="黑体" w:eastAsia="黑体"/>
          <w:b/>
          <w:sz w:val="24"/>
        </w:rPr>
        <w:t>二、6.骗子行骗，众人不敢说真话，小孩揭穿，皇帝坚持游行。7.大臣验布；游行大典。8.（1）怕被认为愚蠢。（2）童真反衬虚伪。9.心虚；借老大臣证明自己。10.夸张讽刺虚荣。</w:t>
      </w:r>
    </w:p>
    <w:p>
      <w:r>
        <w:rPr>
          <w:rFonts w:ascii="黑体" w:hAnsi="黑体" w:eastAsia="黑体"/>
          <w:b/>
          <w:sz w:val="24"/>
        </w:rPr>
        <w:t>三、11.借孩子减轻压力，反映从众。12.不盲从，应核实。四、13.符合人物性格即可。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