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宋体" w:hAnsi="宋体" w:eastAsia="宋体"/>
          <w:b/>
          <w:sz w:val="24"/>
        </w:rPr>
        <w:t>第八、九课时   把想象变成作品   为想象制作“说明卡”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子任务六：综合研读，为文本制作想象说明卡（第8课时）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子任务七：联想与想象写作方法及创作工坊（第9课时）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【课时目标】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1.通过比较本单元四类文本，归纳它们想象的依据、表现方式和现实意味。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2.通过研读一个文本片段，完成信息准确、观点清楚的“想象说明卡”。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3.理解联想与想象的区别，能从相似性、相关性等角度展开联想。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4.掌握想象写作的三项要求：有依据、合逻辑、有新意。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评价任务：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1.能完成一张有文本依据的“想象说明卡”。（检测目标2）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2.通过多元评价与反思，总结本单元的阅读方法和写作收获。（检测目标1、3）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3.依据提纲完成一段想象作品，做到内容连贯、人物合理、主题明确。（检测目标4）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学习过程：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课前热身：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回顾第2—7课时的学习足迹：你在《小圣施威降大圣》里追踪过“七十二变对照表”，在《皇帝的新装》里分析过“他什么衣服也没穿呀”的讽刺，在《女娲造人》里感受过“妈妈”一声呼唤的温度，在《寓言四则》里读懂过雕像者“白送”的警醒与“得一人之使，非得一人于井中也”的求真。今天，你要从“读者”变成“策展人”——先为“想象力博物馆”制作正式的“想象说明卡”，再学习如何把阅读中的想象变成自己的作品。（指向目标1、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四篇课文对应的二级母题（请填写）：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《小圣施威降大圣》—________    《皇帝的新装》—________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《女娲造人》—________          《寓言四则》—________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【第八课时】学习任务一：综合比较，归纳“想象”规律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1.自主回顾四篇课文，完成表格一《四体想象比较》。提示：联系第2课时“变化链”、第4—5课时“夸张反讽”、第6—7课时“古籍改写”、第8课时“情节与寓意”等学习成果。（指向目标1）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表格一：四体想象比较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篇目</w:t>
            </w:r>
          </w:p>
        </w:tc>
        <w:tc>
          <w:tcPr>
            <w:tcW w:type="dxa" w:w="1814"/>
          </w:tcPr>
          <w:p>
            <w:r>
              <w:t>文体</w:t>
            </w:r>
          </w:p>
        </w:tc>
        <w:tc>
          <w:tcPr>
            <w:tcW w:type="dxa" w:w="1814"/>
          </w:tcPr>
          <w:p>
            <w:r>
              <w:t>想象依据（从哪来）</w:t>
            </w:r>
          </w:p>
        </w:tc>
        <w:tc>
          <w:tcPr>
            <w:tcW w:type="dxa" w:w="1814"/>
          </w:tcPr>
          <w:p>
            <w:r>
              <w:t>表现方式</w:t>
            </w:r>
          </w:p>
        </w:tc>
        <w:tc>
          <w:tcPr>
            <w:tcW w:type="dxa" w:w="1814"/>
          </w:tcPr>
          <w:p>
            <w:r>
              <w:t>现实意味/二级母题</w:t>
            </w:r>
          </w:p>
        </w:tc>
      </w:tr>
      <w:tr>
        <w:tc>
          <w:tcPr>
            <w:tcW w:type="dxa" w:w="1814"/>
          </w:tcPr>
          <w:p>
            <w:r>
              <w:t>《小圣施威降大圣》</w:t>
            </w:r>
          </w:p>
        </w:tc>
        <w:tc>
          <w:tcPr>
            <w:tcW w:type="dxa" w:w="1814"/>
          </w:tcPr>
          <w:p>
            <w:r>
              <w:t>神魔小说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变化斗法、相克逻辑</w:t>
            </w:r>
          </w:p>
        </w:tc>
        <w:tc>
          <w:tcPr>
            <w:tcW w:type="dxa" w:w="1814"/>
          </w:tcPr>
          <w:p>
            <w:r>
              <w:t>自由与规则</w:t>
            </w:r>
          </w:p>
        </w:tc>
      </w:tr>
      <w:tr>
        <w:tc>
          <w:tcPr>
            <w:tcW w:type="dxa" w:w="1814"/>
          </w:tcPr>
          <w:p>
            <w:r>
              <w:t>《皇帝的新装》</w:t>
            </w:r>
          </w:p>
        </w:tc>
        <w:tc>
          <w:tcPr>
            <w:tcW w:type="dxa" w:w="1814"/>
          </w:tcPr>
          <w:p>
            <w:r>
              <w:t>童话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夸张、反讽</w:t>
            </w:r>
          </w:p>
        </w:tc>
        <w:tc>
          <w:tcPr>
            <w:tcW w:type="dxa" w:w="1814"/>
          </w:tcPr>
          <w:p>
            <w:r>
              <w:t>真实与虚假</w:t>
            </w:r>
          </w:p>
        </w:tc>
      </w:tr>
      <w:tr>
        <w:tc>
          <w:tcPr>
            <w:tcW w:type="dxa" w:w="1814"/>
          </w:tcPr>
          <w:p>
            <w:r>
              <w:t>《女娲造人》</w:t>
            </w:r>
          </w:p>
        </w:tc>
        <w:tc>
          <w:tcPr>
            <w:tcW w:type="dxa" w:w="1814"/>
          </w:tcPr>
          <w:p>
            <w:r>
              <w:t>神话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改写、添情</w:t>
            </w:r>
          </w:p>
        </w:tc>
        <w:tc>
          <w:tcPr>
            <w:tcW w:type="dxa" w:w="1814"/>
          </w:tcPr>
          <w:p>
            <w:r>
              <w:t>创造与生命</w:t>
            </w:r>
          </w:p>
        </w:tc>
      </w:tr>
      <w:tr>
        <w:tc>
          <w:tcPr>
            <w:tcW w:type="dxa" w:w="1814"/>
          </w:tcPr>
          <w:p>
            <w:r>
              <w:t>《寓言四则》</w:t>
            </w:r>
          </w:p>
        </w:tc>
        <w:tc>
          <w:tcPr>
            <w:tcW w:type="dxa" w:w="1814"/>
          </w:tcPr>
          <w:p>
            <w:r>
              <w:t>寓言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拟人、夸张、反转</w:t>
            </w:r>
          </w:p>
        </w:tc>
        <w:tc>
          <w:tcPr>
            <w:tcW w:type="dxa" w:w="1814"/>
          </w:tcPr>
          <w:p>
            <w:r>
              <w:t>智慧与局限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2.根据表格信息，概括不同文体想象的共同点与不同点。（检测目标1）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我的发现：四篇课文的想象都源于________，但表现方式不同：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神魔小说重________，童话重________，神话重________，寓言重________。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3.链接课标与中考：课标要求“发挥联想和想象，感受文学的奇思妙想”；中考常考“概括内容—分析手法—探究主题—联系现实”。请用一句话说明：本单元为什么要同时学习四种想象类文体？（检测目标1）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【第八课时】学习任务二：研读范例，学会制作“想象说明卡”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1.阅读“范例说明卡”，把握制作要求。想象说明卡须回答四个问题：选了哪段文字？想象从哪来？怎样表现？照见了什么真实？（指向目标2）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【范例说明卡】《小圣施威降大圣》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文本片段：孙悟空变作土地庙，“只有尾巴不好收拾，竖在后面，变做一根旗竿。”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想象依据：生活中庙宇有旗竿，但旗竿不会竖在庙后——源于生活观察，又故意留下破绽。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表现方式：连续变化、细节描写、相克逻辑（一方变，一方识破）。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现实意味：自由可贵，但变化须受环境、形态与对手判断的制约——对应策展主题“自由与规则”。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2.从四篇课文中任选一篇（建议选你第2—7课时笔记最丰富的一篇），完成学习任务单二“我的想象说明卡”。（检测目标2）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学习任务单二：我的想象说明卡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项目</w:t>
            </w:r>
          </w:p>
        </w:tc>
        <w:tc>
          <w:tcPr>
            <w:tcW w:type="dxa" w:w="4536"/>
          </w:tcPr>
          <w:p>
            <w:r>
              <w:t>内容（请结合具体课文语句填写）</w:t>
            </w:r>
          </w:p>
        </w:tc>
      </w:tr>
      <w:tr>
        <w:tc>
          <w:tcPr>
            <w:tcW w:type="dxa" w:w="4536"/>
          </w:tcPr>
          <w:p>
            <w:r>
              <w:t>所选课文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文本片段（可摘原文）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想象依据（它从什么现实经验/材料出发？）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表现方式（变化/夸张/改写/拟人等）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现实意味（照见怎样的生活道理？）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对应策展主题</w:t>
            </w:r>
          </w:p>
        </w:tc>
        <w:tc>
          <w:tcPr>
            <w:tcW w:type="dxa" w:w="4536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3.对照“中考主题探究”答题思路，检查你的说明卡是否做到：有文本依据、有分析过程、有主题提升。（指向目标2）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自检清单：□引用了课文原句  □说清了“想象从哪来”  □点明了“照见什么真实”  □联系了策展主题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【第八课时】学习任务三：小组互评，完善说明卡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1.小组内交换说明卡，按评价标准互评，提出一条修改建议。（指向目标2）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“想象说明卡”评价标准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评价要点</w:t>
            </w:r>
          </w:p>
        </w:tc>
        <w:tc>
          <w:tcPr>
            <w:tcW w:type="dxa" w:w="2268"/>
          </w:tcPr>
          <w:p>
            <w:r>
              <w:t>具体内容</w:t>
            </w:r>
          </w:p>
        </w:tc>
        <w:tc>
          <w:tcPr>
            <w:tcW w:type="dxa" w:w="2268"/>
          </w:tcPr>
          <w:p>
            <w:r>
              <w:t>自评</w:t>
            </w:r>
          </w:p>
        </w:tc>
        <w:tc>
          <w:tcPr>
            <w:tcW w:type="dxa" w:w="2268"/>
          </w:tcPr>
          <w:p>
            <w:r>
              <w:t>互评</w:t>
            </w:r>
          </w:p>
        </w:tc>
      </w:tr>
      <w:tr>
        <w:tc>
          <w:tcPr>
            <w:tcW w:type="dxa" w:w="2268"/>
          </w:tcPr>
          <w:p>
            <w:r>
              <w:t>文本依据</w:t>
            </w:r>
          </w:p>
        </w:tc>
        <w:tc>
          <w:tcPr>
            <w:tcW w:type="dxa" w:w="2268"/>
          </w:tcPr>
          <w:p>
            <w:r>
              <w:t>准确引用或概括课文片段，不脱离原文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想象分析</w:t>
            </w:r>
          </w:p>
        </w:tc>
        <w:tc>
          <w:tcPr>
            <w:tcW w:type="dxa" w:w="2268"/>
          </w:tcPr>
          <w:p>
            <w:r>
              <w:t>说清想象依据与表现方式，分析合理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主题提升</w:t>
            </w:r>
          </w:p>
        </w:tc>
        <w:tc>
          <w:tcPr>
            <w:tcW w:type="dxa" w:w="2268"/>
          </w:tcPr>
          <w:p>
            <w:r>
              <w:t>能联系“想象与真实”及策展主题谈启示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语言表达</w:t>
            </w:r>
          </w:p>
        </w:tc>
        <w:tc>
          <w:tcPr>
            <w:tcW w:type="dxa" w:w="2268"/>
          </w:tcPr>
          <w:p>
            <w:r>
              <w:t>条理清楚，用语准确，无歧义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同学修改建议：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2.模拟“想象力博物馆”30秒讲解：面向同学介绍你的展品，先说文本片段，再说想象亮点，最后说现实启示。（检测目标2）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讲解提纲：①展品名称：________  ②想象亮点：________  ③现实启示：________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【第九课时】学习任务四：搭一座“联想桥”，辨析联想与想象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课前过渡：说明卡告诉我们“想象从哪来”；接下来要学习“怎样把想象变成自己的作品”。看见一把伞，想到蘑菇、屋顶、母亲的守护，这是联想；让伞在雨夜带着迷路的小孩飞回家，则是在已有材料上创造新形象，是想象。两者常常交织，但都不能任意跳跃。（指向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1.以“伞”为触发物，分别从形状、功能、情感、使用场景四个角度联想：（指向目标3）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联想角度</w:t>
            </w:r>
          </w:p>
        </w:tc>
        <w:tc>
          <w:tcPr>
            <w:tcW w:type="dxa" w:w="3024"/>
          </w:tcPr>
          <w:p>
            <w:r>
              <w:t>由“伞”联想到</w:t>
            </w:r>
          </w:p>
        </w:tc>
        <w:tc>
          <w:tcPr>
            <w:tcW w:type="dxa" w:w="3024"/>
          </w:tcPr>
          <w:p>
            <w:r>
              <w:t>联系点（相似性/相关性）</w:t>
            </w:r>
          </w:p>
        </w:tc>
      </w:tr>
      <w:tr>
        <w:tc>
          <w:tcPr>
            <w:tcW w:type="dxa" w:w="3024"/>
          </w:tcPr>
          <w:p>
            <w:r>
              <w:t>形状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功能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情感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使用场景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2.朗读《天上的街市》，辨析联想与想象：（检测目标3）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远远的街灯明了，/好像闪着无数的明星。/天上的明星现了，/好像点着无数的街灯。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我想那缥缈的街市，/定然有美丽的街市陈列。/街市上陈列的一些物品，/定然是世上没有的珍奇。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·联想：街灯→明星，明星→街灯（因形状相似而关联）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·想象：天上的街市、牛郎织女骑牛来往（在联想基础上创造新形象）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3.完成学习任务单三，判断下列例子主要属于“联想”还是“想象”，并说明理由。（检测目标3）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学习任务单三：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例子</w:t>
            </w:r>
          </w:p>
        </w:tc>
        <w:tc>
          <w:tcPr>
            <w:tcW w:type="dxa" w:w="3024"/>
          </w:tcPr>
          <w:p>
            <w:r>
              <w:t>联想/想象</w:t>
            </w:r>
          </w:p>
        </w:tc>
        <w:tc>
          <w:tcPr>
            <w:tcW w:type="dxa" w:w="3024"/>
          </w:tcPr>
          <w:p>
            <w:r>
              <w:t>理由</w:t>
            </w:r>
          </w:p>
        </w:tc>
      </w:tr>
      <w:tr>
        <w:tc>
          <w:tcPr>
            <w:tcW w:type="dxa" w:w="3024"/>
          </w:tcPr>
          <w:p>
            <w:r>
              <w:t>由孙悟空变麻雀，想到生活中“以弱胜强”的机智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由“看不见的布”想到网络谣言中“随声附和”的人群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续写：女娲造人后，第一个小泥人开口喊“妈妈”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【第九课时】学习任务五：给想象装上“逻辑骨架”，完成创作提纲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1.从三项要求审视课本中的想象：有依据；合逻辑；有新意。（指向目标4）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课文片段</w:t>
            </w:r>
          </w:p>
        </w:tc>
        <w:tc>
          <w:tcPr>
            <w:tcW w:type="dxa" w:w="2268"/>
          </w:tcPr>
          <w:p>
            <w:r>
              <w:t>有依据</w:t>
            </w:r>
          </w:p>
        </w:tc>
        <w:tc>
          <w:tcPr>
            <w:tcW w:type="dxa" w:w="2268"/>
          </w:tcPr>
          <w:p>
            <w:r>
              <w:t>合逻辑</w:t>
            </w:r>
          </w:p>
        </w:tc>
        <w:tc>
          <w:tcPr>
            <w:tcW w:type="dxa" w:w="2268"/>
          </w:tcPr>
          <w:p>
            <w:r>
              <w:t>有新意</w:t>
            </w:r>
          </w:p>
        </w:tc>
      </w:tr>
      <w:tr>
        <w:tc>
          <w:tcPr>
            <w:tcW w:type="dxa" w:w="2268"/>
          </w:tcPr>
          <w:p>
            <w:r>
              <w:t>孙悟空变庙宇，尾巴变旗竿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皇帝在镜前转动身体，众人假装赞赏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女娲挥藤沾泥造人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2268"/>
          </w:tcPr>
          <w:p>
            <w:r>
              <w:t>蚊子战胜狮子后“吹着喇叭，唱着凯歌”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2.选择创作方向，结合你的“想象说明卡”完成创作提纲：（指向目标4、检测目标3）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创作方向（任选其一）：A.续写《皇帝的新装》  B.寓言新编  C.神话片段改写  D.课本剧片段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提纲项目</w:t>
            </w:r>
          </w:p>
        </w:tc>
        <w:tc>
          <w:tcPr>
            <w:tcW w:type="dxa" w:w="4536"/>
          </w:tcPr>
          <w:p>
            <w:r>
              <w:t>内容</w:t>
            </w:r>
          </w:p>
        </w:tc>
      </w:tr>
      <w:tr>
        <w:tc>
          <w:tcPr>
            <w:tcW w:type="dxa" w:w="4536"/>
          </w:tcPr>
          <w:p>
            <w:r>
              <w:t>触发点（从哪篇课文、哪个片段出发）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联想链（至少3环）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情节转折（想象的新意在哪里）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表达主题（对应哪条策展主题）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自查：人物言行是否前后一致</w:t>
            </w:r>
          </w:p>
        </w:tc>
        <w:tc>
          <w:tcPr>
            <w:tcW w:type="dxa" w:w="4536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3.按提纲独立写作，不少于300字。写到一半时自查：主人公的选择符合原来的性格吗？（检测目标3）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【第九课时】学习任务六：多元评价，总结阅读与写作收获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1.依据评价量表互评，选择一条建议修改：（检测目标2、3）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想象作品评价量表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评价要点</w:t>
            </w:r>
          </w:p>
        </w:tc>
        <w:tc>
          <w:tcPr>
            <w:tcW w:type="dxa" w:w="2268"/>
          </w:tcPr>
          <w:p>
            <w:r>
              <w:t>具体内容</w:t>
            </w:r>
          </w:p>
        </w:tc>
        <w:tc>
          <w:tcPr>
            <w:tcW w:type="dxa" w:w="2268"/>
          </w:tcPr>
          <w:p>
            <w:r>
              <w:t>自评</w:t>
            </w:r>
          </w:p>
        </w:tc>
        <w:tc>
          <w:tcPr>
            <w:tcW w:type="dxa" w:w="2268"/>
          </w:tcPr>
          <w:p>
            <w:r>
              <w:t>互评</w:t>
            </w:r>
          </w:p>
        </w:tc>
      </w:tr>
      <w:tr>
        <w:tc>
          <w:tcPr>
            <w:tcW w:type="dxa" w:w="2268"/>
          </w:tcPr>
          <w:p>
            <w:r>
              <w:t>内容连贯</w:t>
            </w:r>
          </w:p>
        </w:tc>
        <w:tc>
          <w:tcPr>
            <w:tcW w:type="dxa" w:w="2268"/>
          </w:tcPr>
          <w:p>
            <w:r>
              <w:t>情节完整，过渡自然，主题明确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人物合理</w:t>
            </w:r>
          </w:p>
        </w:tc>
        <w:tc>
          <w:tcPr>
            <w:tcW w:type="dxa" w:w="2268"/>
          </w:tcPr>
          <w:p>
            <w:r>
              <w:t>人物言行符合性格，想象有依据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想象品质</w:t>
            </w:r>
          </w:p>
        </w:tc>
        <w:tc>
          <w:tcPr>
            <w:tcW w:type="dxa" w:w="2268"/>
          </w:tcPr>
          <w:p>
            <w:r>
              <w:t>有依据、合逻辑、有新意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语言运用</w:t>
            </w:r>
          </w:p>
        </w:tc>
        <w:tc>
          <w:tcPr>
            <w:tcW w:type="dxa" w:w="2268"/>
          </w:tcPr>
          <w:p>
            <w:r>
              <w:t>文从字顺，表达清楚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同学修改建议：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2.填写学习反思单：回顾本单元阅读方法（默读、批注、比较、主题探究）与写作方法（联想、想象、说明卡、创作提纲），说说你最大的收获。（检测目标2）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3.创新任务：若把四张说明卡和四件创作作品按“自由→真实→创造→智慧”的顺序布展，你会怎样设计参观路线？说说这样安排的理由。（检测目标1）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四、课后小结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1.你能说出四篇课文想象的共同点与不同点吗？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2.联想与想象有什么区别？制作想象说明卡，对你理解“想象与真实”有什么帮助？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3.想象写作的三项要求（有依据、合逻辑、有新意）分别是什么意思？请各举一例。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4.下一课时将进行“想象力博物馆”成果展示，你还需要做哪些准备？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五、作业与检测：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1.必做：根据互评建议，完善“想象说明卡”，誊写工整，准备下节课布展使用。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2.必做：将想象作品修改至不少于500字（剧本不少于800字），附“修改说明”：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我把________改为________，因为这样更能体现________。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3.必做：从另外三篇课文中，各用一句话写“如果我也为它做一张说明卡，我会选哪个片段”。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4.选做：查阅2025年云南省中考语文“阅读探究”“综合性学习”类试题，说说本课“想象说明卡”的学习方法，与中考“结合材料谈启示”的答题有何相似之处。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