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222222" w:space="8" w:sz="4" w:val="single"/>
        </w:pBdr>
        <w:spacing w:after="200" w:before="560" w:line="240" w:lineRule="auto"/>
        <w:rPr>
          <w:rFonts w:ascii="Times New Roman" w:cs="Times New Roman" w:eastAsia="Times New Roman" w:hAnsi="Times New Roman"/>
          <w:sz w:val="20"/>
          <w:szCs w:val="20"/>
        </w:rPr>
      </w:pPr>
      <w:r w:rsidDel="00000000" w:rsidR="00000000" w:rsidRPr="00000000">
        <w:rPr>
          <w:b w:val="1"/>
          <w:bCs w:val="1"/>
          <w:color w:val="111111"/>
          <w:sz w:val="32"/>
          <w:szCs w:val="32"/>
          <w:rtl w:val="0"/>
        </w:rPr>
        <w:t xml:space="preserve">Yaşanmışlık</w:t>
      </w:r>
      <w:r w:rsidDel="00000000" w:rsidR="00000000" w:rsidRPr="00000000">
        <w:rPr>
          <w:rtl w:val="0"/>
        </w:rPr>
      </w:r>
    </w:p>
    <w:p w:rsidR="00000000" w:rsidDel="00000000" w:rsidP="00000000" w:rsidRDefault="00000000" w:rsidRPr="00000000" w14:paraId="00000002">
      <w:pPr>
        <w:spacing w:after="160" w:before="400" w:line="240" w:lineRule="auto"/>
        <w:rPr>
          <w:rFonts w:ascii="Times New Roman" w:cs="Times New Roman" w:eastAsia="Times New Roman" w:hAnsi="Times New Roman"/>
          <w:sz w:val="20"/>
          <w:szCs w:val="20"/>
        </w:rPr>
      </w:pPr>
      <w:r w:rsidDel="00000000" w:rsidR="00000000" w:rsidRPr="00000000">
        <w:rPr>
          <w:b w:val="1"/>
          <w:bCs w:val="1"/>
          <w:color w:val="333333"/>
          <w:sz w:val="26"/>
          <w:szCs w:val="26"/>
          <w:rtl w:val="0"/>
        </w:rPr>
        <w:t xml:space="preserve">Bitiş Anının Söylemi</w:t>
      </w:r>
      <w:r w:rsidDel="00000000" w:rsidR="00000000" w:rsidRPr="00000000">
        <w:rPr>
          <w:rtl w:val="0"/>
        </w:rPr>
      </w:r>
    </w:p>
    <w:p w:rsidR="00000000" w:rsidDel="00000000" w:rsidP="00000000" w:rsidRDefault="00000000" w:rsidRPr="00000000" w14:paraId="00000003">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Fotoğrafçılık tarihinin büyük bir bölümü, 'mükemmel anı' yakalamak üzerine kurulmuş. Henüz başlamak üzere olan, ya da tam ortasında olan bir şey. Bu kategorideki seçkiler bu anlayışa doğrudan karşı çıkıyor: en güçlü an, biten andır.</w:t>
      </w:r>
      <w:r w:rsidDel="00000000" w:rsidR="00000000" w:rsidRPr="00000000">
        <w:rPr>
          <w:rtl w:val="0"/>
        </w:rPr>
      </w:r>
    </w:p>
    <w:p w:rsidR="00000000" w:rsidDel="00000000" w:rsidP="00000000" w:rsidRDefault="00000000" w:rsidRPr="00000000" w14:paraId="00000004">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Yenilmiş, içilmiş, bırakılmış. Bitmiş bir yemek masası, yarı dolu bardaklar, lavabodaki kirli tabaklar. Bu görüntüler, temiz ve dokunulmamış bir sofranın hiçbir zaman söyleyemeyeceği şeyleri söylüyor. Çünkü bitiş, kullanım kanıtı. Ve kullanım kanıtı, nesnenin değerini en dolaysız biçimde ortaya koyuyor.</w:t>
      </w:r>
      <w:r w:rsidDel="00000000" w:rsidR="00000000" w:rsidRPr="00000000">
        <w:rPr>
          <w:rtl w:val="0"/>
        </w:rPr>
      </w:r>
    </w:p>
    <w:p w:rsidR="00000000" w:rsidDel="00000000" w:rsidP="00000000" w:rsidRDefault="00000000" w:rsidRPr="00000000" w14:paraId="00000005">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'Birileri Az Önce Buradaydı' Sorusu</w:t>
      </w:r>
      <w:r w:rsidDel="00000000" w:rsidR="00000000" w:rsidRPr="00000000">
        <w:rPr>
          <w:rtl w:val="0"/>
        </w:rPr>
      </w:r>
    </w:p>
    <w:p w:rsidR="00000000" w:rsidDel="00000000" w:rsidP="00000000" w:rsidRDefault="00000000" w:rsidRPr="00000000" w14:paraId="00000006">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kategorinin tamamı, aslında tek bir soruyu cevaplamaya çalışıyor: bir mekânda ya da bir tabloda 'birileri az önce buradaydı' hissini nasıl üretiriz? Bu his, izleyiciyi pasif gözlemciden aktif hayalciye dönüştürüyor. 'Bu kimin bardağı?', 'Bu masadan kalkılınca ne konuşulmuştu?' gibi sorular, temiz bir masanın hiçbir zaman sormadığı şeyler.</w:t>
      </w:r>
      <w:r w:rsidDel="00000000" w:rsidR="00000000" w:rsidRPr="00000000">
        <w:rPr>
          <w:rtl w:val="0"/>
        </w:rPr>
      </w:r>
    </w:p>
    <w:p w:rsidR="00000000" w:rsidDel="00000000" w:rsidP="00000000" w:rsidRDefault="00000000" w:rsidRPr="00000000" w14:paraId="00000007">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soruyu üretmenin en kısa yolu, izlerin görünür olması. Bir yarı dolu bardak, bir devrilmiş kadeh, bir buruşturulmuş peçete, bir erimiş mum. Bunların her biri tek başına minimal — ama birleştiklerinde sahne kuruyorlar.</w:t>
      </w:r>
      <w:r w:rsidDel="00000000" w:rsidR="00000000" w:rsidRPr="00000000">
        <w:rPr>
          <w:rtl w:val="0"/>
        </w:rPr>
      </w:r>
    </w:p>
    <w:p w:rsidR="00000000" w:rsidDel="00000000" w:rsidP="00000000" w:rsidRDefault="00000000" w:rsidRPr="00000000" w14:paraId="00000008">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Kontrollü Kaos</w:t>
      </w:r>
      <w:r w:rsidDel="00000000" w:rsidR="00000000" w:rsidRPr="00000000">
        <w:rPr>
          <w:rtl w:val="0"/>
        </w:rPr>
      </w:r>
    </w:p>
    <w:p w:rsidR="00000000" w:rsidDel="00000000" w:rsidP="00000000" w:rsidRDefault="00000000" w:rsidRPr="00000000" w14:paraId="00000009">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kategorinin en kritik kavramı 'kontrollü kaos'. Sahnenin dağınık olması yetmiyor — o dağınıklığın bir iç mantığı olması gerekiyor. Rastgele serpiştirilmiş objeler, iz değil gürültü üretiyor. Ama her objenin orada olmak için bir sebebi varmış gibi durduğu, dağınıklığın hâlâ bir estetik seçim hissettirdiği durum — bu, istenilen şey.</w:t>
      </w:r>
      <w:r w:rsidDel="00000000" w:rsidR="00000000" w:rsidRPr="00000000">
        <w:rPr>
          <w:rtl w:val="0"/>
        </w:rPr>
      </w:r>
    </w:p>
    <w:p w:rsidR="00000000" w:rsidDel="00000000" w:rsidP="00000000" w:rsidRDefault="00000000" w:rsidRPr="00000000" w14:paraId="0000000A">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denge oldukça ince. Sezgisel, öğretilemeyen bir şey gibi görünüyor — ama aslında öğretilebilir: sahnenin her parçasının orada olmasının bir nedeni var mı? Her parça kaldırıldığında sahne değişiyor mu? Eğer bir parça kalktığında fark edilmiyorsa, o parça gürültü. Eğer kalktığında sahne bozuluyorsa, o parça anlam.</w:t>
      </w:r>
      <w:r w:rsidDel="00000000" w:rsidR="00000000" w:rsidRPr="00000000">
        <w:rPr>
          <w:rtl w:val="0"/>
        </w:rPr>
      </w:r>
    </w:p>
    <w:p w:rsidR="00000000" w:rsidDel="00000000" w:rsidP="00000000" w:rsidRDefault="00000000" w:rsidRPr="00000000" w14:paraId="0000000B">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Objenin Bağlamla İlişkisi</w:t>
      </w:r>
      <w:r w:rsidDel="00000000" w:rsidR="00000000" w:rsidRPr="00000000">
        <w:rPr>
          <w:rtl w:val="0"/>
        </w:rPr>
      </w:r>
    </w:p>
    <w:p w:rsidR="00000000" w:rsidDel="00000000" w:rsidP="00000000" w:rsidRDefault="00000000" w:rsidRPr="00000000" w14:paraId="0000000C">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kategoride dikkat çekici bir gözlem: aynı obje, farklı bağlamlarda radikal biçimde farklı okunuyor. Renkli desenlı bir tabak, sergi ortamında belki kendi ayakları üzerinde duramaz. Ama lavaboda, kirli, birikmişlerin arasındaysa — o noktada çok daha güçlü bir varlık kazanıyor. Bağlam, objeyi kurtarıyor.</w:t>
      </w:r>
      <w:r w:rsidDel="00000000" w:rsidR="00000000" w:rsidRPr="00000000">
        <w:rPr>
          <w:rtl w:val="0"/>
        </w:rPr>
      </w:r>
    </w:p>
    <w:p w:rsidR="00000000" w:rsidDel="00000000" w:rsidP="00000000" w:rsidRDefault="00000000" w:rsidRPr="00000000" w14:paraId="0000000D">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EDETRI için son derece değerli bir ders. Ürünlerin güzelliği ile kullanım bağlamının gücü çakıştığında, bir şey üretilebiliyor. Ama bu çakışma, ürünü 'güzel bir bağlamda' sunmakla elde edilmiyor. Tam tersine: ürünü, 'dürüst bir bağlamda' sunmakla. Dürüst bağlam, kullanılmış bağlam demek.</w:t>
      </w:r>
      <w:r w:rsidDel="00000000" w:rsidR="00000000" w:rsidRPr="00000000">
        <w:rPr>
          <w:rtl w:val="0"/>
        </w:rPr>
      </w:r>
    </w:p>
    <w:p w:rsidR="00000000" w:rsidDel="00000000" w:rsidP="00000000" w:rsidRDefault="00000000" w:rsidRPr="00000000" w14:paraId="0000000E">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Üretim Aracı Olarak Yaşanmışlık</w:t>
      </w:r>
      <w:r w:rsidDel="00000000" w:rsidR="00000000" w:rsidRPr="00000000">
        <w:rPr>
          <w:rtl w:val="0"/>
        </w:rPr>
      </w:r>
    </w:p>
    <w:p w:rsidR="00000000" w:rsidDel="00000000" w:rsidP="00000000" w:rsidRDefault="00000000" w:rsidRPr="00000000" w14:paraId="0000000F">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kategorinin en sürpriz bulgusu, yaşanmışlığın bir içerik üretim stratejisine dönüşme potansiyeli. Bir yemek masasının sonrasını çekmek için yemek düzenlenebilir. Bu tersine bir mantık: sonuç için araç üretmek. Yemek, bir fotoğraf için bir araç olabilir. Bu fikir, event üretimini de dönüştürüyor — bir etkinlik sadece katılımcılar için değil, bıraktığı izler için de tasarlanabilir.</w:t>
      </w:r>
      <w:r w:rsidDel="00000000" w:rsidR="00000000" w:rsidRPr="00000000">
        <w:rPr>
          <w:rtl w:val="0"/>
        </w:rPr>
      </w:r>
    </w:p>
    <w:p w:rsidR="00000000" w:rsidDel="00000000" w:rsidP="00000000" w:rsidRDefault="00000000" w:rsidRPr="00000000" w14:paraId="00000010">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Bu yaklaşım, EDETRI için özellikle verimli. Çünkü EDETRI hem bir sofra nesne üreticisi hem de bir etkinlik yaratıcısı. Etkinlik tasarımında yaşanmışlığı hesaba katmak — 'bu etkinlik bittikten sonra nasıl bir tablo bırakacak?' sorusunu sormak — fotoğraf üretimini, sosyal medya içeriğini ve marka algısını doğrudan şekillendiriyor.</w:t>
      </w:r>
      <w:r w:rsidDel="00000000" w:rsidR="00000000" w:rsidRPr="00000000">
        <w:rPr>
          <w:rtl w:val="0"/>
        </w:rPr>
      </w:r>
    </w:p>
    <w:p w:rsidR="00000000" w:rsidDel="00000000" w:rsidP="00000000" w:rsidRDefault="00000000" w:rsidRPr="00000000" w14:paraId="00000011">
      <w:pPr>
        <w:spacing w:after="120" w:before="300" w:line="240" w:lineRule="auto"/>
        <w:rPr>
          <w:rFonts w:ascii="Times New Roman" w:cs="Times New Roman" w:eastAsia="Times New Roman" w:hAnsi="Times New Roman"/>
          <w:sz w:val="20"/>
          <w:szCs w:val="20"/>
        </w:rPr>
      </w:pPr>
      <w:r w:rsidDel="00000000" w:rsidR="00000000" w:rsidRPr="00000000">
        <w:rPr>
          <w:b w:val="1"/>
          <w:bCs w:val="1"/>
          <w:i w:val="1"/>
          <w:iCs w:val="1"/>
          <w:color w:val="555555"/>
          <w:rtl w:val="0"/>
        </w:rPr>
        <w:t xml:space="preserve">Neyin Çalışmadığı Üzerine</w:t>
      </w:r>
      <w:r w:rsidDel="00000000" w:rsidR="00000000" w:rsidRPr="00000000">
        <w:rPr>
          <w:rtl w:val="0"/>
        </w:rPr>
      </w:r>
    </w:p>
    <w:p w:rsidR="00000000" w:rsidDel="00000000" w:rsidP="00000000" w:rsidRDefault="00000000" w:rsidRPr="00000000" w14:paraId="00000012">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Poz verilmiş yaşanmışlık anında çöküyor. Bir sahneye 'dağınıklık' eklemek, gerçek dağınıklıktan farkı çok açık. Gözlemci bunu hissediyor: objeler doğal yerlerinde değil, yerleştirilmiş. Bu his, yaşanmışlığın bütün gücünü ortadan kaldırıyor.</w:t>
      </w:r>
      <w:r w:rsidDel="00000000" w:rsidR="00000000" w:rsidRPr="00000000">
        <w:rPr>
          <w:rtl w:val="0"/>
        </w:rPr>
      </w:r>
    </w:p>
    <w:p w:rsidR="00000000" w:rsidDel="00000000" w:rsidP="00000000" w:rsidRDefault="00000000" w:rsidRPr="00000000" w14:paraId="00000013">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Klişe 'yaşanmışlık' göstergeleri de reddediliyor. Sigara bu kategoride birden fazla kez klişe olarak işaretlenmiş. Çünkü sigara, 'yaşanmış sahne' imgesiyle o kadar özdeşleşmiş ki, artık anlam üretmiyor — sadece bir sinyal gönderiyor. Ve sinyal, anlam değil.</w:t>
      </w:r>
      <w:r w:rsidDel="00000000" w:rsidR="00000000" w:rsidRPr="00000000">
        <w:rPr>
          <w:rtl w:val="0"/>
        </w:rPr>
      </w:r>
    </w:p>
    <w:p w:rsidR="00000000" w:rsidDel="00000000" w:rsidP="00000000" w:rsidRDefault="00000000" w:rsidRPr="00000000" w14:paraId="00000014">
      <w:pPr>
        <w:spacing w:after="160" w:before="16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rtl w:val="0"/>
        </w:rPr>
        <w:t xml:space="preserve">Aşırı kaos da reddediliyor. Lavabodaki tabaklar güçlü. Ama her şey darmadağınık, hiçbir şey okunmaz hale geldiyse — sahne konuşmaktan çıkıp bağırıyor. Bağıran sahne dinlenmiyor.</w:t>
      </w:r>
      <w:r w:rsidDel="00000000" w:rsidR="00000000" w:rsidRPr="00000000">
        <w:rPr>
          <w:rtl w:val="0"/>
        </w:rPr>
      </w:r>
    </w:p>
    <w:p w:rsidR="00000000" w:rsidDel="00000000" w:rsidP="00000000" w:rsidRDefault="00000000" w:rsidRPr="00000000" w14:paraId="00000015">
      <w:pPr>
        <w:spacing w:after="160" w:before="160" w:line="240" w:lineRule="auto"/>
        <w:jc w:val="both"/>
        <w:rPr>
          <w:b w:val="1"/>
          <w:bCs w:val="1"/>
          <w:color w:val="111111"/>
          <w:sz w:val="32"/>
          <w:szCs w:val="32"/>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