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在人工智能技术迅猛发展的今天，"一人公司"（One Person Company, OPC）正从传统意义上的"单人企业"演变为"AI+个体"深度协同的创新范式。OPC创业者借助AI工具，能够独立完成从技术发现、需求匹配、开发优化到商业化推广的全链路业务闭环，实现"单人成军"的创业模式。**《AI赋能技术转移OPC运营实操》**一书旨在为这一新兴业态提供系统性指导，帮助技术创业者高效利用AI工具，突破传统技术转移的资源限制与流程瓶颈，实现轻资产、高效率的个人创业梦想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一、OPC模式在AI技术转移领域的独特价值与运作机制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OPC模式的定义与内涵演变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并非简单的"单人公司"，而是**"个人+AI"协同的创新组织形态**。在AI技术赋能下，OPC创业者能够独立完成技术转移全链路业务，实现"把公司开在笔记本里，把生意跑在云端上"的轻创业模式。这种模式的核心在于通过AI工具将个人能力扩展为"虚拟团队"，使个体创业者能够以更低成本、更高效率地参与技术转移市场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核心运作机制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OPC技术转移的运作机制可以概括为"单人牵头、AI赋能、协同作战"。具体包括：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"一人一部门"架构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：创始人作为核心决策者，同时承担多个职能角色，如技术评估、需求分析、产品开发等，通过AI工具实现各环节的无缝衔接  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轻量化运营模式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：借助政策支持（如苏州工业园区的商务托管登记）与AI工具（如智能匹配引擎、知识图谱平台），实现注册地与实际经营地分离，降低创业门槛  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全链路闭环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：OPC创业者通过AI工具完成技术发现、评估、匹配、开发、商业化推广及法律合规的全流程，形成自主可控的技术转移闭环  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OPC模式在技术转移中的独特价值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主要体现在三个方面：一是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资源效率最大化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，通过AI工具将有限人力转化为多维度能力；二是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创新门槛降低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，使个人创业者能够参与原本需要团队协作的技术转移项目；三是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灵活响应市场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，OPC的轻量化架构使其能够快速调整技术路线与商业模式，适应市场变化  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二、AI工具在技术转移全流程中的具体应用场景与效率提升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技术发现与评估阶段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在技术发现与评估环节，OPC创业者可借助AI工具显著提升效率：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智能技术评估系统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：如科易网的"专利快筛智能系统"，能从科学价值、技术价值、市场价值等维度构建量化评估体系，将传统数周的评估周期缩短至数小时，评估准确率提升20%  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AI查新检索工具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：智慧芽的"查新检索AI Agent"可一键输出完整查新报告，给出相关对比文件，并生成可解释的新颖性评述，大幅减少检索时间  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技术趋势预测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：基于大数据与机器学习的AI系统可分析技术发展趋势，提前识别潜在技术转化机会，为OPC创业者提供前瞻视角。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需求匹配与对接阶段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需求匹配是技术转移的关键环节，AI工具可在此阶段发挥重要作用：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智能匹配引擎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：如科易网的"企业需求分析系统"，能够基于企业现有技术短板与市场趋势，生成技术需求建议清单，并匹配解决方案路径，将供需对接成功率提升至更高水平，决策周期缩短40%  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跨语言沟通工具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：在跨国技术转移场景中，AI翻译工具可辅助跨越语言与文化障碍，提升合作谈判效率  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区块链技术应用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：AI支持的区块链系统可构建透明、不可篡改的技术转移记录，确保每一次交易的公正公平，有效防止知识产权侵权行为  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技术开发与优化阶段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技术开发是OPC运营的难点，也是AI赋能的重头戏：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代码生成工具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：GitHub Copilot、Code Swarm等AI工具可自动化生成技术代码，减少50%以上的开发时间  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仿真模拟系统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：AI驱动的仿真工具可替代部分物理实验，加速技术验证与优化。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自动化测试平台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：AI工具可实现技术功能的自动化测试，提高开发质量与效率  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商业化与推广阶段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技术商业化是OPC运营的关键环节，AI工具可在此阶段提供强大支持：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AI营销内容生成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：如CeMeta的"森宇宙AI营销智能体"，可在10分钟内生成电商详情页方案，效率较人工提升50倍，点击率提升20%  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销售智能体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：如VertGrow的"AI销冠智能体平台"，可实现全链路销售自动化，转化率提升52%，客户互动分析支持动态策略调整  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数据分析工具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：AI驱动的数据分析平台可实时追踪市场反馈，优化产品定位与推广策略  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法律合规与知识产权保护阶段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法律合规是技术转移不可忽视的一环，AI工具可提供有效支持：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AI合同生成系统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：千律科技的智能合同生成工具可基于用户输入的关键信息，自动调用、组装、适配并优化条款，实现"分钟级"高质量合同输出，条款风险提示准确率高  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知识产权保护系统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：AI工具可自动监控技术侵权行为，识别潜在风险，提供应对策略  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数据安全管理认证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：通过CCRC认证的数据安全工具可确保技术转移过程中的数据安全，符合《数据安全法》《个人信息保护法》等法规要求  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AI工具在技术转移全流程中的效率提升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主要体现在：将传统数周的专利评估周期缩短至数小时；将供需对接成功率提升至更高水平；将开发时间减少50%以上；将营销内容生成效率提升50-80倍；将合同起草时间从数小时缩短至数分钟。这些效率提升使OPC创业者能够以个人之力完成原本需要团队协作的技术转移项目  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三、OPC技术转移成功案例的关键要素与常见挑战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成功案例分析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4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(1) 苏州画宗人工智能科技有限公司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苏州画宗作为江苏首个落户的AIGC视频领域OPC，成功制作了国内首部时长42分钟的原创AI动画长片《一掌熊猫》，并在互联网上爆火。其成功关键要素包括：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AI工具深度整合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：使用智能体生成场景优化建议（10分钟内），分类提示词库（300+）提升创作效率  。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轻量化团队协作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：4人核心团队"一人一部门"，AI作为"数字助手"填补专业技能缺口  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：苏州工业园区提供商务托管登记、算力资源，加速从"散装创业"到规范化运营的转变  。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快速市场响应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：客户修改意见通过AI生成3个修改方案，团队20分钟内反馈，显著缩短了传统团队反复讨论的周期  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4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(2) 深圳睿脑科技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睿脑科技是一家由香港中文大学（深圳）、北京理工大学等高校的博士、硕士共同成立的科技交叉创业团队，专注于脑机接口与人工智能核心技术的研发。其成功关键要素包括：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跨学科团队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：联合高校资源进行技术研发，结合脑机接口与康复医学技术。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技术独特性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：开发出一套软硬件结合的脑电设备，提升信号采集精度和解码准确性  。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政策与资源支持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：深圳作为创新示范区提供研发资金与产业对接资源，粤港澳大湾区的协同发展为其带来商机  。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产学研合作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：依托香港中文大学（深圳）医学院及创新创业处的创新资源，加强与工业界和临床医学的深度合作  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5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(3) 陈云飞的独立开发者模式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从互联网大厂离职的陈云飞，利用AI工具实现了从用户研究到产品开发的转型。其成功关键要素包括：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经验复用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：用户研究与运营经验指导产品开发与推广，避免了"自嗨式开发"的误区  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低成本启动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：AI工具降低编程门槛，1小时开发App并成功商业化。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社群支持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：通过分享经验与技术，建立个人IP与客户信任  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多业务线运营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：利用AI工具同时运营多个业务线，实现"一人=一个团队"的模式  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常见挑战与应对策略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尽管OPC模式具有显著优势，但仍面临以下挑战：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技术迭代风险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：AI模型快速更新，OPC需持续投入以保持技术竞争力。应对策略：建立技术监测机制，定期更新AI工具与模型  。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法律合规复杂性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：跨区域/跨国技术转移中的知识产权归属、数据隐私问题。应对策略：使用AI合同生成系统与数据安全工具，降低合规风险  。</w:t>
      </w:r>
      <w:bookmarkEnd w:id="106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市场验证压力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：技术商业化需快速试错，但OPC资源有限可能导致失败率高。应对策略：利用AI工具进行市场分析与预测，降低试错成本  。</w:t>
      </w:r>
      <w:bookmarkEnd w:id="106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协作网络构建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：如何通过AI工具弥补团队规模小的短板。应对策略：利用智能匹配引擎与协同平台，构建虚拟协作网络  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四、OPC模式下的法律合规、知识产权保护与数据安全策略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法律合规框架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OPC创业者需建立系统化的法律合规框架，主要包括：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公司注册与运营合规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：利用苏州工业园区的"全链通"AI服务入口，完成公司注册、税务登记、社保缴纳等流程，确保合法经营  。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知识产权保护与管理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：建立专利、著作权、商标与商业秘密的保护体系，明确权利归属、许可类型、许可地区等关键条款。根据"谁投入智力，谁享有着作权"的原则，确保AI生成内容的知识产权归属  。</w:t>
      </w:r>
      <w:bookmarkEnd w:id="106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数据安全与合规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：实施数据分类与加密，采用透明加密技术自动加密敏感文件，建立细粒度的权限管理，确保数据在存储和传输过程中的安全  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知识产权保护策略</w:t>
      </w:r>
      <w:bookmarkEnd w:id="107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专利申请与布局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：利用智慧芽的"查新检索AI Agent"完成专利查新与申请，聚焦核心技术领域，构建专利壁垒  。</w:t>
      </w:r>
      <w:bookmarkEnd w:id="107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版权登记与保护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：对AI生成作品进行著作权登记，确保提示词设计与参数调整等个性化表达的独创性得到法律保护  。</w:t>
      </w:r>
      <w:bookmarkEnd w:id="107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商业秘密管理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：建立严格的保密制度，明确防护等级、访问控制、信息传递途径与存储安全方法，防止技术泄露  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数据安全保护策略</w:t>
      </w:r>
      <w:bookmarkEnd w:id="107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加密技术应用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：采用AES-256、RSA-PSS等银行级加密算法，确保数据在传输与存储过程中的安全  。</w:t>
      </w:r>
      <w:bookmarkEnd w:id="107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访问控制机制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：实施细粒度的权限管理，根据角色动态调整文件访问权限，确保只有授权人员可以查看或编辑敏感文件  。</w:t>
      </w:r>
      <w:bookmarkEnd w:id="10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合规认证获取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：通过CCRC认证的数据安全工具与流程，确保数据处理符合《数据安全法》《个人信息保护法》等法规要求  。</w:t>
      </w:r>
      <w:bookmarkEnd w:id="10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敏感数据审计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：建立敏感文件报警系统，实时监控异常行为，如非工作时间访问、高频下载等，及时干预风险  。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五、OPC技术转移的可持续发展路径与未来趋势展望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可持续发展路径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OPC技术转移的可持续发展需要多方面的支持与策略：</w:t>
      </w:r>
      <w:bookmarkEnd w:id="108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苏州工业园区新政提供全方位要素供给，包括专为OPC设计的技术轻量化服务、算力支持与服务器资源，以及对高质量数据集的奖励（每个最高10万元）。强化要素保障，精准对接OPC核心需求，如研发补助（最高200万元/年）、算力费用补贴（20%，最高200万元/年）等  。</w:t>
      </w:r>
      <w:bookmarkEnd w:id="108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技术迭代策略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：采用XAI（可解释人工智能）技术提升模型可信度，联邦学习解决数据孤岛问题，确保技术持续创新与迭代  。</w:t>
      </w:r>
      <w:bookmarkEnd w:id="108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生态协同机制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：通过"资源超市"接入产学研合作网络，利用场景开放清单与首试首用机制加速技术验证与市场落地  。</w:t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财务韧性构建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：建立多收入来源策略，结合政策性投资（如青创基金最高5000万元支持）与风险对冲机制，确保长期运营稳定性  。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未来趋势展望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OPC技术转移的未来发展趋势主要体现在以下几个方面：</w:t>
      </w:r>
      <w:bookmarkEnd w:id="108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技术融合深化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：生成式AI与垂直领域（如医疗、制造）结合，催生更多"超级个体"案例。例如，中山大学肿瘤防治中心研发的"脑转移瘤MR图像辅助检测软件"已推广至全国500多家医院，展示了AI技术在医疗领域的巨大潜力  。</w:t>
      </w:r>
      <w:bookmarkEnd w:id="108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全球化与本地化平衡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：OPC创业者需应对跨境数据合规与技术主权争议，通过国产化替代与区域协同策略规避风险。例如，新凯来设备100%国产化使美国出口管制失效，展示了逆向突围的创新路径  。</w:t>
      </w:r>
      <w:bookmarkEnd w:id="108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伦理治理常态化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：XAI技术将成为技术转移的标配工具，确保算法公平性与数据隐私。例如，医疗AI的解释性模块可帮助医生理解判断逻辑，增强临床决策信心  。</w:t>
      </w:r>
      <w:bookmarkEnd w:id="109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OPC规模化转型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：从轻量级向中型团队扩展，需保留"一人一部门"的敏捷性，同时引入协作工具与管理流程，实现可持续发展  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六、结论与建议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**《AI赋能技术转移OPC运营实操》**一书的策划应聚焦于为OPC创业者提供系统性指导，帮助其高效利用AI工具完成技术转移全流程。基于上述分析，本书的核心内容应包括：</w:t>
      </w:r>
      <w:bookmarkEnd w:id="109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OPC模式的定义与内涵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：明确OPC在AI时代的演变与价值，为创业者提供清晰认知。</w:t>
      </w:r>
      <w:bookmarkEnd w:id="109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AI工具应用指南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：分阶段介绍技术转移全流程中可使用的AI工具，包括具体操作步骤与效率提升数据。</w:t>
      </w:r>
      <w:bookmarkEnd w:id="109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成功案例分析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：深入剖析苏州画宗、睿脑科技、陈云飞等典型案例，提炼关键成功要素与经验教训。</w:t>
      </w:r>
      <w:bookmarkEnd w:id="109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法律合规与风险管理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：提供OPC模式下的法律合规框架、知识产权保护策略与数据安全方案，确保创业者合法经营。</w:t>
      </w:r>
      <w:bookmarkEnd w:id="109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可持续发展路径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：探讨OPC技术转移的长期发展策略，包括政策利用、技术迭代、生态协同与财务韧性构建。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本书的特色与价值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在于将AI技术与OPC创业模式有机结合，为技术创业者提供一套完整的运营实操指南。通过本书，创业者可以：</w:t>
      </w:r>
      <w:bookmarkEnd w:id="109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降低创业门槛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：借助AI工具与政策支持，以个人之力完成原本需要团队协作的技术转移项目。</w:t>
      </w:r>
      <w:bookmarkEnd w:id="110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提高运营效率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：利用AI工具优化各环节工作流程，将传统数周的评估周期缩短至数小时，开发时间减少50%以上。</w:t>
      </w:r>
      <w:bookmarkEnd w:id="110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规避法律风险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：建立系统化的法律合规框架，确保技术转移过程中的知识产权与数据安全。</w:t>
      </w:r>
      <w:bookmarkEnd w:id="110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实现可持续发展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：通过政策利用、技术迭代与生态协同，构建长期发展的基础。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本书的适用对象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主要包括：技术创业者、高校科研人员、自由职业者、技术转移中介服务人员等。通过本书，这些群体可以深入了解OPC模式在AI技术转移领域的应用价值，掌握AI工具的操作方法，规避法律与合规风险，最终实现从"单人创业"到"技术转移成功"的跨越。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在内容形式上，本书可采用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案例驱动、工具实操与策略分析相结合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的方式，既包含理论框架，又提供具体操作指南，满足不同层次读者的需求。同时，本书应强调OPC模式的轻量化与灵活性，帮助创业者在资源有限的情况下，通过AI工具与政策支持实现高效运营。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最后，本书应提醒读者注意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PC模式虽然具有显著优势，但仍面临技术迭代、法律合规、市场验证与协作网络构建等挑战。成功的技术转移OPC不仅需要技术能力，还需具备市场洞察、法律意识与资源整合能力。通过系统学习与实践，OPC创业者可以充分发挥"AI+个体"的协同效应，在技术转移领域开辟新的可能性。</w:t>
      </w:r>
      <w:bookmarkEnd w:id="110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224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2026-01-07T05:01:18Z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P8lbCu43QndgjOaPkGykIx4m2zNqj+yumLTnYytvV0=","ProduceID":"doc_sgs:b4c949d8-13b9-4f02-a746-9f9b09bc10e7","ReservedCode2":"cP8lbCu43QndgjOaPkGykIx4m2zNqj+yumLTnYytvV0=","PropagateID":"doc_sgs:b4c949d8-13b9-4f02-a746-9f9b09bc10e7","ContentProducer":"001191440101MA9Y9T4H7A00000"}</vt:lpwstr>
  </property>
</Properties>
</file>