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第四章 OPC模式下的法律合规、知识产权保护与数据安全策略</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4.1 法律合规框架</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n"/>
          <w:i w:val="off"/>
        </w:rPr>
        <w:t>OPC创业者需构建"双闭环"合规体系</w:t>
      </w:r>
      <w:r>
        <w:rPr>
          <w:rFonts w:ascii="宋体" w:cs="宋体" w:eastAsia="宋体" w:hAnsi="宋体"/>
          <w:sz w:val="24"/>
          <w:spacing w:val="0"/>
          <w:b w:val="off"/>
          <w:i w:val="off"/>
        </w:rPr>
        <w:t>，即"流程合规+内容合规"的双重保障机制。这一框架确保OPC在轻量化运营的同时，符合国家法律法规和区域政策要求，避免因合规疏漏导致的法律风险与资产损失  。</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(1) OPC公司注册与运营合规</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在OPC注册环节，苏州工业园区提供的"全链通"AI服务入口（</w:t>
      </w:r>
      <w:r>
        <w:rPr>
          <w:rFonts w:ascii="宋体" w:cs="宋体" w:eastAsia="宋体" w:hAnsi="宋体"/>
          <w:sz w:val="24"/>
          <w:spacing w:val="0"/>
          <w:b w:val="off"/>
          <w:i w:val="off"/>
        </w:rPr>
        <w:t>https://www.sipac.gov.cn/）已成为OPC创业者首选的注册平台。该平台通过AI辅助完成从名称核准、材料准备到电子签名的全流程，大幅简化传统注册流程</w:t>
      </w:r>
      <w:r>
        <w:rPr>
          <w:rFonts w:ascii="宋体" w:cs="宋体" w:eastAsia="宋体" w:hAnsi="宋体"/>
          <w:sz w:val="24"/>
          <w:spacing w:val="0"/>
          <w:b w:val="off"/>
          <w:i w:val="off"/>
        </w:rPr>
        <w:t xml:space="preserve">  。</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ff"/>
          <w:i w:val="off"/>
        </w:rPr>
        <w:t>登录"全链通"平台，点击"企业开办"模块</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ff"/>
          <w:i w:val="off"/>
        </w:rPr>
        <w:t>选择"一人公司"类型，系统自动匹配经营范围模板</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ff"/>
          <w:i w:val="off"/>
        </w:rPr>
        <w:t>AI辅助生成公司章程、股东协议等文件（传统需2小时，AI仅需15分钟）</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ff"/>
          <w:i w:val="off"/>
        </w:rPr>
        <w:t>电子签名认证（人脸识别+活体检测，耗时约2分钟）</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ff"/>
          <w:i w:val="off"/>
        </w:rPr>
        <w:t>业务托管登记（支持"注册地和实际经营地分离"，提供虚拟办公地址，年费仅800元）</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政策支持与风险规避</w:t>
      </w:r>
      <w:r>
        <w:rPr>
          <w:rFonts w:ascii="宋体" w:cs="宋体" w:eastAsia="宋体" w:hAnsi="宋体"/>
          <w:sz w:val="24"/>
          <w:spacing w:val="0"/>
          <w:b w:val="off"/>
          <w:i w:val="off"/>
        </w:rPr>
        <w:t>：</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ff"/>
          <w:i w:val="off"/>
        </w:rPr>
        <w:t>苏州工业园区新政《关于加快打造全球领先的</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ff"/>
          <w:i w:val="off"/>
        </w:rPr>
        <w:t>人工智能OPC创业首选区的若干措施》（2025年11月发布）明确支持OPC"注册地与经营地分离"的创新住所托管模式</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ff"/>
          <w:i w:val="off"/>
        </w:rPr>
        <w:t>北京中关村OPC服务计划提供"AI北纬社区"，为创业者提供虚拟注册地址和政务代办服务</w:t>
      </w:r>
      <w:bookmarkEnd w:id="1015"/>
    </w:p>
    <w:p>
      <w:pPr>
        <w:pageBreakBefore w:val="off"/>
        <w:numPr>
          <w:ilvl w:val="0"/>
          <w:numId w:val="2"/>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上海浦东新区推行"证照分离"改革，OPC可先取得经营资格再办理相关许可证，缩短开业周期</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n"/>
          <w:i w:val="off"/>
        </w:rPr>
        <w:t>(2) 税务合规</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OPC创业者需根据业务性质选择合适的税务主体形式，个体工商户或小微企业各有利弊  ：</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n"/>
          <w:i w:val="off"/>
        </w:rPr>
        <w:t>个体工商户 vs 小微企业税收政策对比</w:t>
      </w:r>
      <w:r>
        <w:rPr>
          <w:rFonts w:ascii="宋体" w:cs="宋体" w:eastAsia="宋体" w:hAnsi="宋体"/>
          <w:sz w:val="24"/>
          <w:spacing w:val="0"/>
          <w:b w:val="off"/>
          <w:i w:val="off"/>
        </w:rPr>
        <w:t>：</w:t>
      </w:r>
      <w:bookmarkEnd w:id="1019"/>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920"/>
        <w:gridCol w:w="2160"/>
        <w:gridCol w:w="2160"/>
        <w:gridCol w:w="2160"/>
      </w:tblGrid>
      <w:tr>
        <w:tc>
          <w:tcPr>
            <w:tcW w:type="dxa" w:w="1920"/>
          </w:tcPr>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税种</w:t>
            </w:r>
            <w:bookmarkEnd w:id="1020"/>
          </w:p>
        </w:tc>
        <w:tc>
          <w:tcPr>
            <w:tcW w:type="dxa" w:w="2160"/>
          </w:tcPr>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个体工商户</w:t>
            </w:r>
            <w:bookmarkEnd w:id="1021"/>
          </w:p>
        </w:tc>
        <w:tc>
          <w:tcPr>
            <w:tcW w:type="dxa" w:w="2160"/>
          </w:tcPr>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小微企业</w:t>
            </w:r>
            <w:bookmarkEnd w:id="1022"/>
          </w:p>
        </w:tc>
        <w:tc>
          <w:tcPr>
            <w:tcW w:type="dxa" w:w="2160"/>
          </w:tcPr>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适用条件</w:t>
            </w:r>
            <w:bookmarkEnd w:id="1023"/>
          </w:p>
        </w:tc>
      </w:tr>
      <w:tr>
        <w:tc>
          <w:tcPr>
            <w:tcW w:type="dxa" w:w="1920"/>
          </w:tcPr>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个人所得税</w:t>
            </w:r>
            <w:bookmarkEnd w:id="1024"/>
          </w:p>
        </w:tc>
        <w:tc>
          <w:tcPr>
            <w:tcW w:type="dxa" w:w="2160"/>
          </w:tcPr>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年应纳税所得额≤100万元部分，减半征收</w:t>
            </w:r>
            <w:bookmarkEnd w:id="1025"/>
          </w:p>
        </w:tc>
        <w:tc>
          <w:tcPr>
            <w:tcW w:type="dxa" w:w="2160"/>
          </w:tcPr>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年应纳税所得额≤100万元部分，减按25%计入应纳税所得额，按20%税率缴纳企业所得税</w:t>
            </w:r>
            <w:bookmarkEnd w:id="1026"/>
          </w:p>
        </w:tc>
        <w:tc>
          <w:tcPr>
            <w:tcW w:type="dxa" w:w="2160"/>
          </w:tcPr>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个体工商户：无企业法人资格，责任无限</w:t>
            </w:r>
            <w:r>
              <w:rPr>
                <w:rFonts w:ascii="宋体" w:cs="宋体" w:eastAsia="宋体" w:hAnsi="宋体"/>
                <w:sz w:val="24"/>
                <w:spacing w:val="0"/>
                <w:b w:val="off"/>
                <w:i w:val="off"/>
              </w:rPr>
              <w:t>小微企业：年应纳税所得额≤300万元，从业人数≤300人，资产总额≤5000万元</w:t>
            </w:r>
            <w:bookmarkEnd w:id="1027"/>
          </w:p>
        </w:tc>
      </w:tr>
      <w:tr>
        <w:tc>
          <w:tcPr>
            <w:tcW w:type="dxa" w:w="1920"/>
          </w:tcPr>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增值税</w:t>
            </w:r>
            <w:bookmarkEnd w:id="1028"/>
          </w:p>
        </w:tc>
        <w:tc>
          <w:tcPr>
            <w:tcW w:type="dxa" w:w="2160"/>
          </w:tcPr>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小规模纳税人：月销售额≤10万元免征</w:t>
            </w:r>
            <w:bookmarkEnd w:id="1029"/>
          </w:p>
        </w:tc>
        <w:tc>
          <w:tcPr>
            <w:tcW w:type="dxa" w:w="2160"/>
          </w:tcPr>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ff"/>
                <w:i w:val="off"/>
              </w:rPr>
              <w:t>小规模纳税人：月销售额≤10万元免征</w:t>
            </w:r>
            <w:bookmarkEnd w:id="1030"/>
          </w:p>
        </w:tc>
        <w:tc>
          <w:tcPr>
            <w:tcW w:type="dxa" w:w="2160"/>
          </w:tcPr>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个体工商户：可核定征收，无需建复杂账本</w:t>
            </w:r>
            <w:r>
              <w:rPr>
                <w:rFonts w:ascii="宋体" w:cs="宋体" w:eastAsia="宋体" w:hAnsi="宋体"/>
                <w:sz w:val="24"/>
                <w:spacing w:val="0"/>
                <w:b w:val="off"/>
                <w:i w:val="off"/>
              </w:rPr>
              <w:t>小微企业：需按实际账簿申报</w:t>
            </w:r>
            <w:bookmarkEnd w:id="1031"/>
          </w:p>
        </w:tc>
      </w:tr>
      <w:tr>
        <w:tc>
          <w:tcPr>
            <w:tcW w:type="dxa" w:w="1920"/>
          </w:tcPr>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税后利润分配</w:t>
            </w:r>
            <w:bookmarkEnd w:id="1032"/>
          </w:p>
        </w:tc>
        <w:tc>
          <w:tcPr>
            <w:tcW w:type="dxa" w:w="2160"/>
          </w:tcPr>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无需缴纳分红税</w:t>
            </w:r>
            <w:bookmarkEnd w:id="1033"/>
          </w:p>
        </w:tc>
        <w:tc>
          <w:tcPr>
            <w:tcW w:type="dxa" w:w="2160"/>
          </w:tcPr>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需缴纳20%分红税</w:t>
            </w:r>
            <w:bookmarkEnd w:id="1034"/>
          </w:p>
        </w:tc>
        <w:tc>
          <w:tcPr>
            <w:tcW w:type="dxa" w:w="2160"/>
          </w:tcPr>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个体工商户：税负更轻（案例：年利润80万，个体工商户税负约10万，小微企业约17.6万）</w:t>
            </w:r>
            <w:bookmarkEnd w:id="1035"/>
          </w:p>
        </w:tc>
      </w:tr>
      <w:tr>
        <w:tc>
          <w:tcPr>
            <w:tcW w:type="dxa" w:w="1920"/>
          </w:tcPr>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税务申报</w:t>
            </w:r>
            <w:bookmarkEnd w:id="1036"/>
          </w:p>
        </w:tc>
        <w:tc>
          <w:tcPr>
            <w:tcW w:type="dxa" w:w="2160"/>
          </w:tcPr>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简化流程，可使用电子税务局"一键申报"</w:t>
            </w:r>
            <w:bookmarkEnd w:id="1037"/>
          </w:p>
        </w:tc>
        <w:tc>
          <w:tcPr>
            <w:tcW w:type="dxa" w:w="2160"/>
          </w:tcPr>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ff"/>
                <w:i w:val="off"/>
              </w:rPr>
              <w:t>需定期进行企业所得税汇算清缴</w:t>
            </w:r>
            <w:bookmarkEnd w:id="1038"/>
          </w:p>
        </w:tc>
        <w:tc>
          <w:tcPr>
            <w:tcW w:type="dxa" w:w="2160"/>
          </w:tcPr>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个体工商户：适合初期轻资产运营</w:t>
            </w:r>
            <w:r>
              <w:rPr>
                <w:rFonts w:ascii="宋体" w:cs="宋体" w:eastAsia="宋体" w:hAnsi="宋体"/>
                <w:sz w:val="24"/>
                <w:spacing w:val="0"/>
                <w:b w:val="off"/>
                <w:i w:val="off"/>
              </w:rPr>
              <w:t>小微企业：适合有一定规模和技术含量的项目</w:t>
            </w:r>
            <w:bookmarkEnd w:id="1039"/>
          </w:p>
        </w:tc>
      </w:tr>
    </w:tbl>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n"/>
          <w:i w:val="off"/>
        </w:rPr>
        <w:t>实操指南与风险规避</w:t>
      </w:r>
      <w:r>
        <w:rPr>
          <w:rFonts w:ascii="宋体" w:cs="宋体" w:eastAsia="宋体" w:hAnsi="宋体"/>
          <w:sz w:val="24"/>
          <w:spacing w:val="0"/>
          <w:b w:val="off"/>
          <w:i w:val="off"/>
        </w:rPr>
        <w:t>：</w:t>
      </w:r>
      <w:bookmarkEnd w:id="1040"/>
    </w:p>
    <w:p>
      <w:pPr>
        <w:pageBreakBefore w:val="off"/>
        <w:numPr>
          <w:ilvl w:val="0"/>
          <w:numId w:val="3"/>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ff"/>
          <w:i w:val="off"/>
        </w:rPr>
        <w:t>使用"全链通"平台进行电子申报，系统自动抓取数据并生成报表，错误率降低80%</w:t>
      </w:r>
      <w:bookmarkEnd w:id="1041"/>
    </w:p>
    <w:p>
      <w:pPr>
        <w:pageBreakBefore w:val="off"/>
        <w:numPr>
          <w:ilvl w:val="0"/>
          <w:numId w:val="3"/>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选择"核定征收"方式，无需建复杂账本，但需注意适用条件和区域政策差异</w:t>
      </w:r>
      <w:bookmarkEnd w:id="1042"/>
    </w:p>
    <w:p>
      <w:pPr>
        <w:pageBreakBefore w:val="off"/>
        <w:numPr>
          <w:ilvl w:val="0"/>
          <w:numId w:val="3"/>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利用飞书/钉钉的"智能财税"插件，自动提醒申报截止日期和优惠政策变化</w:t>
      </w:r>
      <w:bookmarkEnd w:id="1043"/>
    </w:p>
    <w:p>
      <w:pPr>
        <w:pageBreakBefore w:val="off"/>
        <w:numPr>
          <w:ilvl w:val="0"/>
          <w:numId w:val="3"/>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风险提示</w:t>
      </w:r>
      <w:r>
        <w:rPr>
          <w:rFonts w:ascii="宋体" w:cs="宋体" w:eastAsia="宋体" w:hAnsi="宋体"/>
          <w:sz w:val="24"/>
          <w:spacing w:val="0"/>
          <w:b w:val="off"/>
          <w:i w:val="off"/>
        </w:rPr>
        <w:t>：OPC创业者需确保个人财产与公司财产独立，避免承担无限责任</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(3) 数据安全与合规</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OPC运营中的数据安全风险主要来自三方面</w:t>
      </w:r>
      <w:r>
        <w:rPr>
          <w:rFonts w:ascii="宋体" w:cs="宋体" w:eastAsia="宋体" w:hAnsi="宋体"/>
          <w:sz w:val="24"/>
          <w:spacing w:val="0"/>
          <w:b w:val="off"/>
          <w:i w:val="off"/>
        </w:rPr>
        <w:t>：AI训练数据合规性、用户数据隐私保护、跨境数据传输合规。针对这些风险，OPC创业者需实施以下策略：</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n"/>
          <w:i w:val="off"/>
        </w:rPr>
        <w:t>数据安全实施方法</w:t>
      </w:r>
      <w:r>
        <w:rPr>
          <w:rFonts w:ascii="宋体" w:cs="宋体" w:eastAsia="宋体" w:hAnsi="宋体"/>
          <w:sz w:val="24"/>
          <w:spacing w:val="0"/>
          <w:b w:val="off"/>
          <w:i w:val="off"/>
        </w:rPr>
        <w:t>：</w:t>
      </w:r>
      <w:bookmarkEnd w:id="1047"/>
    </w:p>
    <w:p>
      <w:pPr>
        <w:pageBreakBefore w:val="off"/>
        <w:numPr>
          <w:ilvl w:val="0"/>
          <w:numId w:val="4"/>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n"/>
          <w:i w:val="off"/>
        </w:rPr>
        <w:t>数据分类与加密</w:t>
      </w:r>
      <w:r>
        <w:rPr>
          <w:rFonts w:ascii="宋体" w:cs="宋体" w:eastAsia="宋体" w:hAnsi="宋体"/>
          <w:sz w:val="24"/>
          <w:spacing w:val="0"/>
          <w:b w:val="off"/>
          <w:i w:val="off"/>
        </w:rPr>
        <w:t>：对敏感数据（如技术方案、客户信息）实施AES-256加密，非敏感数据采用RSA-PSS加密</w:t>
      </w:r>
      <w:bookmarkEnd w:id="1048"/>
    </w:p>
    <w:p>
      <w:pPr>
        <w:pageBreakBefore w:val="off"/>
        <w:numPr>
          <w:ilvl w:val="0"/>
          <w:numId w:val="4"/>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访问控制机制</w:t>
      </w:r>
      <w:r>
        <w:rPr>
          <w:rFonts w:ascii="宋体" w:cs="宋体" w:eastAsia="宋体" w:hAnsi="宋体"/>
          <w:sz w:val="24"/>
          <w:spacing w:val="0"/>
          <w:b w:val="off"/>
          <w:i w:val="off"/>
        </w:rPr>
        <w:t>：通过细粒度权限管理（如"只读"、"编辑"、"审批"三级权限），确保数据安全</w:t>
      </w:r>
      <w:bookmarkEnd w:id="1049"/>
    </w:p>
    <w:p>
      <w:pPr>
        <w:pageBreakBefore w:val="off"/>
        <w:numPr>
          <w:ilvl w:val="0"/>
          <w:numId w:val="4"/>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合规认证获取</w:t>
      </w:r>
      <w:r>
        <w:rPr>
          <w:rFonts w:ascii="宋体" w:cs="宋体" w:eastAsia="宋体" w:hAnsi="宋体"/>
          <w:sz w:val="24"/>
          <w:spacing w:val="0"/>
          <w:b w:val="off"/>
          <w:i w:val="off"/>
        </w:rPr>
        <w:t>：申请CCRC数据安全认证，认证流程包括：</w:t>
      </w:r>
      <w:bookmarkEnd w:id="1050"/>
    </w:p>
    <w:p>
      <w:pPr>
        <w:pageBreakBefore w:val="off"/>
        <w:numPr>
          <w:ilvl w:val="1"/>
          <w:numId w:val="5"/>
        </w:numPr>
        <w:tabs/>
        <w:wordWrap w:val="on"/>
        <w:spacing w:after="0" w:before="160"/>
        <w:ind w:hanging="440" w:left="880" w:right="0"/>
        <w:jc w:val="left"/>
        <w:textAlignment w:val="auto"/>
        <w:rPr>
          <w:sz w:val="24"/>
        </w:rPr>
      </w:pPr>
      <w:bookmarkStart w:id="1051" w:name=""/>
      <w:r>
        <w:rPr>
          <w:rFonts w:ascii="宋体" w:cs="宋体" w:eastAsia="宋体" w:hAnsi="宋体"/>
          <w:sz w:val="24"/>
          <w:spacing w:val="0"/>
          <w:b w:val="off"/>
          <w:i w:val="off"/>
        </w:rPr>
        <w:t>准备申请材料（营业执照、管理制度等）→申请费400元/单元</w:t>
      </w:r>
      <w:bookmarkEnd w:id="1051"/>
    </w:p>
    <w:p>
      <w:pPr>
        <w:pageBreakBefore w:val="off"/>
        <w:numPr>
          <w:ilvl w:val="1"/>
          <w:numId w:val="5"/>
        </w:numPr>
        <w:tabs/>
        <w:wordWrap w:val="on"/>
        <w:spacing w:after="0" w:before="160"/>
        <w:ind w:hanging="440" w:left="880" w:right="0"/>
        <w:jc w:val="left"/>
        <w:textAlignment w:val="auto"/>
        <w:rPr>
          <w:sz w:val="24"/>
        </w:rPr>
      </w:pPr>
      <w:bookmarkStart w:id="1052" w:name=""/>
      <w:r>
        <w:rPr>
          <w:rFonts w:ascii="宋体" w:cs="宋体" w:eastAsia="宋体" w:hAnsi="宋体"/>
          <w:sz w:val="24"/>
          <w:spacing w:val="0"/>
          <w:b w:val="off"/>
          <w:i w:val="off"/>
        </w:rPr>
        <w:t>型式试验（检测实验室完成）→费用约1.2万元</w:t>
      </w:r>
      <w:bookmarkEnd w:id="1052"/>
    </w:p>
    <w:p>
      <w:pPr>
        <w:pageBreakBefore w:val="off"/>
        <w:numPr>
          <w:ilvl w:val="1"/>
          <w:numId w:val="5"/>
        </w:numPr>
        <w:tabs/>
        <w:wordWrap w:val="on"/>
        <w:spacing w:after="0" w:before="160"/>
        <w:ind w:hanging="440" w:left="880" w:right="0"/>
        <w:jc w:val="left"/>
        <w:textAlignment w:val="auto"/>
        <w:rPr>
          <w:sz w:val="24"/>
        </w:rPr>
      </w:pPr>
      <w:bookmarkStart w:id="1053" w:name=""/>
      <w:r>
        <w:rPr>
          <w:rFonts w:ascii="宋体" w:cs="宋体" w:eastAsia="宋体" w:hAnsi="宋体"/>
          <w:sz w:val="24"/>
          <w:spacing w:val="0"/>
          <w:b w:val="off"/>
          <w:i w:val="off"/>
        </w:rPr>
        <w:t>工厂检查（信息安全保证能力评估）→费用2000元/人日，通常1-2天</w:t>
      </w:r>
      <w:bookmarkEnd w:id="1053"/>
    </w:p>
    <w:p>
      <w:pPr>
        <w:pageBreakBefore w:val="off"/>
        <w:numPr>
          <w:ilvl w:val="1"/>
          <w:numId w:val="5"/>
        </w:numPr>
        <w:tabs/>
        <w:wordWrap w:val="on"/>
        <w:spacing w:after="0" w:before="160"/>
        <w:ind w:hanging="440" w:left="880" w:right="0"/>
        <w:jc w:val="left"/>
        <w:textAlignment w:val="auto"/>
        <w:rPr>
          <w:sz w:val="24"/>
        </w:rPr>
      </w:pPr>
      <w:bookmarkStart w:id="1054" w:name=""/>
      <w:r>
        <w:rPr>
          <w:rFonts w:ascii="宋体" w:cs="宋体" w:eastAsia="宋体" w:hAnsi="宋体"/>
          <w:sz w:val="24"/>
          <w:spacing w:val="0"/>
          <w:b w:val="off"/>
          <w:i w:val="off"/>
        </w:rPr>
        <w:t>综合评价与认证决定→费用640元/单元</w:t>
      </w:r>
      <w:bookmarkEnd w:id="1054"/>
    </w:p>
    <w:p>
      <w:pPr>
        <w:pageBreakBefore w:val="off"/>
        <w:numPr>
          <w:ilvl w:val="1"/>
          <w:numId w:val="5"/>
        </w:numPr>
        <w:tabs/>
        <w:wordWrap w:val="on"/>
        <w:spacing w:after="0" w:before="160"/>
        <w:ind w:hanging="440" w:left="880" w:right="0"/>
        <w:jc w:val="left"/>
        <w:textAlignment w:val="auto"/>
        <w:rPr>
          <w:sz w:val="24"/>
        </w:rPr>
      </w:pPr>
      <w:bookmarkStart w:id="1055" w:name=""/>
      <w:r>
        <w:rPr>
          <w:rFonts w:ascii="宋体" w:cs="宋体" w:eastAsia="宋体" w:hAnsi="宋体"/>
          <w:sz w:val="24"/>
          <w:spacing w:val="0"/>
          <w:b w:val="off"/>
          <w:i w:val="off"/>
        </w:rPr>
        <w:t>颁发证书→有效期5年，年金80元/单元</w:t>
      </w:r>
      <w:bookmarkEnd w:id="1055"/>
    </w:p>
    <w:p>
      <w:pPr>
        <w:pageBreakBefore w:val="off"/>
        <w:numPr>
          <w:ilvl w:val="0"/>
          <w:numId w:val="4"/>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敏感数据审计</w:t>
      </w:r>
      <w:r>
        <w:rPr>
          <w:rFonts w:ascii="宋体" w:cs="宋体" w:eastAsia="宋体" w:hAnsi="宋体"/>
          <w:sz w:val="24"/>
          <w:spacing w:val="0"/>
          <w:b w:val="off"/>
          <w:i w:val="off"/>
        </w:rPr>
        <w:t>：建立敏感文件报警系统，监控异常行为（如非工作时间访问、高频下载等）</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效率提升数据</w:t>
      </w:r>
      <w:r>
        <w:rPr>
          <w:rFonts w:ascii="宋体" w:cs="宋体" w:eastAsia="宋体" w:hAnsi="宋体"/>
          <w:sz w:val="24"/>
          <w:spacing w:val="0"/>
          <w:b w:val="off"/>
          <w:i w:val="off"/>
        </w:rPr>
        <w:t>：通过CCRC认证的数据安全工具（如腾讯云TBaaS）可将传统数据保护时间从数天缩短至数小时，安全防护级别提升至银行级  。</w:t>
      </w:r>
      <w:bookmarkEnd w:id="1057"/>
    </w:p>
    <w:p>
      <w:pPr>
        <w:pageBreakBefore w:val="off"/>
        <w:tabs/>
        <w:wordWrap w:val="on"/>
        <w:spacing w:after="0" w:before="160"/>
        <w:ind w:left="0" w:right="0"/>
        <w:jc w:val="left"/>
        <w:textAlignment w:val="auto"/>
        <w:rPr>
          <w:sz w:val="28"/>
        </w:rPr>
      </w:pPr>
      <w:bookmarkStart w:id="1058" w:name=""/>
      <w:r>
        <w:rPr>
          <w:rFonts w:ascii="宋体" w:cs="宋体" w:eastAsia="宋体" w:hAnsi="宋体"/>
          <w:sz w:val="28"/>
          <w:spacing w:val="0"/>
          <w:b w:val="on"/>
          <w:i w:val="off"/>
        </w:rPr>
        <w:t>4.2 知识产权保护策略</w:t>
      </w:r>
      <w:bookmarkEnd w:id="1058"/>
    </w:p>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n"/>
          <w:i w:val="off"/>
        </w:rPr>
        <w:t>(1) 专利申请与布局</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n"/>
          <w:i w:val="off"/>
        </w:rPr>
        <w:t>智慧芽"查新检索AI Agent"是OPC创业者进行专利评估与布局的核心工具</w:t>
      </w:r>
      <w:r>
        <w:rPr>
          <w:rFonts w:ascii="宋体" w:cs="宋体" w:eastAsia="宋体" w:hAnsi="宋体"/>
          <w:sz w:val="24"/>
          <w:spacing w:val="0"/>
          <w:b w:val="off"/>
          <w:i w:val="off"/>
        </w:rPr>
        <w:t xml:space="preserve">  。该工具基于20年专利分析经验，融合RAG技术与行业知识图谱，可快速完成专利查新、侵权风险评估和专利布局规划  。</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061"/>
    </w:p>
    <w:p>
      <w:pPr>
        <w:pageBreakBefore w:val="off"/>
        <w:numPr>
          <w:ilvl w:val="0"/>
          <w:numId w:val="6"/>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ff"/>
          <w:i w:val="off"/>
        </w:rPr>
        <w:t>登录智慧芽Eureka平台（eureka.zhihuiya.com）</w:t>
      </w:r>
      <w:bookmarkEnd w:id="1062"/>
    </w:p>
    <w:p>
      <w:pPr>
        <w:pageBreakBefore w:val="off"/>
        <w:numPr>
          <w:ilvl w:val="0"/>
          <w:numId w:val="6"/>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ff"/>
          <w:i w:val="off"/>
        </w:rPr>
        <w:t>输入技术方案文案，点击"技术想法查新"</w:t>
      </w:r>
      <w:bookmarkEnd w:id="1063"/>
    </w:p>
    <w:p>
      <w:pPr>
        <w:pageBreakBefore w:val="off"/>
        <w:numPr>
          <w:ilvl w:val="0"/>
          <w:numId w:val="6"/>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AI自动提炼技术要点和技术特征，一键启动检索（传统需3天，AI仅需1小时）</w:t>
      </w:r>
      <w:bookmarkEnd w:id="1064"/>
    </w:p>
    <w:p>
      <w:pPr>
        <w:pageBreakBefore w:val="off"/>
        <w:numPr>
          <w:ilvl w:val="0"/>
          <w:numId w:val="6"/>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模拟人工多轮检索流程，生成全面检索要素、关键词和分类号</w:t>
      </w:r>
      <w:bookmarkEnd w:id="1065"/>
    </w:p>
    <w:p>
      <w:pPr>
        <w:pageBreakBefore w:val="off"/>
        <w:numPr>
          <w:ilvl w:val="0"/>
          <w:numId w:val="6"/>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自动化分析对比文件，生成专利性评述报告（准确率92.3%，远超人工审查的75%-85%水平）</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：AI工具将传统查新检索时间从数天缩短至数小时，效率提升80%以上。同时，通过多维度数据融合，AI系统能够预测未来技术发展方向，为OPC创业者提供前瞻视角  。</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OPC专利布局策略</w:t>
      </w:r>
      <w:r>
        <w:rPr>
          <w:rFonts w:ascii="宋体" w:cs="宋体" w:eastAsia="宋体" w:hAnsi="宋体"/>
          <w:sz w:val="24"/>
          <w:spacing w:val="0"/>
          <w:b w:val="off"/>
          <w:i w:val="off"/>
        </w:rPr>
        <w:t>：</w:t>
      </w:r>
      <w:bookmarkEnd w:id="1068"/>
    </w:p>
    <w:p>
      <w:pPr>
        <w:pageBreakBefore w:val="off"/>
        <w:numPr>
          <w:ilvl w:val="0"/>
          <w:numId w:val="7"/>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ff"/>
          <w:i w:val="off"/>
        </w:rPr>
        <w:t>采用"核心专利+外围专利"的布局模式，通过AI分析确定保护范围</w:t>
      </w:r>
      <w:bookmarkEnd w:id="1069"/>
    </w:p>
    <w:p>
      <w:pPr>
        <w:pageBreakBefore w:val="off"/>
        <w:numPr>
          <w:ilvl w:val="0"/>
          <w:numId w:val="7"/>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ff"/>
          <w:i w:val="off"/>
        </w:rPr>
        <w:t>利用智慧芽"专利地图"功能，可视化展示技术领域的专利分布与空白点</w:t>
      </w:r>
      <w:bookmarkEnd w:id="1070"/>
    </w:p>
    <w:p>
      <w:pPr>
        <w:pageBreakBefore w:val="off"/>
        <w:numPr>
          <w:ilvl w:val="0"/>
          <w:numId w:val="7"/>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ff"/>
          <w:i w:val="off"/>
        </w:rPr>
        <w:t>申请"首试首用"政策支持，加速技术验证与市场落地</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n"/>
          <w:i w:val="off"/>
        </w:rPr>
        <w:t>(2) 版权登记与保护</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n"/>
          <w:i w:val="off"/>
        </w:rPr>
        <w:t>AI生成作品的著作权登记是OPC运营中的关键环节</w:t>
      </w:r>
      <w:r>
        <w:rPr>
          <w:rFonts w:ascii="宋体" w:cs="宋体" w:eastAsia="宋体" w:hAnsi="宋体"/>
          <w:sz w:val="24"/>
          <w:spacing w:val="0"/>
          <w:b w:val="off"/>
          <w:i w:val="off"/>
        </w:rPr>
        <w:t>。根据《著作权法》第三条，作品必须具备"独创性"，即人类智力投入的创造性成果  。</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n"/>
          <w:i w:val="off"/>
        </w:rPr>
        <w:t>操作流程与风险规避</w:t>
      </w:r>
      <w:r>
        <w:rPr>
          <w:rFonts w:ascii="宋体" w:cs="宋体" w:eastAsia="宋体" w:hAnsi="宋体"/>
          <w:sz w:val="24"/>
          <w:spacing w:val="0"/>
          <w:b w:val="off"/>
          <w:i w:val="off"/>
        </w:rPr>
        <w:t>：</w:t>
      </w:r>
      <w:bookmarkEnd w:id="1074"/>
    </w:p>
    <w:p>
      <w:pPr>
        <w:pageBreakBefore w:val="off"/>
        <w:numPr>
          <w:ilvl w:val="0"/>
          <w:numId w:val="8"/>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ff"/>
          <w:i w:val="off"/>
        </w:rPr>
        <w:t>使用千律科技智能合同生成工具，选择"版权登记"模板</w:t>
      </w:r>
      <w:bookmarkEnd w:id="1075"/>
    </w:p>
    <w:p>
      <w:pPr>
        <w:pageBreakBefore w:val="off"/>
        <w:numPr>
          <w:ilvl w:val="0"/>
          <w:numId w:val="8"/>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ff"/>
          <w:i w:val="off"/>
        </w:rPr>
        <w:t>输入作品信息（标题、创作时间、作者等）</w:t>
      </w:r>
      <w:bookmarkEnd w:id="1076"/>
    </w:p>
    <w:p>
      <w:pPr>
        <w:pageBreakBefore w:val="off"/>
        <w:numPr>
          <w:ilvl w:val="0"/>
          <w:numId w:val="8"/>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AI自动生成版权登记申请书，标注"人类智力投入"部分（如提示词设计、参数调整等）</w:t>
      </w:r>
      <w:bookmarkEnd w:id="1077"/>
    </w:p>
    <w:p>
      <w:pPr>
        <w:pageBreakBefore w:val="off"/>
        <w:numPr>
          <w:ilvl w:val="0"/>
          <w:numId w:val="8"/>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上传创作过程记录（如提示词修改版本、设计草图等）</w:t>
      </w:r>
      <w:bookmarkEnd w:id="1078"/>
    </w:p>
    <w:p>
      <w:pPr>
        <w:pageBreakBefore w:val="off"/>
        <w:numPr>
          <w:ilvl w:val="0"/>
          <w:numId w:val="8"/>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ff"/>
          <w:i w:val="off"/>
        </w:rPr>
        <w:t>提交至中国版权保护中心（登记费300元/件）</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n"/>
          <w:i w:val="off"/>
        </w:rPr>
        <w:t>法律效力验证</w:t>
      </w:r>
      <w:r>
        <w:rPr>
          <w:rFonts w:ascii="宋体" w:cs="宋体" w:eastAsia="宋体" w:hAnsi="宋体"/>
          <w:sz w:val="24"/>
          <w:spacing w:val="0"/>
          <w:b w:val="off"/>
          <w:i w:val="off"/>
        </w:rPr>
        <w:t>：</w:t>
      </w:r>
      <w:bookmarkEnd w:id="1080"/>
    </w:p>
    <w:p>
      <w:pPr>
        <w:pageBreakBefore w:val="off"/>
        <w:numPr>
          <w:ilvl w:val="0"/>
          <w:numId w:val="9"/>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ff"/>
          <w:i w:val="off"/>
        </w:rPr>
        <w:t>千律系统通过OCR与文本比对技术，自动对比电子版与纸质盖章版合同的一致性</w:t>
      </w:r>
      <w:bookmarkEnd w:id="1081"/>
    </w:p>
    <w:p>
      <w:pPr>
        <w:pageBreakBefore w:val="off"/>
        <w:numPr>
          <w:ilvl w:val="0"/>
          <w:numId w:val="9"/>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ff"/>
          <w:i w:val="off"/>
        </w:rPr>
        <w:t>风险提示通过语义分析和阈值设置（如相似度超过70%触发审查）</w:t>
      </w:r>
      <w:bookmarkEnd w:id="1082"/>
    </w:p>
    <w:p>
      <w:pPr>
        <w:pageBreakBefore w:val="off"/>
        <w:numPr>
          <w:ilvl w:val="0"/>
          <w:numId w:val="9"/>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ff"/>
          <w:i w:val="off"/>
        </w:rPr>
        <w:t>系统基于"双闭环"模型（流程风险+内容风险）确保合同可靠性</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：AI工具将传统版权登记流程时间从数周缩短至数天，准确率提升至90%以上  。</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n"/>
          <w:i w:val="off"/>
        </w:rPr>
        <w:t>(3) 商业秘密管理</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n"/>
          <w:i w:val="off"/>
        </w:rPr>
        <w:t>OPC创业者需建立细粒度的商业秘密管理体系</w:t>
      </w:r>
      <w:r>
        <w:rPr>
          <w:rFonts w:ascii="宋体" w:cs="宋体" w:eastAsia="宋体" w:hAnsi="宋体"/>
          <w:sz w:val="24"/>
          <w:spacing w:val="0"/>
          <w:b w:val="off"/>
          <w:i w:val="off"/>
        </w:rPr>
        <w:t>，包括数据加密、访问控制和人员管理  。</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操作流程与工具推荐</w:t>
      </w:r>
      <w:r>
        <w:rPr>
          <w:rFonts w:ascii="宋体" w:cs="宋体" w:eastAsia="宋体" w:hAnsi="宋体"/>
          <w:sz w:val="24"/>
          <w:spacing w:val="0"/>
          <w:b w:val="off"/>
          <w:i w:val="off"/>
        </w:rPr>
        <w:t>：</w:t>
      </w:r>
      <w:bookmarkEnd w:id="1087"/>
    </w:p>
    <w:p>
      <w:pPr>
        <w:pageBreakBefore w:val="off"/>
        <w:numPr>
          <w:ilvl w:val="0"/>
          <w:numId w:val="10"/>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ff"/>
          <w:i w:val="off"/>
        </w:rPr>
        <w:t>使用商业秘密保护官认证（CCRC-TSPO）的人员能力认证，首批通过考核的人员已获得《商业秘密保护官》认证证书</w:t>
      </w:r>
      <w:bookmarkEnd w:id="1088"/>
    </w:p>
    <w:p>
      <w:pPr>
        <w:pageBreakBefore w:val="off"/>
        <w:numPr>
          <w:ilvl w:val="0"/>
          <w:numId w:val="10"/>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ff"/>
          <w:i w:val="off"/>
        </w:rPr>
        <w:t>采用细粒度权限管理工具（如腾讯云TBaaS），配置不同角色的访问权限</w:t>
      </w:r>
      <w:bookmarkEnd w:id="1089"/>
    </w:p>
    <w:p>
      <w:pPr>
        <w:pageBreakBefore w:val="off"/>
        <w:numPr>
          <w:ilvl w:val="0"/>
          <w:numId w:val="10"/>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ff"/>
          <w:i w:val="off"/>
        </w:rPr>
        <w:t>对核心数据实施加密存储（AES-256加密算法）</w:t>
      </w:r>
      <w:bookmarkEnd w:id="1090"/>
    </w:p>
    <w:p>
      <w:pPr>
        <w:pageBreakBefore w:val="off"/>
        <w:numPr>
          <w:ilvl w:val="0"/>
          <w:numId w:val="10"/>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ff"/>
          <w:i w:val="off"/>
        </w:rPr>
        <w:t>建立数据使用审批流程，通过飞书/钉钉的审批插件实现</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效率提升数据</w:t>
      </w:r>
      <w:r>
        <w:rPr>
          <w:rFonts w:ascii="宋体" w:cs="宋体" w:eastAsia="宋体" w:hAnsi="宋体"/>
          <w:sz w:val="24"/>
          <w:spacing w:val="0"/>
          <w:b w:val="off"/>
          <w:i w:val="off"/>
        </w:rPr>
        <w:t>：细粒度权限管理工具可将传统商业秘密保护时间从数天缩短至数小时，安全防护级别提升至银行级  。</w:t>
      </w:r>
      <w:bookmarkEnd w:id="1092"/>
    </w:p>
    <w:p>
      <w:pPr>
        <w:pageBreakBefore w:val="off"/>
        <w:tabs/>
        <w:wordWrap w:val="on"/>
        <w:spacing w:after="0" w:before="160"/>
        <w:ind w:left="0" w:right="0"/>
        <w:jc w:val="left"/>
        <w:textAlignment w:val="auto"/>
        <w:rPr>
          <w:sz w:val="28"/>
        </w:rPr>
      </w:pPr>
      <w:bookmarkStart w:id="1093" w:name=""/>
      <w:r>
        <w:rPr>
          <w:rFonts w:ascii="宋体" w:cs="宋体" w:eastAsia="宋体" w:hAnsi="宋体"/>
          <w:sz w:val="28"/>
          <w:spacing w:val="0"/>
          <w:b w:val="on"/>
          <w:i w:val="off"/>
        </w:rPr>
        <w:t>4.3 数据安全保护策略</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n"/>
          <w:i w:val="off"/>
        </w:rPr>
        <w:t>(1) 加密技术应用</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n"/>
          <w:i w:val="off"/>
        </w:rPr>
        <w:t>OPC创业者需根据数据敏感程度选择不同加密算法</w:t>
      </w:r>
      <w:r>
        <w:rPr>
          <w:rFonts w:ascii="宋体" w:cs="宋体" w:eastAsia="宋体" w:hAnsi="宋体"/>
          <w:sz w:val="24"/>
          <w:spacing w:val="0"/>
          <w:b w:val="off"/>
          <w:i w:val="off"/>
        </w:rPr>
        <w:t>：</w:t>
      </w:r>
      <w:bookmarkEnd w:id="1095"/>
    </w:p>
    <w:p>
      <w:pPr>
        <w:pageBreakBefore w:val="off"/>
        <w:numPr>
          <w:ilvl w:val="0"/>
          <w:numId w:val="11"/>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AES-256</w:t>
      </w:r>
      <w:r>
        <w:rPr>
          <w:rFonts w:ascii="宋体" w:cs="宋体" w:eastAsia="宋体" w:hAnsi="宋体"/>
          <w:sz w:val="24"/>
          <w:spacing w:val="0"/>
          <w:b w:val="off"/>
          <w:i w:val="off"/>
        </w:rPr>
        <w:t>：适用于敏感技术方案、客户信息等，加密速度约每秒500MB，解密速度约每秒300MB</w:t>
      </w:r>
      <w:bookmarkEnd w:id="1096"/>
    </w:p>
    <w:p>
      <w:pPr>
        <w:pageBreakBefore w:val="off"/>
        <w:numPr>
          <w:ilvl w:val="0"/>
          <w:numId w:val="11"/>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RSA-PSS</w:t>
      </w:r>
      <w:r>
        <w:rPr>
          <w:rFonts w:ascii="宋体" w:cs="宋体" w:eastAsia="宋体" w:hAnsi="宋体"/>
          <w:sz w:val="24"/>
          <w:spacing w:val="0"/>
          <w:b w:val="off"/>
          <w:i w:val="off"/>
        </w:rPr>
        <w:t>：适用于非敏感数据、文档传输等，加密速度约每秒50MB，解密速度约每秒20MB</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098"/>
    </w:p>
    <w:p>
      <w:pPr>
        <w:pageBreakBefore w:val="off"/>
        <w:numPr>
          <w:ilvl w:val="0"/>
          <w:numId w:val="12"/>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ff"/>
          <w:i w:val="off"/>
        </w:rPr>
        <w:t>安装加密工具（如VeraCrypt、7-Zip等）</w:t>
      </w:r>
      <w:bookmarkEnd w:id="1099"/>
    </w:p>
    <w:p>
      <w:pPr>
        <w:pageBreakBefore w:val="off"/>
        <w:numPr>
          <w:ilvl w:val="0"/>
          <w:numId w:val="12"/>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ff"/>
          <w:i w:val="off"/>
        </w:rPr>
        <w:t>选择加密算法和密钥长度</w:t>
      </w:r>
      <w:bookmarkEnd w:id="1100"/>
    </w:p>
    <w:p>
      <w:pPr>
        <w:pageBreakBefore w:val="off"/>
        <w:numPr>
          <w:ilvl w:val="0"/>
          <w:numId w:val="12"/>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ff"/>
          <w:i w:val="off"/>
        </w:rPr>
        <w:t>设置密码策略（如12位以上混合字符，定期更换）</w:t>
      </w:r>
      <w:bookmarkEnd w:id="1101"/>
    </w:p>
    <w:p>
      <w:pPr>
        <w:pageBreakBefore w:val="off"/>
        <w:numPr>
          <w:ilvl w:val="0"/>
          <w:numId w:val="12"/>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ff"/>
          <w:i w:val="off"/>
        </w:rPr>
        <w:t>对重要文件实施加密存储和传输</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n"/>
          <w:i w:val="off"/>
        </w:rPr>
        <w:t>效率提升数据</w:t>
      </w:r>
      <w:r>
        <w:rPr>
          <w:rFonts w:ascii="宋体" w:cs="宋体" w:eastAsia="宋体" w:hAnsi="宋体"/>
          <w:sz w:val="24"/>
          <w:spacing w:val="0"/>
          <w:b w:val="off"/>
          <w:i w:val="off"/>
        </w:rPr>
        <w:t>：加密技术可将数据泄露风险降低92%，同时通过自动化工具（如VeraCrypt）实现一键加密，操作时间从数小时缩短至数分钟  。</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n"/>
          <w:i w:val="off"/>
        </w:rPr>
        <w:t>(2) 访问控制机制</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n"/>
          <w:i w:val="off"/>
        </w:rPr>
        <w:t>细粒度权限管理是OPC数据安全的核心保障</w:t>
      </w:r>
      <w:r>
        <w:rPr>
          <w:rFonts w:ascii="宋体" w:cs="宋体" w:eastAsia="宋体" w:hAnsi="宋体"/>
          <w:sz w:val="24"/>
          <w:spacing w:val="0"/>
          <w:b w:val="off"/>
          <w:i w:val="off"/>
        </w:rPr>
        <w:t>。通过配置不同角色的访问权限，确保数据在"最小必要"原则下使用  。</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106"/>
    </w:p>
    <w:p>
      <w:pPr>
        <w:pageBreakBefore w:val="off"/>
        <w:numPr>
          <w:ilvl w:val="0"/>
          <w:numId w:val="13"/>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ff"/>
          <w:i w:val="off"/>
        </w:rPr>
        <w:t>使用权限管理工具（如腾讯云TBaaS、阿里云RAM）</w:t>
      </w:r>
      <w:bookmarkEnd w:id="1107"/>
    </w:p>
    <w:p>
      <w:pPr>
        <w:pageBreakBefore w:val="off"/>
        <w:numPr>
          <w:ilvl w:val="0"/>
          <w:numId w:val="13"/>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ff"/>
          <w:i w:val="off"/>
        </w:rPr>
        <w:t>定义数据分类（如核心数据、一般数据、公开数据）</w:t>
      </w:r>
      <w:bookmarkEnd w:id="1108"/>
    </w:p>
    <w:p>
      <w:pPr>
        <w:pageBreakBefore w:val="off"/>
        <w:numPr>
          <w:ilvl w:val="0"/>
          <w:numId w:val="13"/>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ff"/>
          <w:i w:val="off"/>
        </w:rPr>
        <w:t>配置角色权限（如"只读"、"编辑"、"审批"三级权限）</w:t>
      </w:r>
      <w:bookmarkEnd w:id="1109"/>
    </w:p>
    <w:p>
      <w:pPr>
        <w:pageBreakBefore w:val="off"/>
        <w:numPr>
          <w:ilvl w:val="0"/>
          <w:numId w:val="13"/>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ff"/>
          <w:i w:val="off"/>
        </w:rPr>
        <w:t>设置访问时间限制和IP白名单</w:t>
      </w:r>
      <w:bookmarkEnd w:id="1110"/>
    </w:p>
    <w:p>
      <w:pPr>
        <w:pageBreakBefore w:val="off"/>
        <w:numPr>
          <w:ilvl w:val="0"/>
          <w:numId w:val="13"/>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ff"/>
          <w:i w:val="off"/>
        </w:rPr>
        <w:t>实施多因素认证（MFA）和定期权限审查</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n"/>
          <w:i w:val="off"/>
        </w:rPr>
        <w:t>效率提升数据</w:t>
      </w:r>
      <w:r>
        <w:rPr>
          <w:rFonts w:ascii="宋体" w:cs="宋体" w:eastAsia="宋体" w:hAnsi="宋体"/>
          <w:sz w:val="24"/>
          <w:spacing w:val="0"/>
          <w:b w:val="off"/>
          <w:i w:val="off"/>
        </w:rPr>
        <w:t>：细粒度权限管理工具可将权限配置时间从数小时缩短至数分钟，同时降低人为错误导致的风险  。</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n"/>
          <w:i w:val="off"/>
        </w:rPr>
        <w:t>(3) 合规认证获取</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n"/>
          <w:i w:val="off"/>
        </w:rPr>
        <w:t>CCRC数据安全认证是OPC运营的必要保障</w:t>
      </w:r>
      <w:r>
        <w:rPr>
          <w:rFonts w:ascii="宋体" w:cs="宋体" w:eastAsia="宋体" w:hAnsi="宋体"/>
          <w:sz w:val="24"/>
          <w:spacing w:val="0"/>
          <w:b w:val="off"/>
          <w:i w:val="off"/>
        </w:rPr>
        <w:t>。根据国家市场监督管理总局认证认可技术研究中心的要求，OPC创业者需完成以下步骤  ：</w:t>
      </w:r>
      <w:bookmarkEnd w:id="1114"/>
    </w:p>
    <w:p>
      <w:pPr>
        <w:pageBreakBefore w:val="off"/>
        <w:numPr>
          <w:ilvl w:val="0"/>
          <w:numId w:val="14"/>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申请阶段</w:t>
      </w:r>
      <w:r>
        <w:rPr>
          <w:rFonts w:ascii="宋体" w:cs="宋体" w:eastAsia="宋体" w:hAnsi="宋体"/>
          <w:sz w:val="24"/>
          <w:spacing w:val="0"/>
          <w:b w:val="off"/>
          <w:i w:val="off"/>
        </w:rPr>
        <w:t>：</w:t>
      </w:r>
      <w:bookmarkEnd w:id="1115"/>
    </w:p>
    <w:p>
      <w:pPr>
        <w:pageBreakBefore w:val="off"/>
        <w:numPr>
          <w:ilvl w:val="1"/>
          <w:numId w:val="15"/>
        </w:numPr>
        <w:tabs/>
        <w:wordWrap w:val="on"/>
        <w:spacing w:after="0" w:before="160"/>
        <w:ind w:hanging="440" w:left="880" w:right="0"/>
        <w:jc w:val="left"/>
        <w:textAlignment w:val="auto"/>
        <w:rPr>
          <w:sz w:val="24"/>
        </w:rPr>
      </w:pPr>
      <w:bookmarkStart w:id="1116" w:name=""/>
      <w:r>
        <w:rPr>
          <w:rFonts w:ascii="宋体" w:cs="宋体" w:eastAsia="宋体" w:hAnsi="宋体"/>
          <w:sz w:val="24"/>
          <w:spacing w:val="0"/>
          <w:b w:val="off"/>
          <w:i w:val="off"/>
        </w:rPr>
        <w:t>准备申请材料（营业执照、管理制度等）→申请费400元/单元</w:t>
      </w:r>
      <w:bookmarkEnd w:id="1116"/>
    </w:p>
    <w:p>
      <w:pPr>
        <w:pageBreakBefore w:val="off"/>
        <w:numPr>
          <w:ilvl w:val="1"/>
          <w:numId w:val="15"/>
        </w:numPr>
        <w:tabs/>
        <w:wordWrap w:val="on"/>
        <w:spacing w:after="0" w:before="160"/>
        <w:ind w:hanging="440" w:left="880" w:right="0"/>
        <w:jc w:val="left"/>
        <w:textAlignment w:val="auto"/>
        <w:rPr>
          <w:sz w:val="24"/>
        </w:rPr>
      </w:pPr>
      <w:bookmarkStart w:id="1117" w:name=""/>
      <w:r>
        <w:rPr>
          <w:rFonts w:ascii="宋体" w:cs="宋体" w:eastAsia="宋体" w:hAnsi="宋体"/>
          <w:sz w:val="24"/>
          <w:spacing w:val="0"/>
          <w:b w:val="off"/>
          <w:i w:val="off"/>
        </w:rPr>
        <w:t>提交至中国网络安全审查认证和市场监管大数据中心</w:t>
      </w:r>
      <w:bookmarkEnd w:id="1117"/>
    </w:p>
    <w:p>
      <w:pPr>
        <w:pageBreakBefore w:val="off"/>
        <w:numPr>
          <w:ilvl w:val="0"/>
          <w:numId w:val="14"/>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审核阶段</w:t>
      </w:r>
      <w:r>
        <w:rPr>
          <w:rFonts w:ascii="宋体" w:cs="宋体" w:eastAsia="宋体" w:hAnsi="宋体"/>
          <w:sz w:val="24"/>
          <w:spacing w:val="0"/>
          <w:b w:val="off"/>
          <w:i w:val="off"/>
        </w:rPr>
        <w:t>：</w:t>
      </w:r>
      <w:bookmarkEnd w:id="1118"/>
    </w:p>
    <w:p>
      <w:pPr>
        <w:pageBreakBefore w:val="off"/>
        <w:numPr>
          <w:ilvl w:val="1"/>
          <w:numId w:val="16"/>
        </w:numPr>
        <w:tabs/>
        <w:wordWrap w:val="on"/>
        <w:spacing w:after="0" w:before="160"/>
        <w:ind w:hanging="440" w:left="880" w:right="0"/>
        <w:jc w:val="left"/>
        <w:textAlignment w:val="auto"/>
        <w:rPr>
          <w:sz w:val="24"/>
        </w:rPr>
      </w:pPr>
      <w:bookmarkStart w:id="1119" w:name=""/>
      <w:r>
        <w:rPr>
          <w:rFonts w:ascii="宋体" w:cs="宋体" w:eastAsia="宋体" w:hAnsi="宋体"/>
          <w:sz w:val="24"/>
          <w:spacing w:val="0"/>
          <w:b w:val="off"/>
          <w:i w:val="off"/>
        </w:rPr>
        <w:t>工厂检查（信息安全保证能力评估）→费用2000元/人日，通常1-2天</w:t>
      </w:r>
      <w:bookmarkEnd w:id="1119"/>
    </w:p>
    <w:p>
      <w:pPr>
        <w:pageBreakBefore w:val="off"/>
        <w:numPr>
          <w:ilvl w:val="1"/>
          <w:numId w:val="16"/>
        </w:numPr>
        <w:tabs/>
        <w:wordWrap w:val="on"/>
        <w:spacing w:after="0" w:before="160"/>
        <w:ind w:hanging="440" w:left="880" w:right="0"/>
        <w:jc w:val="left"/>
        <w:textAlignment w:val="auto"/>
        <w:rPr>
          <w:sz w:val="24"/>
        </w:rPr>
      </w:pPr>
      <w:bookmarkStart w:id="1120" w:name=""/>
      <w:r>
        <w:rPr>
          <w:rFonts w:ascii="宋体" w:cs="宋体" w:eastAsia="宋体" w:hAnsi="宋体"/>
          <w:sz w:val="24"/>
          <w:spacing w:val="0"/>
          <w:b w:val="off"/>
          <w:i w:val="off"/>
        </w:rPr>
        <w:t>型式试验（检测实验室完成）→费用约1.2万元</w:t>
      </w:r>
      <w:bookmarkEnd w:id="1120"/>
    </w:p>
    <w:p>
      <w:pPr>
        <w:pageBreakBefore w:val="off"/>
        <w:numPr>
          <w:ilvl w:val="0"/>
          <w:numId w:val="14"/>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认证阶段</w:t>
      </w:r>
      <w:r>
        <w:rPr>
          <w:rFonts w:ascii="宋体" w:cs="宋体" w:eastAsia="宋体" w:hAnsi="宋体"/>
          <w:sz w:val="24"/>
          <w:spacing w:val="0"/>
          <w:b w:val="off"/>
          <w:i w:val="off"/>
        </w:rPr>
        <w:t>：</w:t>
      </w:r>
      <w:bookmarkEnd w:id="1121"/>
    </w:p>
    <w:p>
      <w:pPr>
        <w:pageBreakBefore w:val="off"/>
        <w:numPr>
          <w:ilvl w:val="1"/>
          <w:numId w:val="17"/>
        </w:numPr>
        <w:tabs/>
        <w:wordWrap w:val="on"/>
        <w:spacing w:after="0" w:before="160"/>
        <w:ind w:hanging="440" w:left="880" w:right="0"/>
        <w:jc w:val="left"/>
        <w:textAlignment w:val="auto"/>
        <w:rPr>
          <w:sz w:val="24"/>
        </w:rPr>
      </w:pPr>
      <w:bookmarkStart w:id="1122" w:name=""/>
      <w:r>
        <w:rPr>
          <w:rFonts w:ascii="宋体" w:cs="宋体" w:eastAsia="宋体" w:hAnsi="宋体"/>
          <w:sz w:val="24"/>
          <w:spacing w:val="0"/>
          <w:b w:val="off"/>
          <w:i w:val="off"/>
        </w:rPr>
        <w:t>综合评价与认证决定→费用640元/单元</w:t>
      </w:r>
      <w:bookmarkEnd w:id="1122"/>
    </w:p>
    <w:p>
      <w:pPr>
        <w:pageBreakBefore w:val="off"/>
        <w:numPr>
          <w:ilvl w:val="1"/>
          <w:numId w:val="17"/>
        </w:numPr>
        <w:tabs/>
        <w:wordWrap w:val="on"/>
        <w:spacing w:after="0" w:before="160"/>
        <w:ind w:hanging="440" w:left="880" w:right="0"/>
        <w:jc w:val="left"/>
        <w:textAlignment w:val="auto"/>
        <w:rPr>
          <w:sz w:val="24"/>
        </w:rPr>
      </w:pPr>
      <w:bookmarkStart w:id="1123" w:name=""/>
      <w:r>
        <w:rPr>
          <w:rFonts w:ascii="宋体" w:cs="宋体" w:eastAsia="宋体" w:hAnsi="宋体"/>
          <w:sz w:val="24"/>
          <w:spacing w:val="0"/>
          <w:b w:val="off"/>
          <w:i w:val="off"/>
        </w:rPr>
        <w:t>颁发证书→有效期5年，年金80元/单元</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n"/>
          <w:i w:val="off"/>
        </w:rPr>
        <w:t>效率提升数据</w:t>
      </w:r>
      <w:r>
        <w:rPr>
          <w:rFonts w:ascii="宋体" w:cs="宋体" w:eastAsia="宋体" w:hAnsi="宋体"/>
          <w:sz w:val="24"/>
          <w:spacing w:val="0"/>
          <w:b w:val="off"/>
          <w:i w:val="off"/>
        </w:rPr>
        <w:t>：通过CCRC认证的数据安全工具可将传统认证流程时间从数月缩短至数周，认证通过率提高至90%以上。</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n"/>
          <w:i w:val="off"/>
        </w:rPr>
        <w:t>(4) 敏感数据审计</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n"/>
          <w:i w:val="off"/>
        </w:rPr>
        <w:t>建立敏感文件报警系统是OPC运营的必要环节</w:t>
      </w:r>
      <w:r>
        <w:rPr>
          <w:rFonts w:ascii="宋体" w:cs="宋体" w:eastAsia="宋体" w:hAnsi="宋体"/>
          <w:sz w:val="24"/>
          <w:spacing w:val="0"/>
          <w:b w:val="off"/>
          <w:i w:val="off"/>
        </w:rPr>
        <w:t>。通过监控异常行为（如非工作时间访问、高频下载等），及时干预风险  。</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127"/>
    </w:p>
    <w:p>
      <w:pPr>
        <w:pageBreakBefore w:val="off"/>
        <w:numPr>
          <w:ilvl w:val="0"/>
          <w:numId w:val="18"/>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ff"/>
          <w:i w:val="off"/>
        </w:rPr>
        <w:t>使用日志分析工具（如Splunk、ELK Stack）</w:t>
      </w:r>
      <w:bookmarkEnd w:id="1128"/>
    </w:p>
    <w:p>
      <w:pPr>
        <w:pageBreakBefore w:val="off"/>
        <w:numPr>
          <w:ilvl w:val="0"/>
          <w:numId w:val="18"/>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ff"/>
          <w:i w:val="off"/>
        </w:rPr>
        <w:t>设置监控规则（如访问频率、时间、IP等）</w:t>
      </w:r>
      <w:bookmarkEnd w:id="1129"/>
    </w:p>
    <w:p>
      <w:pPr>
        <w:pageBreakBefore w:val="off"/>
        <w:numPr>
          <w:ilvl w:val="0"/>
          <w:numId w:val="18"/>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ff"/>
          <w:i w:val="off"/>
        </w:rPr>
        <w:t>配置报警通知（邮件、短信、微信等）</w:t>
      </w:r>
      <w:bookmarkEnd w:id="1130"/>
    </w:p>
    <w:p>
      <w:pPr>
        <w:pageBreakBefore w:val="off"/>
        <w:numPr>
          <w:ilvl w:val="0"/>
          <w:numId w:val="18"/>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ff"/>
          <w:i w:val="off"/>
        </w:rPr>
        <w:t>定期进行审计和风险评估</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n"/>
          <w:i w:val="off"/>
        </w:rPr>
        <w:t>效率提升数据</w:t>
      </w:r>
      <w:r>
        <w:rPr>
          <w:rFonts w:ascii="宋体" w:cs="宋体" w:eastAsia="宋体" w:hAnsi="宋体"/>
          <w:sz w:val="24"/>
          <w:spacing w:val="0"/>
          <w:b w:val="off"/>
          <w:i w:val="off"/>
        </w:rPr>
        <w:t>：敏感数据审计工具可将传统审计时间从数天缩短至数小时，风险识别准确率提升至95%以上。</w:t>
      </w:r>
      <w:bookmarkEnd w:id="1132"/>
    </w:p>
    <w:p>
      <w:pPr>
        <w:pageBreakBefore w:val="off"/>
        <w:tabs/>
        <w:wordWrap w:val="on"/>
        <w:spacing w:after="0" w:before="160"/>
        <w:ind w:left="0" w:right="0"/>
        <w:jc w:val="left"/>
        <w:textAlignment w:val="auto"/>
        <w:rPr>
          <w:sz w:val="28"/>
        </w:rPr>
      </w:pPr>
      <w:bookmarkStart w:id="1133" w:name=""/>
      <w:r>
        <w:rPr>
          <w:rFonts w:ascii="宋体" w:cs="宋体" w:eastAsia="宋体" w:hAnsi="宋体"/>
          <w:sz w:val="28"/>
          <w:spacing w:val="0"/>
          <w:b w:val="on"/>
          <w:i w:val="off"/>
        </w:rPr>
        <w:t>4.4 风险应对与争议解决</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n"/>
          <w:i w:val="off"/>
        </w:rPr>
        <w:t>(1) AI生成内容侵权纠纷</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n"/>
          <w:i w:val="off"/>
        </w:rPr>
        <w:t>OPC创业者需警惕AI生成内容的侵权风险</w:t>
      </w:r>
      <w:r>
        <w:rPr>
          <w:rFonts w:ascii="宋体" w:cs="宋体" w:eastAsia="宋体" w:hAnsi="宋体"/>
          <w:sz w:val="24"/>
          <w:spacing w:val="0"/>
          <w:b w:val="off"/>
          <w:i w:val="off"/>
        </w:rPr>
        <w:t>。根据北京互联网法院2023年审理的"AI文生图"著作权案，AI生成内容的著作权归使用者所有，但需满足"独创性"要求  。</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136"/>
    </w:p>
    <w:p>
      <w:pPr>
        <w:pageBreakBefore w:val="off"/>
        <w:numPr>
          <w:ilvl w:val="0"/>
          <w:numId w:val="19"/>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ff"/>
          <w:i w:val="off"/>
        </w:rPr>
        <w:t>使用千律合同生成系统，明确标注AI生成内容的"人类智力投入"部分</w:t>
      </w:r>
      <w:bookmarkEnd w:id="1137"/>
    </w:p>
    <w:p>
      <w:pPr>
        <w:pageBreakBefore w:val="off"/>
        <w:numPr>
          <w:ilvl w:val="0"/>
          <w:numId w:val="19"/>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ff"/>
          <w:i w:val="off"/>
        </w:rPr>
        <w:t>对AI生成内容进行原创性审查，保留创作过程记录（如提示词修改版本、设计草图等）</w:t>
      </w:r>
      <w:bookmarkEnd w:id="1138"/>
    </w:p>
    <w:p>
      <w:pPr>
        <w:pageBreakBefore w:val="off"/>
        <w:numPr>
          <w:ilvl w:val="0"/>
          <w:numId w:val="19"/>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ff"/>
          <w:i w:val="off"/>
        </w:rPr>
        <w:t>在合同中加入知识产权归属条款，明确AI生成内容的权属</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n"/>
          <w:i w:val="off"/>
        </w:rPr>
        <w:t>案例启示</w:t>
      </w:r>
      <w:r>
        <w:rPr>
          <w:rFonts w:ascii="宋体" w:cs="宋体" w:eastAsia="宋体" w:hAnsi="宋体"/>
          <w:sz w:val="24"/>
          <w:spacing w:val="0"/>
          <w:b w:val="off"/>
          <w:i w:val="off"/>
        </w:rPr>
        <w:t>：在2024年常熟法院审理的"AI生成图侵权案"中，法院认定AI生成作品的著作权应归属于使用者，但将AI作品实体化时，必须满足独立创作要求，否则可能不被认定为侵权行为  。</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n"/>
          <w:i w:val="off"/>
        </w:rPr>
        <w:t>(2) 技术泄露风险</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n"/>
          <w:i w:val="off"/>
        </w:rPr>
        <w:t>OPC创业者需建立技术泄露的法律追责与预防机制</w:t>
      </w:r>
      <w:r>
        <w:rPr>
          <w:rFonts w:ascii="宋体" w:cs="宋体" w:eastAsia="宋体" w:hAnsi="宋体"/>
          <w:sz w:val="24"/>
          <w:spacing w:val="0"/>
          <w:b w:val="off"/>
          <w:i w:val="off"/>
        </w:rPr>
        <w:t>。根据《商业秘密保护体系》要求，OPC需实施以下措施：</w:t>
      </w:r>
      <w:bookmarkEnd w:id="1142"/>
    </w:p>
    <w:p>
      <w:pPr>
        <w:pageBreakBefore w:val="off"/>
        <w:numPr>
          <w:ilvl w:val="0"/>
          <w:numId w:val="20"/>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预防措施</w:t>
      </w:r>
      <w:r>
        <w:rPr>
          <w:rFonts w:ascii="宋体" w:cs="宋体" w:eastAsia="宋体" w:hAnsi="宋体"/>
          <w:sz w:val="24"/>
          <w:spacing w:val="0"/>
          <w:b w:val="off"/>
          <w:i w:val="off"/>
        </w:rPr>
        <w:t>：</w:t>
      </w:r>
      <w:bookmarkEnd w:id="1143"/>
    </w:p>
    <w:p>
      <w:pPr>
        <w:pageBreakBefore w:val="off"/>
        <w:numPr>
          <w:ilvl w:val="1"/>
          <w:numId w:val="21"/>
        </w:numPr>
        <w:tabs/>
        <w:wordWrap w:val="on"/>
        <w:spacing w:after="0" w:before="160"/>
        <w:ind w:hanging="440" w:left="880" w:right="0"/>
        <w:jc w:val="left"/>
        <w:textAlignment w:val="auto"/>
        <w:rPr>
          <w:sz w:val="24"/>
        </w:rPr>
      </w:pPr>
      <w:bookmarkStart w:id="1144" w:name=""/>
      <w:r>
        <w:rPr>
          <w:rFonts w:ascii="宋体" w:cs="宋体" w:eastAsia="宋体" w:hAnsi="宋体"/>
          <w:sz w:val="24"/>
          <w:spacing w:val="0"/>
          <w:b w:val="off"/>
          <w:i w:val="off"/>
        </w:rPr>
        <w:t>使用加密技术保护核心数据</w:t>
      </w:r>
      <w:bookmarkEnd w:id="1144"/>
    </w:p>
    <w:p>
      <w:pPr>
        <w:pageBreakBefore w:val="off"/>
        <w:numPr>
          <w:ilvl w:val="1"/>
          <w:numId w:val="21"/>
        </w:numPr>
        <w:tabs/>
        <w:wordWrap w:val="on"/>
        <w:spacing w:after="0" w:before="160"/>
        <w:ind w:hanging="440" w:left="880" w:right="0"/>
        <w:jc w:val="left"/>
        <w:textAlignment w:val="auto"/>
        <w:rPr>
          <w:sz w:val="24"/>
        </w:rPr>
      </w:pPr>
      <w:bookmarkStart w:id="1145" w:name=""/>
      <w:r>
        <w:rPr>
          <w:rFonts w:ascii="宋体" w:cs="宋体" w:eastAsia="宋体" w:hAnsi="宋体"/>
          <w:sz w:val="24"/>
          <w:spacing w:val="0"/>
          <w:b w:val="off"/>
          <w:i w:val="off"/>
        </w:rPr>
        <w:t>配置细粒度权限管理</w:t>
      </w:r>
      <w:bookmarkEnd w:id="1145"/>
    </w:p>
    <w:p>
      <w:pPr>
        <w:pageBreakBefore w:val="off"/>
        <w:numPr>
          <w:ilvl w:val="1"/>
          <w:numId w:val="21"/>
        </w:numPr>
        <w:tabs/>
        <w:wordWrap w:val="on"/>
        <w:spacing w:after="0" w:before="160"/>
        <w:ind w:hanging="440" w:left="880" w:right="0"/>
        <w:jc w:val="left"/>
        <w:textAlignment w:val="auto"/>
        <w:rPr>
          <w:sz w:val="24"/>
        </w:rPr>
      </w:pPr>
      <w:bookmarkStart w:id="1146" w:name=""/>
      <w:r>
        <w:rPr>
          <w:rFonts w:ascii="宋体" w:cs="宋体" w:eastAsia="宋体" w:hAnsi="宋体"/>
          <w:sz w:val="24"/>
          <w:spacing w:val="0"/>
          <w:b w:val="off"/>
          <w:i w:val="off"/>
        </w:rPr>
        <w:t>建立数据使用审批流程</w:t>
      </w:r>
      <w:bookmarkEnd w:id="1146"/>
    </w:p>
    <w:p>
      <w:pPr>
        <w:pageBreakBefore w:val="off"/>
        <w:numPr>
          <w:ilvl w:val="0"/>
          <w:numId w:val="20"/>
        </w:numPr>
        <w:tabs/>
        <w:wordWrap w:val="on"/>
        <w:spacing w:after="0" w:before="160"/>
        <w:ind w:hanging="440" w:left="440" w:right="0"/>
        <w:jc w:val="left"/>
        <w:textAlignment w:val="auto"/>
        <w:rPr>
          <w:sz w:val="24"/>
        </w:rPr>
      </w:pPr>
      <w:bookmarkStart w:id="1147" w:name=""/>
      <w:r>
        <w:rPr>
          <w:rFonts w:ascii="宋体" w:cs="宋体" w:eastAsia="宋体" w:hAnsi="宋体"/>
          <w:sz w:val="24"/>
          <w:spacing w:val="0"/>
          <w:b w:val="on"/>
          <w:i w:val="off"/>
        </w:rPr>
        <w:t>追责措施</w:t>
      </w:r>
      <w:r>
        <w:rPr>
          <w:rFonts w:ascii="宋体" w:cs="宋体" w:eastAsia="宋体" w:hAnsi="宋体"/>
          <w:sz w:val="24"/>
          <w:spacing w:val="0"/>
          <w:b w:val="off"/>
          <w:i w:val="off"/>
        </w:rPr>
        <w:t>：</w:t>
      </w:r>
      <w:bookmarkEnd w:id="1147"/>
    </w:p>
    <w:p>
      <w:pPr>
        <w:pageBreakBefore w:val="off"/>
        <w:numPr>
          <w:ilvl w:val="1"/>
          <w:numId w:val="22"/>
        </w:numPr>
        <w:tabs/>
        <w:wordWrap w:val="on"/>
        <w:spacing w:after="0" w:before="160"/>
        <w:ind w:hanging="440" w:left="880" w:right="0"/>
        <w:jc w:val="left"/>
        <w:textAlignment w:val="auto"/>
        <w:rPr>
          <w:sz w:val="24"/>
        </w:rPr>
      </w:pPr>
      <w:bookmarkStart w:id="1148" w:name=""/>
      <w:r>
        <w:rPr>
          <w:rFonts w:ascii="宋体" w:cs="宋体" w:eastAsia="宋体" w:hAnsi="宋体"/>
          <w:sz w:val="24"/>
          <w:spacing w:val="0"/>
          <w:b w:val="off"/>
          <w:i w:val="off"/>
        </w:rPr>
        <w:t>保留侵权证据链（如访问日志、操作记录等）</w:t>
      </w:r>
      <w:bookmarkEnd w:id="1148"/>
    </w:p>
    <w:p>
      <w:pPr>
        <w:pageBreakBefore w:val="off"/>
        <w:numPr>
          <w:ilvl w:val="1"/>
          <w:numId w:val="22"/>
        </w:numPr>
        <w:tabs/>
        <w:wordWrap w:val="on"/>
        <w:spacing w:after="0" w:before="160"/>
        <w:ind w:hanging="440" w:left="880" w:right="0"/>
        <w:jc w:val="left"/>
        <w:textAlignment w:val="auto"/>
        <w:rPr>
          <w:sz w:val="24"/>
        </w:rPr>
      </w:pPr>
      <w:bookmarkStart w:id="1149" w:name=""/>
      <w:r>
        <w:rPr>
          <w:rFonts w:ascii="宋体" w:cs="宋体" w:eastAsia="宋体" w:hAnsi="宋体"/>
          <w:sz w:val="24"/>
          <w:spacing w:val="0"/>
          <w:b w:val="off"/>
          <w:i w:val="off"/>
        </w:rPr>
        <w:t>申请商业秘密保护官认证（CCRC-TSPO）</w:t>
      </w:r>
      <w:bookmarkEnd w:id="1149"/>
    </w:p>
    <w:p>
      <w:pPr>
        <w:pageBreakBefore w:val="off"/>
        <w:numPr>
          <w:ilvl w:val="1"/>
          <w:numId w:val="22"/>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ff"/>
          <w:i w:val="off"/>
        </w:rPr>
        <w:t>通过法律途径维权，如向市场监管部门举报或提起诉讼</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n"/>
          <w:i w:val="off"/>
        </w:rPr>
        <w:t>效率提升数据</w:t>
      </w:r>
      <w:r>
        <w:rPr>
          <w:rFonts w:ascii="宋体" w:cs="宋体" w:eastAsia="宋体" w:hAnsi="宋体"/>
          <w:sz w:val="24"/>
          <w:spacing w:val="0"/>
          <w:b w:val="off"/>
          <w:i w:val="off"/>
        </w:rPr>
        <w:t>：数据安全工具可将技术泄露风险降低92%，同时通过自动化工具（如VeraCrypt）实现一键加密，操作时间从数小时缩短至数分钟  。</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n"/>
          <w:i w:val="off"/>
        </w:rPr>
        <w:t>(3) 合同风险规避</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n"/>
          <w:i w:val="off"/>
        </w:rPr>
        <w:t>OPC创业者需建立合同风险防范机制</w:t>
      </w:r>
      <w:r>
        <w:rPr>
          <w:rFonts w:ascii="宋体" w:cs="宋体" w:eastAsia="宋体" w:hAnsi="宋体"/>
          <w:sz w:val="24"/>
          <w:spacing w:val="0"/>
          <w:b w:val="off"/>
          <w:i w:val="off"/>
        </w:rPr>
        <w:t>。千律智能合同生成系统通过"双闭环"模型（流程风险+内容风险）确保合同可靠性  。</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154"/>
    </w:p>
    <w:p>
      <w:pPr>
        <w:pageBreakBefore w:val="off"/>
        <w:numPr>
          <w:ilvl w:val="0"/>
          <w:numId w:val="23"/>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ff"/>
          <w:i w:val="off"/>
        </w:rPr>
        <w:t>使用千律合同生成系统，选择合适的合同模板</w:t>
      </w:r>
      <w:bookmarkEnd w:id="1155"/>
    </w:p>
    <w:p>
      <w:pPr>
        <w:pageBreakBefore w:val="off"/>
        <w:numPr>
          <w:ilvl w:val="0"/>
          <w:numId w:val="23"/>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ff"/>
          <w:i w:val="off"/>
        </w:rPr>
        <w:t>输入关键信息（如技术描述、转让价格等）</w:t>
      </w:r>
      <w:bookmarkEnd w:id="1156"/>
    </w:p>
    <w:p>
      <w:pPr>
        <w:pageBreakBefore w:val="off"/>
        <w:numPr>
          <w:ilvl w:val="0"/>
          <w:numId w:val="23"/>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ff"/>
          <w:i w:val="off"/>
        </w:rPr>
        <w:t>AI自动生成合同文本，标注风险点</w:t>
      </w:r>
      <w:bookmarkEnd w:id="1157"/>
    </w:p>
    <w:p>
      <w:pPr>
        <w:pageBreakBefore w:val="off"/>
        <w:numPr>
          <w:ilvl w:val="0"/>
          <w:numId w:val="23"/>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ff"/>
          <w:i w:val="off"/>
        </w:rPr>
        <w:t>人工审核并修改，确保合同条款符合业务需求</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n"/>
          <w:i w:val="off"/>
        </w:rPr>
        <w:t>效率提升数据</w:t>
      </w:r>
      <w:r>
        <w:rPr>
          <w:rFonts w:ascii="宋体" w:cs="宋体" w:eastAsia="宋体" w:hAnsi="宋体"/>
          <w:sz w:val="24"/>
          <w:spacing w:val="0"/>
          <w:b w:val="off"/>
          <w:i w:val="off"/>
        </w:rPr>
        <w:t>：AI合同生成系统将传统合同起草时间从数小时缩短至数分钟，条款风险提示准确率高达96.8%  。</w:t>
      </w:r>
      <w:bookmarkEnd w:id="1159"/>
    </w:p>
    <w:p>
      <w:pPr>
        <w:pageBreakBefore w:val="off"/>
        <w:tabs/>
        <w:wordWrap w:val="on"/>
        <w:spacing w:after="0" w:before="160"/>
        <w:ind w:left="0" w:right="0"/>
        <w:jc w:val="left"/>
        <w:textAlignment w:val="auto"/>
        <w:rPr>
          <w:sz w:val="36"/>
        </w:rPr>
      </w:pPr>
      <w:bookmarkStart w:id="1160" w:name=""/>
      <w:r>
        <w:rPr>
          <w:rFonts w:ascii="宋体" w:cs="宋体" w:eastAsia="宋体" w:hAnsi="宋体"/>
          <w:sz w:val="36"/>
          <w:spacing w:val="0"/>
          <w:b w:val="on"/>
          <w:i w:val="off"/>
        </w:rPr>
        <w:t>第五章 OPC可持续发展路径与未来趋势展望</w:t>
      </w:r>
      <w:bookmarkEnd w:id="1160"/>
    </w:p>
    <w:p>
      <w:pPr>
        <w:pageBreakBefore w:val="off"/>
        <w:tabs/>
        <w:wordWrap w:val="on"/>
        <w:spacing w:after="0" w:before="160"/>
        <w:ind w:left="0" w:right="0"/>
        <w:jc w:val="left"/>
        <w:textAlignment w:val="auto"/>
        <w:rPr>
          <w:sz w:val="28"/>
        </w:rPr>
      </w:pPr>
      <w:bookmarkStart w:id="1161" w:name=""/>
      <w:r>
        <w:rPr>
          <w:rFonts w:ascii="宋体" w:cs="宋体" w:eastAsia="宋体" w:hAnsi="宋体"/>
          <w:sz w:val="28"/>
          <w:spacing w:val="0"/>
          <w:b w:val="on"/>
          <w:i w:val="off"/>
        </w:rPr>
        <w:t>5.1 政策支持与资源获取</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n"/>
          <w:i w:val="off"/>
        </w:rPr>
        <w:t>(1) 苏州工业园区新政</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n"/>
          <w:i w:val="off"/>
        </w:rPr>
        <w:t>苏州工业园区新政《关于加快打造全球领先的</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人工智能OPC创业首选区的若干措施》（2025年11月发布）为OPC创业者提供了全方位要素供给</w:t>
      </w:r>
      <w:r>
        <w:rPr>
          <w:rFonts w:ascii="宋体" w:cs="宋体" w:eastAsia="宋体" w:hAnsi="宋体"/>
          <w:sz w:val="24"/>
          <w:spacing w:val="0"/>
          <w:b w:val="off"/>
          <w:i w:val="off"/>
        </w:rPr>
        <w:t xml:space="preserve">  ：</w:t>
      </w:r>
      <w:bookmarkEnd w:id="1164"/>
    </w:p>
    <w:p>
      <w:pPr>
        <w:pageBreakBefore w:val="off"/>
        <w:numPr>
          <w:ilvl w:val="0"/>
          <w:numId w:val="24"/>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算力支持</w:t>
      </w:r>
      <w:r>
        <w:rPr>
          <w:rFonts w:ascii="宋体" w:cs="宋体" w:eastAsia="宋体" w:hAnsi="宋体"/>
          <w:sz w:val="24"/>
          <w:spacing w:val="0"/>
          <w:b w:val="off"/>
          <w:i w:val="off"/>
        </w:rPr>
        <w:t>：对经认定的高质量数据集，每个给予最高10万元奖励，部署即开即用的智能算力服务，降低OPC创业技术门槛</w:t>
      </w:r>
      <w:bookmarkEnd w:id="1165"/>
    </w:p>
    <w:p>
      <w:pPr>
        <w:pageBreakBefore w:val="off"/>
        <w:numPr>
          <w:ilvl w:val="0"/>
          <w:numId w:val="24"/>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n"/>
          <w:i w:val="off"/>
        </w:rPr>
        <w:t>商务托管登记</w:t>
      </w:r>
      <w:r>
        <w:rPr>
          <w:rFonts w:ascii="宋体" w:cs="宋体" w:eastAsia="宋体" w:hAnsi="宋体"/>
          <w:sz w:val="24"/>
          <w:spacing w:val="0"/>
          <w:b w:val="off"/>
          <w:i w:val="off"/>
        </w:rPr>
        <w:t>：为OPC提供"注册地和实际经营地分离"的创新住所托管业务，实现低成本创业</w:t>
      </w:r>
      <w:bookmarkEnd w:id="1166"/>
    </w:p>
    <w:p>
      <w:pPr>
        <w:pageBreakBefore w:val="off"/>
        <w:numPr>
          <w:ilvl w:val="0"/>
          <w:numId w:val="24"/>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n"/>
          <w:i w:val="off"/>
        </w:rPr>
        <w:t>空间支持</w:t>
      </w:r>
      <w:r>
        <w:rPr>
          <w:rFonts w:ascii="宋体" w:cs="宋体" w:eastAsia="宋体" w:hAnsi="宋体"/>
          <w:sz w:val="24"/>
          <w:spacing w:val="0"/>
          <w:b w:val="off"/>
          <w:i w:val="off"/>
        </w:rPr>
        <w:t>：打造10个以上、超100万平方米的OPC标杆社区，提供租金减免、拎包入住等便利</w:t>
      </w:r>
      <w:bookmarkEnd w:id="1167"/>
    </w:p>
    <w:p>
      <w:pPr>
        <w:pageBreakBefore w:val="off"/>
        <w:numPr>
          <w:ilvl w:val="0"/>
          <w:numId w:val="24"/>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人才支持</w:t>
      </w:r>
      <w:r>
        <w:rPr>
          <w:rFonts w:ascii="宋体" w:cs="宋体" w:eastAsia="宋体" w:hAnsi="宋体"/>
          <w:sz w:val="24"/>
          <w:spacing w:val="0"/>
          <w:b w:val="off"/>
          <w:i w:val="off"/>
        </w:rPr>
        <w:t>：启动"OPC人才引进计划"，提供房票补贴、生计补贴等支持</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n"/>
          <w:i w:val="off"/>
        </w:rPr>
        <w:t>效率提升数据</w:t>
      </w:r>
      <w:r>
        <w:rPr>
          <w:rFonts w:ascii="宋体" w:cs="宋体" w:eastAsia="宋体" w:hAnsi="宋体"/>
          <w:sz w:val="24"/>
          <w:spacing w:val="0"/>
          <w:b w:val="off"/>
          <w:i w:val="off"/>
        </w:rPr>
        <w:t>：新政使OPC注册流程时间从数周缩短至数天，注册成本降低70%以上。</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n"/>
          <w:i w:val="off"/>
        </w:rPr>
        <w:t>(2) 北京中关村OPC服务计划</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北京市首个人工智能OPC服务计划（2025年12月发布）构建了"融资加速、成长加速、产业加速"三阶引擎</w:t>
      </w:r>
      <w:r>
        <w:rPr>
          <w:rFonts w:ascii="宋体" w:cs="宋体" w:eastAsia="宋体" w:hAnsi="宋体"/>
          <w:sz w:val="24"/>
          <w:spacing w:val="0"/>
          <w:b w:val="off"/>
          <w:i w:val="off"/>
        </w:rPr>
        <w:t xml:space="preserve">  ：</w:t>
      </w:r>
      <w:bookmarkEnd w:id="1171"/>
    </w:p>
    <w:p>
      <w:pPr>
        <w:pageBreakBefore w:val="off"/>
        <w:numPr>
          <w:ilvl w:val="0"/>
          <w:numId w:val="25"/>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n"/>
          <w:i w:val="off"/>
        </w:rPr>
        <w:t>融资加速</w:t>
      </w:r>
      <w:r>
        <w:rPr>
          <w:rFonts w:ascii="宋体" w:cs="宋体" w:eastAsia="宋体" w:hAnsi="宋体"/>
          <w:sz w:val="24"/>
          <w:spacing w:val="0"/>
          <w:b w:val="off"/>
          <w:i w:val="off"/>
        </w:rPr>
        <w:t>：为OPC提供最高三年租金减免、千套人才公寓配套和算力优惠</w:t>
      </w:r>
      <w:bookmarkEnd w:id="1172"/>
    </w:p>
    <w:p>
      <w:pPr>
        <w:pageBreakBefore w:val="off"/>
        <w:numPr>
          <w:ilvl w:val="0"/>
          <w:numId w:val="25"/>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成长加速</w:t>
      </w:r>
      <w:r>
        <w:rPr>
          <w:rFonts w:ascii="宋体" w:cs="宋体" w:eastAsia="宋体" w:hAnsi="宋体"/>
          <w:sz w:val="24"/>
          <w:spacing w:val="0"/>
          <w:b w:val="off"/>
          <w:i w:val="off"/>
        </w:rPr>
        <w:t>：打造"OPC服务专区"，提供政策咨询、企业注册、安居落户、市场拓展等一站式服务</w:t>
      </w:r>
      <w:bookmarkEnd w:id="1173"/>
    </w:p>
    <w:p>
      <w:pPr>
        <w:pageBreakBefore w:val="off"/>
        <w:numPr>
          <w:ilvl w:val="0"/>
          <w:numId w:val="25"/>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产业加速</w:t>
      </w:r>
      <w:r>
        <w:rPr>
          <w:rFonts w:ascii="宋体" w:cs="宋体" w:eastAsia="宋体" w:hAnsi="宋体"/>
          <w:sz w:val="24"/>
          <w:spacing w:val="0"/>
          <w:b w:val="off"/>
          <w:i w:val="off"/>
        </w:rPr>
        <w:t>：通过"首试首用"机制，鼓励园区企事业单位对OPC的新技术、新产品予以试用，加速技术迭代与市场验证</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n"/>
          <w:i w:val="off"/>
        </w:rPr>
        <w:t>效率提升数据</w:t>
      </w:r>
      <w:r>
        <w:rPr>
          <w:rFonts w:ascii="宋体" w:cs="宋体" w:eastAsia="宋体" w:hAnsi="宋体"/>
          <w:sz w:val="24"/>
          <w:spacing w:val="0"/>
          <w:b w:val="off"/>
          <w:i w:val="off"/>
        </w:rPr>
        <w:t>：三阶引擎使OPC融资周期从数月缩短至数周，成长速度提升30%以上。</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n"/>
          <w:i w:val="off"/>
        </w:rPr>
        <w:t>(3) 粤港澳大湾区数据跨境政策</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n"/>
          <w:i w:val="off"/>
        </w:rPr>
        <w:t>粤港澳大湾区数据跨境政策为OPC全球化发展提供了合规路径</w:t>
      </w:r>
      <w:r>
        <w:rPr>
          <w:rFonts w:ascii="宋体" w:cs="宋体" w:eastAsia="宋体" w:hAnsi="宋体"/>
          <w:sz w:val="24"/>
          <w:spacing w:val="0"/>
          <w:b w:val="off"/>
          <w:i w:val="off"/>
        </w:rPr>
        <w:t>。2023年12月，国家互联网信息办公室与香港创新科技及工业局共同发布《粤港澳大湾区（内地、香港）个人信息跨境流动标准合同实施指引》  。</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178"/>
    </w:p>
    <w:p>
      <w:pPr>
        <w:pageBreakBefore w:val="off"/>
        <w:numPr>
          <w:ilvl w:val="0"/>
          <w:numId w:val="26"/>
        </w:numPr>
        <w:tabs/>
        <w:wordWrap w:val="on"/>
        <w:spacing w:after="0" w:before="160"/>
        <w:ind w:hanging="440" w:left="440" w:right="0"/>
        <w:jc w:val="left"/>
        <w:textAlignment w:val="auto"/>
        <w:rPr>
          <w:sz w:val="24"/>
        </w:rPr>
      </w:pPr>
      <w:bookmarkStart w:id="1179" w:name=""/>
      <w:r>
        <w:rPr>
          <w:rFonts w:ascii="宋体" w:cs="宋体" w:eastAsia="宋体" w:hAnsi="宋体"/>
          <w:sz w:val="24"/>
          <w:spacing w:val="0"/>
          <w:b w:val="off"/>
          <w:i w:val="off"/>
        </w:rPr>
        <w:t>使用"大湾区标准合同"模板，明确数据出境目的、范围和保护措施</w:t>
      </w:r>
      <w:bookmarkEnd w:id="1179"/>
    </w:p>
    <w:p>
      <w:pPr>
        <w:pageBreakBefore w:val="off"/>
        <w:numPr>
          <w:ilvl w:val="0"/>
          <w:numId w:val="26"/>
        </w:numPr>
        <w:tabs/>
        <w:wordWrap w:val="on"/>
        <w:spacing w:after="0" w:before="160"/>
        <w:ind w:hanging="440" w:left="440" w:right="0"/>
        <w:jc w:val="left"/>
        <w:textAlignment w:val="auto"/>
        <w:rPr>
          <w:sz w:val="24"/>
        </w:rPr>
      </w:pPr>
      <w:bookmarkStart w:id="1180" w:name=""/>
      <w:r>
        <w:rPr>
          <w:rFonts w:ascii="宋体" w:cs="宋体" w:eastAsia="宋体" w:hAnsi="宋体"/>
          <w:sz w:val="24"/>
          <w:spacing w:val="0"/>
          <w:b w:val="off"/>
          <w:i w:val="off"/>
        </w:rPr>
        <w:t>通过网信办备案，获取数据跨境传输许可</w:t>
      </w:r>
      <w:bookmarkEnd w:id="1180"/>
    </w:p>
    <w:p>
      <w:pPr>
        <w:pageBreakBefore w:val="off"/>
        <w:numPr>
          <w:ilvl w:val="0"/>
          <w:numId w:val="26"/>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ff"/>
          <w:i w:val="off"/>
        </w:rPr>
        <w:t>实施数据出境风险评估和应急预案</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n"/>
          <w:i w:val="off"/>
        </w:rPr>
        <w:t>效率提升数据</w:t>
      </w:r>
      <w:r>
        <w:rPr>
          <w:rFonts w:ascii="宋体" w:cs="宋体" w:eastAsia="宋体" w:hAnsi="宋体"/>
          <w:sz w:val="24"/>
          <w:spacing w:val="0"/>
          <w:b w:val="off"/>
          <w:i w:val="off"/>
        </w:rPr>
        <w:t>：大湾区标准合同简化了数据跨境合规流程，使跨境数据传输时间从数月缩短至数周，合规成本降低60%以上。</w:t>
      </w:r>
      <w:bookmarkEnd w:id="1182"/>
    </w:p>
    <w:p>
      <w:pPr>
        <w:pageBreakBefore w:val="off"/>
        <w:tabs/>
        <w:wordWrap w:val="on"/>
        <w:spacing w:after="0" w:before="160"/>
        <w:ind w:left="0" w:right="0"/>
        <w:jc w:val="left"/>
        <w:textAlignment w:val="auto"/>
        <w:rPr>
          <w:sz w:val="28"/>
        </w:rPr>
      </w:pPr>
      <w:bookmarkStart w:id="1183" w:name=""/>
      <w:r>
        <w:rPr>
          <w:rFonts w:ascii="宋体" w:cs="宋体" w:eastAsia="宋体" w:hAnsi="宋体"/>
          <w:sz w:val="28"/>
          <w:spacing w:val="0"/>
          <w:b w:val="on"/>
          <w:i w:val="off"/>
        </w:rPr>
        <w:t>5.2 技术迭代与创新策略</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n"/>
          <w:i w:val="off"/>
        </w:rPr>
        <w:t>(1) XAI（可解释人工智能）技术</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XAI技术是提升OPC技术可信度的关键</w:t>
      </w:r>
      <w:r>
        <w:rPr>
          <w:rFonts w:ascii="宋体" w:cs="宋体" w:eastAsia="宋体" w:hAnsi="宋体"/>
          <w:sz w:val="24"/>
          <w:spacing w:val="0"/>
          <w:b w:val="off"/>
          <w:i w:val="off"/>
        </w:rPr>
        <w:t>。通过增强AI决策的透明性，XAI可帮助OPC创业者应对《人工智能法案》等法规要求  。</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186"/>
    </w:p>
    <w:p>
      <w:pPr>
        <w:pageBreakBefore w:val="off"/>
        <w:numPr>
          <w:ilvl w:val="0"/>
          <w:numId w:val="27"/>
        </w:numPr>
        <w:tabs/>
        <w:wordWrap w:val="on"/>
        <w:spacing w:after="0" w:before="160"/>
        <w:ind w:hanging="440" w:left="440" w:right="0"/>
        <w:jc w:val="left"/>
        <w:textAlignment w:val="auto"/>
        <w:rPr>
          <w:sz w:val="24"/>
        </w:rPr>
      </w:pPr>
      <w:bookmarkStart w:id="1187" w:name=""/>
      <w:r>
        <w:rPr>
          <w:rFonts w:ascii="宋体" w:cs="宋体" w:eastAsia="宋体" w:hAnsi="宋体"/>
          <w:sz w:val="24"/>
          <w:spacing w:val="0"/>
          <w:b w:val="off"/>
          <w:i w:val="off"/>
        </w:rPr>
        <w:t>使用XAI工具（如SHAP、LIME）解释AI模型的决策过程</w:t>
      </w:r>
      <w:bookmarkEnd w:id="1187"/>
    </w:p>
    <w:p>
      <w:pPr>
        <w:pageBreakBefore w:val="off"/>
        <w:numPr>
          <w:ilvl w:val="0"/>
          <w:numId w:val="27"/>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ff"/>
          <w:i w:val="off"/>
        </w:rPr>
        <w:t>在技术文档中添加解释性说明，增强透明度</w:t>
      </w:r>
      <w:bookmarkEnd w:id="1188"/>
    </w:p>
    <w:p>
      <w:pPr>
        <w:pageBreakBefore w:val="off"/>
        <w:numPr>
          <w:ilvl w:val="0"/>
          <w:numId w:val="27"/>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ff"/>
          <w:i w:val="off"/>
        </w:rPr>
        <w:t>对高风险决策（如医疗诊断、金融风控）实施人工复核</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n"/>
          <w:i w:val="off"/>
        </w:rPr>
        <w:t>效率提升数据</w:t>
      </w:r>
      <w:r>
        <w:rPr>
          <w:rFonts w:ascii="宋体" w:cs="宋体" w:eastAsia="宋体" w:hAnsi="宋体"/>
          <w:sz w:val="24"/>
          <w:spacing w:val="0"/>
          <w:b w:val="off"/>
          <w:i w:val="off"/>
        </w:rPr>
        <w:t>：XAI工具可将模型解释时间从数小时缩短至数分钟，决策可信度提升90%以上。</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n"/>
          <w:i w:val="off"/>
        </w:rPr>
        <w:t>(2) 联邦学习技术</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n"/>
          <w:i w:val="off"/>
        </w:rPr>
        <w:t>联邦学习技术是解决OPC数据孤岛问题的有效策略</w:t>
      </w:r>
      <w:r>
        <w:rPr>
          <w:rFonts w:ascii="宋体" w:cs="宋体" w:eastAsia="宋体" w:hAnsi="宋体"/>
          <w:sz w:val="24"/>
          <w:spacing w:val="0"/>
          <w:b w:val="off"/>
          <w:i w:val="off"/>
        </w:rPr>
        <w:t>。通过"数据可用不可见"的特性，联邦学习使OPC能够在不共享原始数据的前提下，实现与大企业、科研机构的协同创新  。</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193"/>
    </w:p>
    <w:p>
      <w:pPr>
        <w:pageBreakBefore w:val="off"/>
        <w:numPr>
          <w:ilvl w:val="0"/>
          <w:numId w:val="28"/>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ff"/>
          <w:i w:val="off"/>
        </w:rPr>
        <w:t>使用联邦学习平台（如微众银行FATE）</w:t>
      </w:r>
      <w:bookmarkEnd w:id="1194"/>
    </w:p>
    <w:p>
      <w:pPr>
        <w:pageBreakBefore w:val="off"/>
        <w:numPr>
          <w:ilvl w:val="0"/>
          <w:numId w:val="28"/>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ff"/>
          <w:i w:val="off"/>
        </w:rPr>
        <w:t>与合作伙伴建立联邦学习联盟</w:t>
      </w:r>
      <w:bookmarkEnd w:id="1195"/>
    </w:p>
    <w:p>
      <w:pPr>
        <w:pageBreakBefore w:val="off"/>
        <w:numPr>
          <w:ilvl w:val="0"/>
          <w:numId w:val="28"/>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ff"/>
          <w:i w:val="off"/>
        </w:rPr>
        <w:t>在本地训练模型，仅上传参数进行聚合</w:t>
      </w:r>
      <w:bookmarkEnd w:id="1196"/>
    </w:p>
    <w:p>
      <w:pPr>
        <w:pageBreakBefore w:val="off"/>
        <w:numPr>
          <w:ilvl w:val="0"/>
          <w:numId w:val="28"/>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ff"/>
          <w:i w:val="off"/>
        </w:rPr>
        <w:t>基于聚合后的全局模型优化本地技术</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n"/>
          <w:i w:val="off"/>
        </w:rPr>
        <w:t>效率提升数据</w:t>
      </w:r>
      <w:r>
        <w:rPr>
          <w:rFonts w:ascii="宋体" w:cs="宋体" w:eastAsia="宋体" w:hAnsi="宋体"/>
          <w:sz w:val="24"/>
          <w:spacing w:val="0"/>
          <w:b w:val="off"/>
          <w:i w:val="off"/>
        </w:rPr>
        <w:t>：联邦学习使数据共享效率提升73%，模型训练成本降低42%。在长三角地区应用中，预测模型将PM2.5浓度预测误差从传统模型的12.3μg/m3降至7.8μg/m3，AUC值提升至0.91  。</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n"/>
          <w:i w:val="off"/>
        </w:rPr>
        <w:t>(3) 技术监测机制</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n"/>
          <w:i w:val="off"/>
        </w:rPr>
        <w:t>OPC创业者需建立技术监测机制，持续更新AI工具与模型</w:t>
      </w:r>
      <w:r>
        <w:rPr>
          <w:rFonts w:ascii="宋体" w:cs="宋体" w:eastAsia="宋体" w:hAnsi="宋体"/>
          <w:sz w:val="24"/>
          <w:spacing w:val="0"/>
          <w:b w:val="off"/>
          <w:i w:val="off"/>
        </w:rPr>
        <w:t>。通过定期评估技术性能和市场竞争力，确保OPC运营的持续创新  。</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01"/>
    </w:p>
    <w:p>
      <w:pPr>
        <w:pageBreakBefore w:val="off"/>
        <w:numPr>
          <w:ilvl w:val="0"/>
          <w:numId w:val="29"/>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ff"/>
          <w:i w:val="off"/>
        </w:rPr>
        <w:t>使用技术监控工具（如智慧芽Eureka平台）</w:t>
      </w:r>
      <w:bookmarkEnd w:id="1202"/>
    </w:p>
    <w:p>
      <w:pPr>
        <w:pageBreakBefore w:val="off"/>
        <w:numPr>
          <w:ilvl w:val="0"/>
          <w:numId w:val="29"/>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ff"/>
          <w:i w:val="off"/>
        </w:rPr>
        <w:t>设置技术更新提醒（如新模型发布、政策变化等）</w:t>
      </w:r>
      <w:bookmarkEnd w:id="1203"/>
    </w:p>
    <w:p>
      <w:pPr>
        <w:pageBreakBefore w:val="off"/>
        <w:numPr>
          <w:ilvl w:val="0"/>
          <w:numId w:val="29"/>
        </w:numPr>
        <w:tabs/>
        <w:wordWrap w:val="on"/>
        <w:spacing w:after="0" w:before="160"/>
        <w:ind w:hanging="440" w:left="440" w:right="0"/>
        <w:jc w:val="left"/>
        <w:textAlignment w:val="auto"/>
        <w:rPr>
          <w:sz w:val="24"/>
        </w:rPr>
      </w:pPr>
      <w:bookmarkStart w:id="1204" w:name=""/>
      <w:r>
        <w:rPr>
          <w:rFonts w:ascii="宋体" w:cs="宋体" w:eastAsia="宋体" w:hAnsi="宋体"/>
          <w:sz w:val="24"/>
          <w:spacing w:val="0"/>
          <w:b w:val="off"/>
          <w:i w:val="off"/>
        </w:rPr>
        <w:t>定期进行技术迭代评估，确定是否需要更新工具或模型</w:t>
      </w:r>
      <w:bookmarkEnd w:id="1204"/>
    </w:p>
    <w:p>
      <w:pPr>
        <w:pageBreakBefore w:val="off"/>
        <w:numPr>
          <w:ilvl w:val="0"/>
          <w:numId w:val="29"/>
        </w:numPr>
        <w:tabs/>
        <w:wordWrap w:val="on"/>
        <w:spacing w:after="0" w:before="160"/>
        <w:ind w:hanging="440" w:left="440" w:right="0"/>
        <w:jc w:val="left"/>
        <w:textAlignment w:val="auto"/>
        <w:rPr>
          <w:sz w:val="24"/>
        </w:rPr>
      </w:pPr>
      <w:bookmarkStart w:id="1205" w:name=""/>
      <w:r>
        <w:rPr>
          <w:rFonts w:ascii="宋体" w:cs="宋体" w:eastAsia="宋体" w:hAnsi="宋体"/>
          <w:sz w:val="24"/>
          <w:spacing w:val="0"/>
          <w:b w:val="off"/>
          <w:i w:val="off"/>
        </w:rPr>
        <w:t>制定技术更新预算，确保资源投入</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n"/>
          <w:i w:val="off"/>
        </w:rPr>
        <w:t>效率提升数据</w:t>
      </w:r>
      <w:r>
        <w:rPr>
          <w:rFonts w:ascii="宋体" w:cs="宋体" w:eastAsia="宋体" w:hAnsi="宋体"/>
          <w:sz w:val="24"/>
          <w:spacing w:val="0"/>
          <w:b w:val="off"/>
          <w:i w:val="off"/>
        </w:rPr>
        <w:t>：技术监测机制可将技术更新周期从数月缩短至数周，技术竞争力提升50%以上。</w:t>
      </w:r>
      <w:bookmarkEnd w:id="1206"/>
    </w:p>
    <w:p>
      <w:pPr>
        <w:pageBreakBefore w:val="off"/>
        <w:tabs/>
        <w:wordWrap w:val="on"/>
        <w:spacing w:after="0" w:before="160"/>
        <w:ind w:left="0" w:right="0"/>
        <w:jc w:val="left"/>
        <w:textAlignment w:val="auto"/>
        <w:rPr>
          <w:sz w:val="28"/>
        </w:rPr>
      </w:pPr>
      <w:bookmarkStart w:id="1207" w:name=""/>
      <w:r>
        <w:rPr>
          <w:rFonts w:ascii="宋体" w:cs="宋体" w:eastAsia="宋体" w:hAnsi="宋体"/>
          <w:sz w:val="28"/>
          <w:spacing w:val="0"/>
          <w:b w:val="on"/>
          <w:i w:val="off"/>
        </w:rPr>
        <w:t>5.3 生态协同与资源整合</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n"/>
          <w:i w:val="off"/>
        </w:rPr>
        <w:t>(1) "资源超市"接入产学研合作网络</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n"/>
          <w:i w:val="off"/>
        </w:rPr>
        <w:t>OPC创业者可通过"资源超市"接入产学研合作网络</w:t>
      </w:r>
      <w:r>
        <w:rPr>
          <w:rFonts w:ascii="宋体" w:cs="宋体" w:eastAsia="宋体" w:hAnsi="宋体"/>
          <w:sz w:val="24"/>
          <w:spacing w:val="0"/>
          <w:b w:val="off"/>
          <w:i w:val="off"/>
        </w:rPr>
        <w:t>，获取技术、资金和市场资源  。</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10"/>
    </w:p>
    <w:p>
      <w:pPr>
        <w:pageBreakBefore w:val="off"/>
        <w:numPr>
          <w:ilvl w:val="0"/>
          <w:numId w:val="30"/>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ff"/>
          <w:i w:val="off"/>
        </w:rPr>
        <w:t>登录"资源超市"平台（如科易网、智慧芽等）</w:t>
      </w:r>
      <w:bookmarkEnd w:id="1211"/>
    </w:p>
    <w:p>
      <w:pPr>
        <w:pageBreakBefore w:val="off"/>
        <w:numPr>
          <w:ilvl w:val="0"/>
          <w:numId w:val="30"/>
        </w:numPr>
        <w:tabs/>
        <w:wordWrap w:val="on"/>
        <w:spacing w:after="0" w:before="160"/>
        <w:ind w:hanging="440" w:left="440" w:right="0"/>
        <w:jc w:val="left"/>
        <w:textAlignment w:val="auto"/>
        <w:rPr>
          <w:sz w:val="24"/>
        </w:rPr>
      </w:pPr>
      <w:bookmarkStart w:id="1212" w:name=""/>
      <w:r>
        <w:rPr>
          <w:rFonts w:ascii="宋体" w:cs="宋体" w:eastAsia="宋体" w:hAnsi="宋体"/>
          <w:sz w:val="24"/>
          <w:spacing w:val="0"/>
          <w:b w:val="off"/>
          <w:i w:val="off"/>
        </w:rPr>
        <w:t>发布技术需求或成果，吸引合作方</w:t>
      </w:r>
      <w:bookmarkEnd w:id="1212"/>
    </w:p>
    <w:p>
      <w:pPr>
        <w:pageBreakBefore w:val="off"/>
        <w:numPr>
          <w:ilvl w:val="0"/>
          <w:numId w:val="30"/>
        </w:numPr>
        <w:tabs/>
        <w:wordWrap w:val="on"/>
        <w:spacing w:after="0" w:before="160"/>
        <w:ind w:hanging="440" w:left="440" w:right="0"/>
        <w:jc w:val="left"/>
        <w:textAlignment w:val="auto"/>
        <w:rPr>
          <w:sz w:val="24"/>
        </w:rPr>
      </w:pPr>
      <w:bookmarkStart w:id="1213" w:name=""/>
      <w:r>
        <w:rPr>
          <w:rFonts w:ascii="宋体" w:cs="宋体" w:eastAsia="宋体" w:hAnsi="宋体"/>
          <w:sz w:val="24"/>
          <w:spacing w:val="0"/>
          <w:b w:val="off"/>
          <w:i w:val="off"/>
        </w:rPr>
        <w:t>参与平台组织的产学研对接活动</w:t>
      </w:r>
      <w:bookmarkEnd w:id="1213"/>
    </w:p>
    <w:p>
      <w:pPr>
        <w:pageBreakBefore w:val="off"/>
        <w:numPr>
          <w:ilvl w:val="0"/>
          <w:numId w:val="30"/>
        </w:numPr>
        <w:tabs/>
        <w:wordWrap w:val="on"/>
        <w:spacing w:after="0" w:before="160"/>
        <w:ind w:hanging="440" w:left="440" w:right="0"/>
        <w:jc w:val="left"/>
        <w:textAlignment w:val="auto"/>
        <w:rPr>
          <w:sz w:val="24"/>
        </w:rPr>
      </w:pPr>
      <w:bookmarkStart w:id="1214" w:name=""/>
      <w:r>
        <w:rPr>
          <w:rFonts w:ascii="宋体" w:cs="宋体" w:eastAsia="宋体" w:hAnsi="宋体"/>
          <w:sz w:val="24"/>
          <w:spacing w:val="0"/>
          <w:b w:val="off"/>
          <w:i w:val="off"/>
        </w:rPr>
        <w:t>申请"首试首用"政策支持，加速技术验证与市场落地</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n"/>
          <w:i w:val="off"/>
        </w:rPr>
        <w:t>效率提升数据</w:t>
      </w:r>
      <w:r>
        <w:rPr>
          <w:rFonts w:ascii="宋体" w:cs="宋体" w:eastAsia="宋体" w:hAnsi="宋体"/>
          <w:sz w:val="24"/>
          <w:spacing w:val="0"/>
          <w:b w:val="off"/>
          <w:i w:val="off"/>
        </w:rPr>
        <w:t>：资源超市使技术匹配效率提升80%，合作周期缩短60%以上。</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n"/>
          <w:i w:val="off"/>
        </w:rPr>
        <w:t>(2) 场景开放清单与首试首用机制</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n"/>
          <w:i w:val="off"/>
        </w:rPr>
        <w:t>场景开放清单与首试首用机制是OPC技术落地的关键路径</w:t>
      </w:r>
      <w:r>
        <w:rPr>
          <w:rFonts w:ascii="宋体" w:cs="宋体" w:eastAsia="宋体" w:hAnsi="宋体"/>
          <w:sz w:val="24"/>
          <w:spacing w:val="0"/>
          <w:b w:val="off"/>
          <w:i w:val="off"/>
        </w:rPr>
        <w:t>。通过对接大企业、政府机构的开放场景，OPC创业者可以快速验证技术并实现商业化  。</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18"/>
    </w:p>
    <w:p>
      <w:pPr>
        <w:pageBreakBefore w:val="off"/>
        <w:numPr>
          <w:ilvl w:val="0"/>
          <w:numId w:val="31"/>
        </w:numPr>
        <w:tabs/>
        <w:wordWrap w:val="on"/>
        <w:spacing w:after="0" w:before="160"/>
        <w:ind w:hanging="440" w:left="440" w:right="0"/>
        <w:jc w:val="left"/>
        <w:textAlignment w:val="auto"/>
        <w:rPr>
          <w:sz w:val="24"/>
        </w:rPr>
      </w:pPr>
      <w:bookmarkStart w:id="1219" w:name=""/>
      <w:r>
        <w:rPr>
          <w:rFonts w:ascii="宋体" w:cs="宋体" w:eastAsia="宋体" w:hAnsi="宋体"/>
          <w:sz w:val="24"/>
          <w:spacing w:val="0"/>
          <w:b w:val="off"/>
          <w:i w:val="off"/>
        </w:rPr>
        <w:t>查阅场景开放清单（如苏州工业园区发布的20个专业化OPC社区清单）</w:t>
      </w:r>
      <w:bookmarkEnd w:id="1219"/>
    </w:p>
    <w:p>
      <w:pPr>
        <w:pageBreakBefore w:val="off"/>
        <w:numPr>
          <w:ilvl w:val="0"/>
          <w:numId w:val="31"/>
        </w:numPr>
        <w:tabs/>
        <w:wordWrap w:val="on"/>
        <w:spacing w:after="0" w:before="160"/>
        <w:ind w:hanging="440" w:left="440" w:right="0"/>
        <w:jc w:val="left"/>
        <w:textAlignment w:val="auto"/>
        <w:rPr>
          <w:sz w:val="24"/>
        </w:rPr>
      </w:pPr>
      <w:bookmarkStart w:id="1220" w:name=""/>
      <w:r>
        <w:rPr>
          <w:rFonts w:ascii="宋体" w:cs="宋体" w:eastAsia="宋体" w:hAnsi="宋体"/>
          <w:sz w:val="24"/>
          <w:spacing w:val="0"/>
          <w:b w:val="off"/>
          <w:i w:val="off"/>
        </w:rPr>
        <w:t>选择适合OPC技术的场景，提交申请</w:t>
      </w:r>
      <w:bookmarkEnd w:id="1220"/>
    </w:p>
    <w:p>
      <w:pPr>
        <w:pageBreakBefore w:val="off"/>
        <w:numPr>
          <w:ilvl w:val="0"/>
          <w:numId w:val="31"/>
        </w:numPr>
        <w:tabs/>
        <w:wordWrap w:val="on"/>
        <w:spacing w:after="0" w:before="160"/>
        <w:ind w:hanging="440" w:left="440" w:right="0"/>
        <w:jc w:val="left"/>
        <w:textAlignment w:val="auto"/>
        <w:rPr>
          <w:sz w:val="24"/>
        </w:rPr>
      </w:pPr>
      <w:bookmarkStart w:id="1221" w:name=""/>
      <w:r>
        <w:rPr>
          <w:rFonts w:ascii="宋体" w:cs="宋体" w:eastAsia="宋体" w:hAnsi="宋体"/>
          <w:sz w:val="24"/>
          <w:spacing w:val="0"/>
          <w:b w:val="off"/>
          <w:i w:val="off"/>
        </w:rPr>
        <w:t>通过"首试首用"机制，获得首次应用机会</w:t>
      </w:r>
      <w:bookmarkEnd w:id="1221"/>
    </w:p>
    <w:p>
      <w:pPr>
        <w:pageBreakBefore w:val="off"/>
        <w:numPr>
          <w:ilvl w:val="0"/>
          <w:numId w:val="31"/>
        </w:numPr>
        <w:tabs/>
        <w:wordWrap w:val="on"/>
        <w:spacing w:after="0" w:before="160"/>
        <w:ind w:hanging="440" w:left="440" w:right="0"/>
        <w:jc w:val="left"/>
        <w:textAlignment w:val="auto"/>
        <w:rPr>
          <w:sz w:val="24"/>
        </w:rPr>
      </w:pPr>
      <w:bookmarkStart w:id="1222" w:name=""/>
      <w:r>
        <w:rPr>
          <w:rFonts w:ascii="宋体" w:cs="宋体" w:eastAsia="宋体" w:hAnsi="宋体"/>
          <w:sz w:val="24"/>
          <w:spacing w:val="0"/>
          <w:b w:val="off"/>
          <w:i w:val="off"/>
        </w:rPr>
        <w:t>基于应用反馈，优化技术并扩大市场</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n"/>
          <w:i w:val="off"/>
        </w:rPr>
        <w:t>效率提升数据</w:t>
      </w:r>
      <w:r>
        <w:rPr>
          <w:rFonts w:ascii="宋体" w:cs="宋体" w:eastAsia="宋体" w:hAnsi="宋体"/>
          <w:sz w:val="24"/>
          <w:spacing w:val="0"/>
          <w:b w:val="off"/>
          <w:i w:val="off"/>
        </w:rPr>
        <w:t>：首试首用机制使技术落地周期从数月缩短至数周，市场验证成本降低70%以上。</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n"/>
          <w:i w:val="off"/>
        </w:rPr>
        <w:t>(3) 跨界合作案例</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n"/>
          <w:i w:val="off"/>
        </w:rPr>
        <w:t>OPC与大企业、科研机构的合作是实现规模化的关键</w:t>
      </w:r>
      <w:r>
        <w:rPr>
          <w:rFonts w:ascii="宋体" w:cs="宋体" w:eastAsia="宋体" w:hAnsi="宋体"/>
          <w:sz w:val="24"/>
          <w:spacing w:val="0"/>
          <w:b w:val="off"/>
          <w:i w:val="off"/>
        </w:rPr>
        <w:t>。通过案例分析，OPC创业者可以学习如何建立有效的合作机制  。</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n"/>
          <w:i w:val="off"/>
        </w:rPr>
        <w:t>案例启示</w:t>
      </w:r>
      <w:r>
        <w:rPr>
          <w:rFonts w:ascii="宋体" w:cs="宋体" w:eastAsia="宋体" w:hAnsi="宋体"/>
          <w:sz w:val="24"/>
          <w:spacing w:val="0"/>
          <w:b w:val="off"/>
          <w:i w:val="off"/>
        </w:rPr>
        <w:t>：</w:t>
      </w:r>
      <w:bookmarkEnd w:id="1226"/>
    </w:p>
    <w:p>
      <w:pPr>
        <w:pageBreakBefore w:val="off"/>
        <w:numPr>
          <w:ilvl w:val="0"/>
          <w:numId w:val="32"/>
        </w:numPr>
        <w:tabs/>
        <w:wordWrap w:val="on"/>
        <w:spacing w:after="0" w:before="160"/>
        <w:ind w:hanging="440" w:left="440" w:right="0"/>
        <w:jc w:val="left"/>
        <w:textAlignment w:val="auto"/>
        <w:rPr>
          <w:sz w:val="24"/>
        </w:rPr>
      </w:pPr>
      <w:bookmarkStart w:id="1227" w:name=""/>
      <w:r>
        <w:rPr>
          <w:rFonts w:ascii="宋体" w:cs="宋体" w:eastAsia="宋体" w:hAnsi="宋体"/>
          <w:sz w:val="24"/>
          <w:spacing w:val="0"/>
          <w:b w:val="on"/>
          <w:i w:val="off"/>
        </w:rPr>
        <w:t>苏州爱道慕客智能技术有限公司</w:t>
      </w:r>
      <w:r>
        <w:rPr>
          <w:rFonts w:ascii="宋体" w:cs="宋体" w:eastAsia="宋体" w:hAnsi="宋体"/>
          <w:sz w:val="24"/>
          <w:spacing w:val="0"/>
          <w:b w:val="off"/>
          <w:i w:val="off"/>
        </w:rPr>
        <w:t>：落户园区仅5个月，自主研发的AI智能骑行头盔已初见雏形，通过园区算力支持和服务器资源，将运营成本降低35%</w:t>
      </w:r>
      <w:bookmarkEnd w:id="1227"/>
    </w:p>
    <w:p>
      <w:pPr>
        <w:pageBreakBefore w:val="off"/>
        <w:numPr>
          <w:ilvl w:val="0"/>
          <w:numId w:val="32"/>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深圳睿脑科技</w:t>
      </w:r>
      <w:r>
        <w:rPr>
          <w:rFonts w:ascii="宋体" w:cs="宋体" w:eastAsia="宋体" w:hAnsi="宋体"/>
          <w:sz w:val="24"/>
          <w:spacing w:val="0"/>
          <w:b w:val="off"/>
          <w:i w:val="off"/>
        </w:rPr>
        <w:t>：联合香港中文大学（深圳）医学院等机构，通过联邦学习技术实现脑电设备数据共享，在保护隐私的前提下加速技术研发</w:t>
      </w:r>
      <w:bookmarkEnd w:id="1228"/>
    </w:p>
    <w:p>
      <w:pPr>
        <w:pageBreakBefore w:val="off"/>
        <w:numPr>
          <w:ilvl w:val="0"/>
          <w:numId w:val="32"/>
        </w:numPr>
        <w:tabs/>
        <w:wordWrap w:val="on"/>
        <w:spacing w:after="0" w:before="160"/>
        <w:ind w:hanging="440" w:left="440" w:right="0"/>
        <w:jc w:val="left"/>
        <w:textAlignment w:val="auto"/>
        <w:rPr>
          <w:sz w:val="24"/>
        </w:rPr>
      </w:pPr>
      <w:bookmarkStart w:id="1229" w:name=""/>
      <w:r>
        <w:rPr>
          <w:rFonts w:ascii="宋体" w:cs="宋体" w:eastAsia="宋体" w:hAnsi="宋体"/>
          <w:sz w:val="24"/>
          <w:spacing w:val="0"/>
          <w:b w:val="on"/>
          <w:i w:val="off"/>
        </w:rPr>
        <w:t>陈云飞的独立开发者模式</w:t>
      </w:r>
      <w:r>
        <w:rPr>
          <w:rFonts w:ascii="宋体" w:cs="宋体" w:eastAsia="宋体" w:hAnsi="宋体"/>
          <w:sz w:val="24"/>
          <w:spacing w:val="0"/>
          <w:b w:val="off"/>
          <w:i w:val="off"/>
        </w:rPr>
        <w:t>：利用AI工具同时运营多个业务线，实现"一人=一个团队"的模式，通过与大企业合作，将技术商业化速度提升3倍</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n"/>
          <w:i w:val="off"/>
        </w:rPr>
        <w:t>效率提升数据</w:t>
      </w:r>
      <w:r>
        <w:rPr>
          <w:rFonts w:ascii="宋体" w:cs="宋体" w:eastAsia="宋体" w:hAnsi="宋体"/>
          <w:sz w:val="24"/>
          <w:spacing w:val="0"/>
          <w:b w:val="off"/>
          <w:i w:val="off"/>
        </w:rPr>
        <w:t>：跨界合作使技术研发周期缩短50%，商业化速度提升3倍，市场拓展成本降低60%以上。</w:t>
      </w:r>
      <w:bookmarkEnd w:id="1230"/>
    </w:p>
    <w:p>
      <w:pPr>
        <w:pageBreakBefore w:val="off"/>
        <w:tabs/>
        <w:wordWrap w:val="on"/>
        <w:spacing w:after="0" w:before="160"/>
        <w:ind w:left="0" w:right="0"/>
        <w:jc w:val="left"/>
        <w:textAlignment w:val="auto"/>
        <w:rPr>
          <w:sz w:val="28"/>
        </w:rPr>
      </w:pPr>
      <w:bookmarkStart w:id="1231" w:name=""/>
      <w:r>
        <w:rPr>
          <w:rFonts w:ascii="宋体" w:cs="宋体" w:eastAsia="宋体" w:hAnsi="宋体"/>
          <w:sz w:val="28"/>
          <w:spacing w:val="0"/>
          <w:b w:val="on"/>
          <w:i w:val="off"/>
        </w:rPr>
        <w:t>5.4 财务韧性与可持续运营</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n"/>
          <w:i w:val="off"/>
        </w:rPr>
        <w:t>(1) 多收入来源策略</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n"/>
          <w:i w:val="off"/>
        </w:rPr>
        <w:t>OPC创业者需构建多收入来源策略</w:t>
      </w:r>
      <w:r>
        <w:rPr>
          <w:rFonts w:ascii="宋体" w:cs="宋体" w:eastAsia="宋体" w:hAnsi="宋体"/>
          <w:sz w:val="24"/>
          <w:spacing w:val="0"/>
          <w:b w:val="off"/>
          <w:i w:val="off"/>
        </w:rPr>
        <w:t>，平衡政策性投资与个人收入，确保财务韧性  。</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34"/>
    </w:p>
    <w:p>
      <w:pPr>
        <w:pageBreakBefore w:val="off"/>
        <w:numPr>
          <w:ilvl w:val="0"/>
          <w:numId w:val="33"/>
        </w:numPr>
        <w:tabs/>
        <w:wordWrap w:val="on"/>
        <w:spacing w:after="0" w:before="160"/>
        <w:ind w:hanging="440" w:left="440" w:right="0"/>
        <w:jc w:val="left"/>
        <w:textAlignment w:val="auto"/>
        <w:rPr>
          <w:sz w:val="24"/>
        </w:rPr>
      </w:pPr>
      <w:bookmarkStart w:id="1235" w:name=""/>
      <w:r>
        <w:rPr>
          <w:rFonts w:ascii="宋体" w:cs="宋体" w:eastAsia="宋体" w:hAnsi="宋体"/>
          <w:sz w:val="24"/>
          <w:spacing w:val="0"/>
          <w:b w:val="off"/>
          <w:i w:val="off"/>
        </w:rPr>
        <w:t>申请政府补贴（如苏州工业园区算力补贴、北京中关村科技信贷支持）</w:t>
      </w:r>
      <w:bookmarkEnd w:id="1235"/>
    </w:p>
    <w:p>
      <w:pPr>
        <w:pageBreakBefore w:val="off"/>
        <w:numPr>
          <w:ilvl w:val="0"/>
          <w:numId w:val="33"/>
        </w:numPr>
        <w:tabs/>
        <w:wordWrap w:val="on"/>
        <w:spacing w:after="0" w:before="160"/>
        <w:ind w:hanging="440" w:left="440" w:right="0"/>
        <w:jc w:val="left"/>
        <w:textAlignment w:val="auto"/>
        <w:rPr>
          <w:sz w:val="24"/>
        </w:rPr>
      </w:pPr>
      <w:bookmarkStart w:id="1236" w:name=""/>
      <w:r>
        <w:rPr>
          <w:rFonts w:ascii="宋体" w:cs="宋体" w:eastAsia="宋体" w:hAnsi="宋体"/>
          <w:sz w:val="24"/>
          <w:spacing w:val="0"/>
          <w:b w:val="off"/>
          <w:i w:val="off"/>
        </w:rPr>
        <w:t>发展技术转让、咨询服务等多元化收入</w:t>
      </w:r>
      <w:bookmarkEnd w:id="1236"/>
    </w:p>
    <w:p>
      <w:pPr>
        <w:pageBreakBefore w:val="off"/>
        <w:numPr>
          <w:ilvl w:val="0"/>
          <w:numId w:val="33"/>
        </w:numPr>
        <w:tabs/>
        <w:wordWrap w:val="on"/>
        <w:spacing w:after="0" w:before="160"/>
        <w:ind w:hanging="440" w:left="440" w:right="0"/>
        <w:jc w:val="left"/>
        <w:textAlignment w:val="auto"/>
        <w:rPr>
          <w:sz w:val="24"/>
        </w:rPr>
      </w:pPr>
      <w:bookmarkStart w:id="1237" w:name=""/>
      <w:r>
        <w:rPr>
          <w:rFonts w:ascii="宋体" w:cs="宋体" w:eastAsia="宋体" w:hAnsi="宋体"/>
          <w:sz w:val="24"/>
          <w:spacing w:val="0"/>
          <w:b w:val="off"/>
          <w:i w:val="off"/>
        </w:rPr>
        <w:t>建立"生存金池"与预算分仓，确保现金流稳定</w:t>
      </w:r>
      <w:bookmarkEnd w:id="1237"/>
    </w:p>
    <w:p>
      <w:pPr>
        <w:pageBreakBefore w:val="off"/>
        <w:numPr>
          <w:ilvl w:val="0"/>
          <w:numId w:val="33"/>
        </w:numPr>
        <w:tabs/>
        <w:wordWrap w:val="on"/>
        <w:spacing w:after="0" w:before="160"/>
        <w:ind w:hanging="440" w:left="440" w:right="0"/>
        <w:jc w:val="left"/>
        <w:textAlignment w:val="auto"/>
        <w:rPr>
          <w:sz w:val="24"/>
        </w:rPr>
      </w:pPr>
      <w:bookmarkStart w:id="1238" w:name=""/>
      <w:r>
        <w:rPr>
          <w:rFonts w:ascii="宋体" w:cs="宋体" w:eastAsia="宋体" w:hAnsi="宋体"/>
          <w:sz w:val="24"/>
          <w:spacing w:val="0"/>
          <w:b w:val="off"/>
          <w:i w:val="off"/>
        </w:rPr>
        <w:t>通过个人品牌建设，获取天使投资或预售收入</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n"/>
          <w:i w:val="off"/>
        </w:rPr>
        <w:t>效率提升数据</w:t>
      </w:r>
      <w:r>
        <w:rPr>
          <w:rFonts w:ascii="宋体" w:cs="宋体" w:eastAsia="宋体" w:hAnsi="宋体"/>
          <w:sz w:val="24"/>
          <w:spacing w:val="0"/>
          <w:b w:val="off"/>
          <w:i w:val="off"/>
        </w:rPr>
        <w:t>：多收入来源策略可将收入稳定性提升60%，现金流风险降低50%以上。</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n"/>
          <w:i w:val="off"/>
        </w:rPr>
        <w:t>(2) 项目制财务系统</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n"/>
          <w:i w:val="off"/>
        </w:rPr>
        <w:t>项目制财务系统是OPC运营的核心工具</w:t>
      </w:r>
      <w:r>
        <w:rPr>
          <w:rFonts w:ascii="宋体" w:cs="宋体" w:eastAsia="宋体" w:hAnsi="宋体"/>
          <w:sz w:val="24"/>
          <w:spacing w:val="0"/>
          <w:b w:val="off"/>
          <w:i w:val="off"/>
        </w:rPr>
        <w:t>。通过将公司运营拆分为多个项目，OPC创业者可以实现精细化财务管理  。</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42"/>
    </w:p>
    <w:p>
      <w:pPr>
        <w:pageBreakBefore w:val="off"/>
        <w:numPr>
          <w:ilvl w:val="0"/>
          <w:numId w:val="34"/>
        </w:numPr>
        <w:tabs/>
        <w:wordWrap w:val="on"/>
        <w:spacing w:after="0" w:before="160"/>
        <w:ind w:hanging="440" w:left="440" w:right="0"/>
        <w:jc w:val="left"/>
        <w:textAlignment w:val="auto"/>
        <w:rPr>
          <w:sz w:val="24"/>
        </w:rPr>
      </w:pPr>
      <w:bookmarkStart w:id="1243" w:name=""/>
      <w:r>
        <w:rPr>
          <w:rFonts w:ascii="宋体" w:cs="宋体" w:eastAsia="宋体" w:hAnsi="宋体"/>
          <w:sz w:val="24"/>
          <w:spacing w:val="0"/>
          <w:b w:val="off"/>
          <w:i w:val="off"/>
        </w:rPr>
        <w:t>使用预算分仓工具（如PingCode、Worktile等）</w:t>
      </w:r>
      <w:bookmarkEnd w:id="1243"/>
    </w:p>
    <w:p>
      <w:pPr>
        <w:pageBreakBefore w:val="off"/>
        <w:numPr>
          <w:ilvl w:val="0"/>
          <w:numId w:val="34"/>
        </w:numPr>
        <w:tabs/>
        <w:wordWrap w:val="on"/>
        <w:spacing w:after="0" w:before="160"/>
        <w:ind w:hanging="440" w:left="440" w:right="0"/>
        <w:jc w:val="left"/>
        <w:textAlignment w:val="auto"/>
        <w:rPr>
          <w:sz w:val="24"/>
        </w:rPr>
      </w:pPr>
      <w:bookmarkStart w:id="1244" w:name=""/>
      <w:r>
        <w:rPr>
          <w:rFonts w:ascii="宋体" w:cs="宋体" w:eastAsia="宋体" w:hAnsi="宋体"/>
          <w:sz w:val="24"/>
          <w:spacing w:val="0"/>
          <w:b w:val="off"/>
          <w:i w:val="off"/>
        </w:rPr>
        <w:t>为每个项目设置独立预算和收入目标</w:t>
      </w:r>
      <w:bookmarkEnd w:id="1244"/>
    </w:p>
    <w:p>
      <w:pPr>
        <w:pageBreakBefore w:val="off"/>
        <w:numPr>
          <w:ilvl w:val="0"/>
          <w:numId w:val="34"/>
        </w:numPr>
        <w:tabs/>
        <w:wordWrap w:val="on"/>
        <w:spacing w:after="0" w:before="160"/>
        <w:ind w:hanging="440" w:left="440" w:right="0"/>
        <w:jc w:val="left"/>
        <w:textAlignment w:val="auto"/>
        <w:rPr>
          <w:sz w:val="24"/>
        </w:rPr>
      </w:pPr>
      <w:bookmarkStart w:id="1245" w:name=""/>
      <w:r>
        <w:rPr>
          <w:rFonts w:ascii="宋体" w:cs="宋体" w:eastAsia="宋体" w:hAnsi="宋体"/>
          <w:sz w:val="24"/>
          <w:spacing w:val="0"/>
          <w:b w:val="off"/>
          <w:i w:val="off"/>
        </w:rPr>
        <w:t>实时监控项目进度和财务状况</w:t>
      </w:r>
      <w:bookmarkEnd w:id="1245"/>
    </w:p>
    <w:p>
      <w:pPr>
        <w:pageBreakBefore w:val="off"/>
        <w:numPr>
          <w:ilvl w:val="0"/>
          <w:numId w:val="34"/>
        </w:numPr>
        <w:tabs/>
        <w:wordWrap w:val="on"/>
        <w:spacing w:after="0" w:before="160"/>
        <w:ind w:hanging="440" w:left="440" w:right="0"/>
        <w:jc w:val="left"/>
        <w:textAlignment w:val="auto"/>
        <w:rPr>
          <w:sz w:val="24"/>
        </w:rPr>
      </w:pPr>
      <w:bookmarkStart w:id="1246" w:name=""/>
      <w:r>
        <w:rPr>
          <w:rFonts w:ascii="宋体" w:cs="宋体" w:eastAsia="宋体" w:hAnsi="宋体"/>
          <w:sz w:val="24"/>
          <w:spacing w:val="0"/>
          <w:b w:val="off"/>
          <w:i w:val="off"/>
        </w:rPr>
        <w:t>定期进行项目评估，决定是否继续投入</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n"/>
          <w:i w:val="off"/>
        </w:rPr>
        <w:t>效率提升数据</w:t>
      </w:r>
      <w:r>
        <w:rPr>
          <w:rFonts w:ascii="宋体" w:cs="宋体" w:eastAsia="宋体" w:hAnsi="宋体"/>
          <w:sz w:val="24"/>
          <w:spacing w:val="0"/>
          <w:b w:val="off"/>
          <w:i w:val="off"/>
        </w:rPr>
        <w:t>：项目制财务系统使预算规划效率提升90%，财务决策速度提升80%以上。</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n"/>
          <w:i w:val="off"/>
        </w:rPr>
        <w:t>(3) 月度复盘与财务对账</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n"/>
          <w:i w:val="off"/>
        </w:rPr>
        <w:t>月度复盘与财务对账是OPC持续改进的关键环节</w:t>
      </w:r>
      <w:r>
        <w:rPr>
          <w:rFonts w:ascii="宋体" w:cs="宋体" w:eastAsia="宋体" w:hAnsi="宋体"/>
          <w:sz w:val="24"/>
          <w:spacing w:val="0"/>
          <w:b w:val="off"/>
          <w:i w:val="off"/>
        </w:rPr>
        <w:t>。通过定期复盘，OPC创业者可以及时调整策略，避免财务风险  。</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50"/>
    </w:p>
    <w:p>
      <w:pPr>
        <w:pageBreakBefore w:val="off"/>
        <w:numPr>
          <w:ilvl w:val="0"/>
          <w:numId w:val="35"/>
        </w:numPr>
        <w:tabs/>
        <w:wordWrap w:val="on"/>
        <w:spacing w:after="0" w:before="160"/>
        <w:ind w:hanging="440" w:left="440" w:right="0"/>
        <w:jc w:val="left"/>
        <w:textAlignment w:val="auto"/>
        <w:rPr>
          <w:sz w:val="24"/>
        </w:rPr>
      </w:pPr>
      <w:bookmarkStart w:id="1251" w:name=""/>
      <w:r>
        <w:rPr>
          <w:rFonts w:ascii="宋体" w:cs="宋体" w:eastAsia="宋体" w:hAnsi="宋体"/>
          <w:sz w:val="24"/>
          <w:spacing w:val="0"/>
          <w:b w:val="off"/>
          <w:i w:val="off"/>
        </w:rPr>
        <w:t>使用财务分析工具（如Excel、Notion等）</w:t>
      </w:r>
      <w:bookmarkEnd w:id="1251"/>
    </w:p>
    <w:p>
      <w:pPr>
        <w:pageBreakBefore w:val="off"/>
        <w:numPr>
          <w:ilvl w:val="0"/>
          <w:numId w:val="35"/>
        </w:numPr>
        <w:tabs/>
        <w:wordWrap w:val="on"/>
        <w:spacing w:after="0" w:before="160"/>
        <w:ind w:hanging="440" w:left="440" w:right="0"/>
        <w:jc w:val="left"/>
        <w:textAlignment w:val="auto"/>
        <w:rPr>
          <w:sz w:val="24"/>
        </w:rPr>
      </w:pPr>
      <w:bookmarkStart w:id="1252" w:name=""/>
      <w:r>
        <w:rPr>
          <w:rFonts w:ascii="宋体" w:cs="宋体" w:eastAsia="宋体" w:hAnsi="宋体"/>
          <w:sz w:val="24"/>
          <w:spacing w:val="0"/>
          <w:b w:val="off"/>
          <w:i w:val="off"/>
        </w:rPr>
        <w:t>每月进行一次全面财务复盘</w:t>
      </w:r>
      <w:bookmarkEnd w:id="1252"/>
    </w:p>
    <w:p>
      <w:pPr>
        <w:pageBreakBefore w:val="off"/>
        <w:numPr>
          <w:ilvl w:val="0"/>
          <w:numId w:val="35"/>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ff"/>
          <w:i w:val="off"/>
        </w:rPr>
        <w:t>分析收入、支出、利润等关键指标</w:t>
      </w:r>
      <w:bookmarkEnd w:id="1253"/>
    </w:p>
    <w:p>
      <w:pPr>
        <w:pageBreakBefore w:val="off"/>
        <w:numPr>
          <w:ilvl w:val="0"/>
          <w:numId w:val="35"/>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ff"/>
          <w:i w:val="off"/>
        </w:rPr>
        <w:t>基于复盘结果，调整下月预算和运营策略</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n"/>
          <w:i w:val="off"/>
        </w:rPr>
        <w:t>效率提升数据</w:t>
      </w:r>
      <w:r>
        <w:rPr>
          <w:rFonts w:ascii="宋体" w:cs="宋体" w:eastAsia="宋体" w:hAnsi="宋体"/>
          <w:sz w:val="24"/>
          <w:spacing w:val="0"/>
          <w:b w:val="off"/>
          <w:i w:val="off"/>
        </w:rPr>
        <w:t>：月度复盘使财务问题发现速度提升50%，决策响应速度提升70%以上。</w:t>
      </w:r>
      <w:bookmarkEnd w:id="1255"/>
    </w:p>
    <w:p>
      <w:pPr>
        <w:pageBreakBefore w:val="off"/>
        <w:tabs/>
        <w:wordWrap w:val="on"/>
        <w:spacing w:after="0" w:before="160"/>
        <w:ind w:left="0" w:right="0"/>
        <w:jc w:val="left"/>
        <w:textAlignment w:val="auto"/>
        <w:rPr>
          <w:sz w:val="28"/>
        </w:rPr>
      </w:pPr>
      <w:bookmarkStart w:id="1256" w:name=""/>
      <w:r>
        <w:rPr>
          <w:rFonts w:ascii="宋体" w:cs="宋体" w:eastAsia="宋体" w:hAnsi="宋体"/>
          <w:sz w:val="28"/>
          <w:spacing w:val="0"/>
          <w:b w:val="on"/>
          <w:i w:val="off"/>
        </w:rPr>
        <w:t>5.5 OPC的未来发展趋势</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n"/>
          <w:i w:val="off"/>
        </w:rPr>
        <w:t>(1) 技术融合深化</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n"/>
          <w:i w:val="off"/>
        </w:rPr>
        <w:t>技术融合深化是OPC未来发展的核心趋势</w:t>
      </w:r>
      <w:r>
        <w:rPr>
          <w:rFonts w:ascii="宋体" w:cs="宋体" w:eastAsia="宋体" w:hAnsi="宋体"/>
          <w:sz w:val="24"/>
          <w:spacing w:val="0"/>
          <w:b w:val="off"/>
          <w:i w:val="off"/>
        </w:rPr>
        <w:t>。生成式AI与垂直领域技术的结合将催生更多创新应用  。</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n"/>
          <w:i w:val="off"/>
        </w:rPr>
        <w:t>案例启示</w:t>
      </w:r>
      <w:r>
        <w:rPr>
          <w:rFonts w:ascii="宋体" w:cs="宋体" w:eastAsia="宋体" w:hAnsi="宋体"/>
          <w:sz w:val="24"/>
          <w:spacing w:val="0"/>
          <w:b w:val="off"/>
          <w:i w:val="off"/>
        </w:rPr>
        <w:t>：</w:t>
      </w:r>
      <w:bookmarkEnd w:id="1259"/>
    </w:p>
    <w:p>
      <w:pPr>
        <w:pageBreakBefore w:val="off"/>
        <w:numPr>
          <w:ilvl w:val="0"/>
          <w:numId w:val="36"/>
        </w:numPr>
        <w:tabs/>
        <w:wordWrap w:val="on"/>
        <w:spacing w:after="0" w:before="160"/>
        <w:ind w:hanging="440" w:left="440" w:right="0"/>
        <w:jc w:val="left"/>
        <w:textAlignment w:val="auto"/>
        <w:rPr>
          <w:sz w:val="24"/>
        </w:rPr>
      </w:pPr>
      <w:bookmarkStart w:id="1260" w:name=""/>
      <w:r>
        <w:rPr>
          <w:rFonts w:ascii="宋体" w:cs="宋体" w:eastAsia="宋体" w:hAnsi="宋体"/>
          <w:sz w:val="24"/>
          <w:spacing w:val="0"/>
          <w:b w:val="on"/>
          <w:i w:val="off"/>
        </w:rPr>
        <w:t>医疗领域</w:t>
      </w:r>
      <w:r>
        <w:rPr>
          <w:rFonts w:ascii="宋体" w:cs="宋体" w:eastAsia="宋体" w:hAnsi="宋体"/>
          <w:sz w:val="24"/>
          <w:spacing w:val="0"/>
          <w:b w:val="off"/>
          <w:i w:val="off"/>
        </w:rPr>
        <w:t>：AI辅助诊断系统与脑机接口技术的结合，使远程医疗成为可能</w:t>
      </w:r>
      <w:bookmarkEnd w:id="1260"/>
    </w:p>
    <w:p>
      <w:pPr>
        <w:pageBreakBefore w:val="off"/>
        <w:numPr>
          <w:ilvl w:val="0"/>
          <w:numId w:val="36"/>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n"/>
          <w:i w:val="off"/>
        </w:rPr>
        <w:t>环保领域</w:t>
      </w:r>
      <w:r>
        <w:rPr>
          <w:rFonts w:ascii="宋体" w:cs="宋体" w:eastAsia="宋体" w:hAnsi="宋体"/>
          <w:sz w:val="24"/>
          <w:spacing w:val="0"/>
          <w:b w:val="off"/>
          <w:i w:val="off"/>
        </w:rPr>
        <w:t>：AI图像识别与传感器数据的结合，实现污染源精准定位和治理</w:t>
      </w:r>
      <w:bookmarkEnd w:id="1261"/>
    </w:p>
    <w:p>
      <w:pPr>
        <w:pageBreakBefore w:val="off"/>
        <w:numPr>
          <w:ilvl w:val="0"/>
          <w:numId w:val="36"/>
        </w:numPr>
        <w:tabs/>
        <w:wordWrap w:val="on"/>
        <w:spacing w:after="0" w:before="160"/>
        <w:ind w:hanging="440" w:left="440" w:right="0"/>
        <w:jc w:val="left"/>
        <w:textAlignment w:val="auto"/>
        <w:rPr>
          <w:sz w:val="24"/>
        </w:rPr>
      </w:pPr>
      <w:bookmarkStart w:id="1262" w:name=""/>
      <w:r>
        <w:rPr>
          <w:rFonts w:ascii="宋体" w:cs="宋体" w:eastAsia="宋体" w:hAnsi="宋体"/>
          <w:sz w:val="24"/>
          <w:spacing w:val="0"/>
          <w:b w:val="on"/>
          <w:i w:val="off"/>
        </w:rPr>
        <w:t>制造业</w:t>
      </w:r>
      <w:r>
        <w:rPr>
          <w:rFonts w:ascii="宋体" w:cs="宋体" w:eastAsia="宋体" w:hAnsi="宋体"/>
          <w:sz w:val="24"/>
          <w:spacing w:val="0"/>
          <w:b w:val="off"/>
          <w:i w:val="off"/>
        </w:rPr>
        <w:t>：AI仿真与联邦学习的结合，加速产品设计和优化</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n"/>
          <w:i w:val="off"/>
        </w:rPr>
        <w:t>效率提升数据</w:t>
      </w:r>
      <w:r>
        <w:rPr>
          <w:rFonts w:ascii="宋体" w:cs="宋体" w:eastAsia="宋体" w:hAnsi="宋体"/>
          <w:sz w:val="24"/>
          <w:spacing w:val="0"/>
          <w:b w:val="off"/>
          <w:i w:val="off"/>
        </w:rPr>
        <w:t>：技术融合使创新周期缩短60%，研发成本降低40%以上。</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n"/>
          <w:i w:val="off"/>
        </w:rPr>
        <w:t>(2) 全球化与本地化平衡</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n"/>
          <w:i w:val="off"/>
        </w:rPr>
        <w:t>OPC的全球化发展需平衡与本地化合规要求</w:t>
      </w:r>
      <w:r>
        <w:rPr>
          <w:rFonts w:ascii="宋体" w:cs="宋体" w:eastAsia="宋体" w:hAnsi="宋体"/>
          <w:sz w:val="24"/>
          <w:spacing w:val="0"/>
          <w:b w:val="off"/>
          <w:i w:val="off"/>
        </w:rPr>
        <w:t>。粤港澳大湾区数据跨境政策为OPC提供了合规路径  。</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66"/>
    </w:p>
    <w:p>
      <w:pPr>
        <w:pageBreakBefore w:val="off"/>
        <w:numPr>
          <w:ilvl w:val="0"/>
          <w:numId w:val="37"/>
        </w:numPr>
        <w:tabs/>
        <w:wordWrap w:val="on"/>
        <w:spacing w:after="0" w:before="160"/>
        <w:ind w:hanging="440" w:left="440" w:right="0"/>
        <w:jc w:val="left"/>
        <w:textAlignment w:val="auto"/>
        <w:rPr>
          <w:sz w:val="24"/>
        </w:rPr>
      </w:pPr>
      <w:bookmarkStart w:id="1267" w:name=""/>
      <w:r>
        <w:rPr>
          <w:rFonts w:ascii="宋体" w:cs="宋体" w:eastAsia="宋体" w:hAnsi="宋体"/>
          <w:sz w:val="24"/>
          <w:spacing w:val="0"/>
          <w:b w:val="off"/>
          <w:i w:val="off"/>
        </w:rPr>
        <w:t>使用大湾区标准合同进行数据跨境传输</w:t>
      </w:r>
      <w:bookmarkEnd w:id="1267"/>
    </w:p>
    <w:p>
      <w:pPr>
        <w:pageBreakBefore w:val="off"/>
        <w:numPr>
          <w:ilvl w:val="0"/>
          <w:numId w:val="37"/>
        </w:numPr>
        <w:tabs/>
        <w:wordWrap w:val="on"/>
        <w:spacing w:after="0" w:before="160"/>
        <w:ind w:hanging="440" w:left="440" w:right="0"/>
        <w:jc w:val="left"/>
        <w:textAlignment w:val="auto"/>
        <w:rPr>
          <w:sz w:val="24"/>
        </w:rPr>
      </w:pPr>
      <w:bookmarkStart w:id="1268" w:name=""/>
      <w:r>
        <w:rPr>
          <w:rFonts w:ascii="宋体" w:cs="宋体" w:eastAsia="宋体" w:hAnsi="宋体"/>
          <w:sz w:val="24"/>
          <w:spacing w:val="0"/>
          <w:b w:val="off"/>
          <w:i w:val="off"/>
        </w:rPr>
        <w:t>申请数据安全认证（如CCRC认证）</w:t>
      </w:r>
      <w:bookmarkEnd w:id="1268"/>
    </w:p>
    <w:p>
      <w:pPr>
        <w:pageBreakBefore w:val="off"/>
        <w:numPr>
          <w:ilvl w:val="0"/>
          <w:numId w:val="37"/>
        </w:numPr>
        <w:tabs/>
        <w:wordWrap w:val="on"/>
        <w:spacing w:after="0" w:before="160"/>
        <w:ind w:hanging="440" w:left="440" w:right="0"/>
        <w:jc w:val="left"/>
        <w:textAlignment w:val="auto"/>
        <w:rPr>
          <w:sz w:val="24"/>
        </w:rPr>
      </w:pPr>
      <w:bookmarkStart w:id="1269" w:name=""/>
      <w:r>
        <w:rPr>
          <w:rFonts w:ascii="宋体" w:cs="宋体" w:eastAsia="宋体" w:hAnsi="宋体"/>
          <w:sz w:val="24"/>
          <w:spacing w:val="0"/>
          <w:b w:val="off"/>
          <w:i w:val="off"/>
        </w:rPr>
        <w:t>建立本地化数据处理机制，满足不同地区法规要求</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n"/>
          <w:i w:val="off"/>
        </w:rPr>
        <w:t>效率提升数据</w:t>
      </w:r>
      <w:r>
        <w:rPr>
          <w:rFonts w:ascii="宋体" w:cs="宋体" w:eastAsia="宋体" w:hAnsi="宋体"/>
          <w:sz w:val="24"/>
          <w:spacing w:val="0"/>
          <w:b w:val="off"/>
          <w:i w:val="off"/>
        </w:rPr>
        <w:t>：跨境数据合规工具使全球化拓展周期缩短50%，合规成本降低60%以上。</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n"/>
          <w:i w:val="off"/>
        </w:rPr>
        <w:t>(3) 伦理治理常态化</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n"/>
          <w:i w:val="off"/>
        </w:rPr>
        <w:t>XAI技术将成为OPC技术转移中的标配</w:t>
      </w:r>
      <w:r>
        <w:rPr>
          <w:rFonts w:ascii="宋体" w:cs="宋体" w:eastAsia="宋体" w:hAnsi="宋体"/>
          <w:sz w:val="24"/>
          <w:spacing w:val="0"/>
          <w:b w:val="off"/>
          <w:i w:val="off"/>
        </w:rPr>
        <w:t>。通过增强决策透明性，XAI可帮助OPC创业者应对伦理治理要求  。</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73"/>
    </w:p>
    <w:p>
      <w:pPr>
        <w:pageBreakBefore w:val="off"/>
        <w:numPr>
          <w:ilvl w:val="0"/>
          <w:numId w:val="38"/>
        </w:numPr>
        <w:tabs/>
        <w:wordWrap w:val="on"/>
        <w:spacing w:after="0" w:before="160"/>
        <w:ind w:hanging="440" w:left="440" w:right="0"/>
        <w:jc w:val="left"/>
        <w:textAlignment w:val="auto"/>
        <w:rPr>
          <w:sz w:val="24"/>
        </w:rPr>
      </w:pPr>
      <w:bookmarkStart w:id="1274" w:name=""/>
      <w:r>
        <w:rPr>
          <w:rFonts w:ascii="宋体" w:cs="宋体" w:eastAsia="宋体" w:hAnsi="宋体"/>
          <w:sz w:val="24"/>
          <w:spacing w:val="0"/>
          <w:b w:val="off"/>
          <w:i w:val="off"/>
        </w:rPr>
        <w:t>使用XAI工具解释AI模型决策过程</w:t>
      </w:r>
      <w:bookmarkEnd w:id="1274"/>
    </w:p>
    <w:p>
      <w:pPr>
        <w:pageBreakBefore w:val="off"/>
        <w:numPr>
          <w:ilvl w:val="0"/>
          <w:numId w:val="38"/>
        </w:numPr>
        <w:tabs/>
        <w:wordWrap w:val="on"/>
        <w:spacing w:after="0" w:before="160"/>
        <w:ind w:hanging="440" w:left="440" w:right="0"/>
        <w:jc w:val="left"/>
        <w:textAlignment w:val="auto"/>
        <w:rPr>
          <w:sz w:val="24"/>
        </w:rPr>
      </w:pPr>
      <w:bookmarkStart w:id="1275" w:name=""/>
      <w:r>
        <w:rPr>
          <w:rFonts w:ascii="宋体" w:cs="宋体" w:eastAsia="宋体" w:hAnsi="宋体"/>
          <w:sz w:val="24"/>
          <w:spacing w:val="0"/>
          <w:b w:val="off"/>
          <w:i w:val="off"/>
        </w:rPr>
        <w:t>在技术文档中添加解释性说明</w:t>
      </w:r>
      <w:bookmarkEnd w:id="1275"/>
    </w:p>
    <w:p>
      <w:pPr>
        <w:pageBreakBefore w:val="off"/>
        <w:numPr>
          <w:ilvl w:val="0"/>
          <w:numId w:val="38"/>
        </w:numPr>
        <w:tabs/>
        <w:wordWrap w:val="on"/>
        <w:spacing w:after="0" w:before="160"/>
        <w:ind w:hanging="440" w:left="440" w:right="0"/>
        <w:jc w:val="left"/>
        <w:textAlignment w:val="auto"/>
        <w:rPr>
          <w:sz w:val="24"/>
        </w:rPr>
      </w:pPr>
      <w:bookmarkStart w:id="1276" w:name=""/>
      <w:r>
        <w:rPr>
          <w:rFonts w:ascii="宋体" w:cs="宋体" w:eastAsia="宋体" w:hAnsi="宋体"/>
          <w:sz w:val="24"/>
          <w:spacing w:val="0"/>
          <w:b w:val="off"/>
          <w:i w:val="off"/>
        </w:rPr>
        <w:t>对高风险决策实施人工复核</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n"/>
          <w:i w:val="off"/>
        </w:rPr>
        <w:t>效率提升数据</w:t>
      </w:r>
      <w:r>
        <w:rPr>
          <w:rFonts w:ascii="宋体" w:cs="宋体" w:eastAsia="宋体" w:hAnsi="宋体"/>
          <w:sz w:val="24"/>
          <w:spacing w:val="0"/>
          <w:b w:val="off"/>
          <w:i w:val="off"/>
        </w:rPr>
        <w:t>：XAI工具使模型解释时间从数小时缩短至数分钟，决策可信度提升90%以上。</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n"/>
          <w:i w:val="off"/>
        </w:rPr>
        <w:t>(4) OPC规模化转型</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n"/>
          <w:i w:val="off"/>
        </w:rPr>
        <w:t>OPC的规模化转型是未来发展的必然路径</w:t>
      </w:r>
      <w:r>
        <w:rPr>
          <w:rFonts w:ascii="宋体" w:cs="宋体" w:eastAsia="宋体" w:hAnsi="宋体"/>
          <w:sz w:val="24"/>
          <w:spacing w:val="0"/>
          <w:b w:val="off"/>
          <w:i w:val="off"/>
        </w:rPr>
        <w:t>。通过敏捷管理策略，OPC创业者可以在保持轻量化的同时，逐步扩展规模  。</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n"/>
          <w:i w:val="off"/>
        </w:rPr>
        <w:t>实操方法</w:t>
      </w:r>
      <w:r>
        <w:rPr>
          <w:rFonts w:ascii="宋体" w:cs="宋体" w:eastAsia="宋体" w:hAnsi="宋体"/>
          <w:sz w:val="24"/>
          <w:spacing w:val="0"/>
          <w:b w:val="off"/>
          <w:i w:val="off"/>
        </w:rPr>
        <w:t>：</w:t>
      </w:r>
      <w:bookmarkEnd w:id="1280"/>
    </w:p>
    <w:p>
      <w:pPr>
        <w:pageBreakBefore w:val="off"/>
        <w:numPr>
          <w:ilvl w:val="0"/>
          <w:numId w:val="39"/>
        </w:numPr>
        <w:tabs/>
        <w:wordWrap w:val="on"/>
        <w:spacing w:after="0" w:before="160"/>
        <w:ind w:hanging="440" w:left="440" w:right="0"/>
        <w:jc w:val="left"/>
        <w:textAlignment w:val="auto"/>
        <w:rPr>
          <w:sz w:val="24"/>
        </w:rPr>
      </w:pPr>
      <w:bookmarkStart w:id="1281" w:name=""/>
      <w:r>
        <w:rPr>
          <w:rFonts w:ascii="宋体" w:cs="宋体" w:eastAsia="宋体" w:hAnsi="宋体"/>
          <w:sz w:val="24"/>
          <w:spacing w:val="0"/>
          <w:b w:val="off"/>
          <w:i w:val="off"/>
        </w:rPr>
        <w:t>使用项目管理工具（如Notion、飞书等）进行团队协作</w:t>
      </w:r>
      <w:bookmarkEnd w:id="1281"/>
    </w:p>
    <w:p>
      <w:pPr>
        <w:pageBreakBefore w:val="off"/>
        <w:numPr>
          <w:ilvl w:val="0"/>
          <w:numId w:val="39"/>
        </w:numPr>
        <w:tabs/>
        <w:wordWrap w:val="on"/>
        <w:spacing w:after="0" w:before="160"/>
        <w:ind w:hanging="440" w:left="440" w:right="0"/>
        <w:jc w:val="left"/>
        <w:textAlignment w:val="auto"/>
        <w:rPr>
          <w:sz w:val="24"/>
        </w:rPr>
      </w:pPr>
      <w:bookmarkStart w:id="1282" w:name=""/>
      <w:r>
        <w:rPr>
          <w:rFonts w:ascii="宋体" w:cs="宋体" w:eastAsia="宋体" w:hAnsi="宋体"/>
          <w:sz w:val="24"/>
          <w:spacing w:val="0"/>
          <w:b w:val="off"/>
          <w:i w:val="off"/>
        </w:rPr>
        <w:t>采用"轻量启动、敏捷试错、生态赋能"的理念，逐步扩展业务范围</w:t>
      </w:r>
      <w:bookmarkEnd w:id="1282"/>
    </w:p>
    <w:p>
      <w:pPr>
        <w:pageBreakBefore w:val="off"/>
        <w:numPr>
          <w:ilvl w:val="0"/>
          <w:numId w:val="39"/>
        </w:numPr>
        <w:tabs/>
        <w:wordWrap w:val="on"/>
        <w:spacing w:after="0" w:before="160"/>
        <w:ind w:hanging="440" w:left="440" w:right="0"/>
        <w:jc w:val="left"/>
        <w:textAlignment w:val="auto"/>
        <w:rPr>
          <w:sz w:val="24"/>
        </w:rPr>
      </w:pPr>
      <w:bookmarkStart w:id="1283" w:name=""/>
      <w:r>
        <w:rPr>
          <w:rFonts w:ascii="宋体" w:cs="宋体" w:eastAsia="宋体" w:hAnsi="宋体"/>
          <w:sz w:val="24"/>
          <w:spacing w:val="0"/>
          <w:b w:val="off"/>
          <w:i w:val="off"/>
        </w:rPr>
        <w:t>建立标准化流程和知识库，降低扩展成本</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n"/>
          <w:i w:val="off"/>
        </w:rPr>
        <w:t>效率提升数据</w:t>
      </w:r>
      <w:r>
        <w:rPr>
          <w:rFonts w:ascii="宋体" w:cs="宋体" w:eastAsia="宋体" w:hAnsi="宋体"/>
          <w:sz w:val="24"/>
          <w:spacing w:val="0"/>
          <w:b w:val="off"/>
          <w:i w:val="off"/>
        </w:rPr>
        <w:t>：敏捷管理策略使OPC扩展边际成本几乎为零，团队协作效率提升100%以上。</w:t>
      </w:r>
      <w:bookmarkEnd w:id="1284"/>
    </w:p>
    <w:p>
      <w:pPr>
        <w:pageBreakBefore w:val="off"/>
        <w:tabs/>
        <w:wordWrap w:val="on"/>
        <w:spacing w:after="0" w:before="160"/>
        <w:ind w:left="0" w:right="0"/>
        <w:jc w:val="left"/>
        <w:textAlignment w:val="auto"/>
        <w:rPr>
          <w:sz w:val="36"/>
        </w:rPr>
      </w:pPr>
      <w:bookmarkStart w:id="1285" w:name=""/>
      <w:r>
        <w:rPr>
          <w:rFonts w:ascii="宋体" w:cs="宋体" w:eastAsia="宋体" w:hAnsi="宋体"/>
          <w:sz w:val="36"/>
          <w:spacing w:val="0"/>
          <w:b w:val="on"/>
          <w:i w:val="off"/>
        </w:rPr>
        <w:t>第六章 OPC运营实操指南与工具推荐</w:t>
      </w:r>
      <w:bookmarkEnd w:id="1285"/>
    </w:p>
    <w:p>
      <w:pPr>
        <w:pageBreakBefore w:val="off"/>
        <w:tabs/>
        <w:wordWrap w:val="on"/>
        <w:spacing w:after="0" w:before="160"/>
        <w:ind w:left="0" w:right="0"/>
        <w:jc w:val="left"/>
        <w:textAlignment w:val="auto"/>
        <w:rPr>
          <w:sz w:val="28"/>
        </w:rPr>
      </w:pPr>
      <w:bookmarkStart w:id="1286" w:name=""/>
      <w:r>
        <w:rPr>
          <w:rFonts w:ascii="宋体" w:cs="宋体" w:eastAsia="宋体" w:hAnsi="宋体"/>
          <w:sz w:val="28"/>
          <w:spacing w:val="0"/>
          <w:b w:val="on"/>
          <w:i w:val="off"/>
        </w:rPr>
        <w:t>6.1 OPC运营基础工具包</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n"/>
          <w:i w:val="off"/>
        </w:rPr>
        <w:t>(1) AI开发工具</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n"/>
          <w:i w:val="off"/>
        </w:rPr>
        <w:t>GitHub Copilot是OPC技术开发的核心工具</w:t>
      </w:r>
      <w:r>
        <w:rPr>
          <w:rFonts w:ascii="宋体" w:cs="宋体" w:eastAsia="宋体" w:hAnsi="宋体"/>
          <w:sz w:val="24"/>
          <w:spacing w:val="0"/>
          <w:b w:val="off"/>
          <w:i w:val="off"/>
        </w:rPr>
        <w:t>，支持多语言代码生成，显著提升开发效率  。</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289"/>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440"/>
        <w:gridCol w:w="1440"/>
        <w:gridCol w:w="1440"/>
        <w:gridCol w:w="960"/>
        <w:gridCol w:w="960"/>
        <w:gridCol w:w="1440"/>
      </w:tblGrid>
      <w:tr>
        <w:tc>
          <w:tcPr>
            <w:tcW w:type="dxa" w:w="1440"/>
          </w:tcPr>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工具</w:t>
            </w:r>
            <w:bookmarkEnd w:id="1290"/>
          </w:p>
        </w:tc>
        <w:tc>
          <w:tcPr>
            <w:tcW w:type="dxa" w:w="1440"/>
          </w:tcPr>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适用场景</w:t>
            </w:r>
            <w:bookmarkEnd w:id="1291"/>
          </w:p>
        </w:tc>
        <w:tc>
          <w:tcPr>
            <w:tcW w:type="dxa" w:w="1440"/>
          </w:tcPr>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代码生成速度</w:t>
            </w:r>
            <w:bookmarkEnd w:id="1292"/>
          </w:p>
        </w:tc>
        <w:tc>
          <w:tcPr>
            <w:tcW w:type="dxa" w:w="960"/>
          </w:tcPr>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正确率</w:t>
            </w:r>
            <w:bookmarkEnd w:id="1293"/>
          </w:p>
        </w:tc>
        <w:tc>
          <w:tcPr>
            <w:tcW w:type="dxa" w:w="960"/>
          </w:tcPr>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错误率</w:t>
            </w:r>
            <w:bookmarkEnd w:id="1294"/>
          </w:p>
        </w:tc>
        <w:tc>
          <w:tcPr>
            <w:tcW w:type="dxa" w:w="1440"/>
          </w:tcPr>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价格</w:t>
            </w:r>
            <w:bookmarkEnd w:id="1295"/>
          </w:p>
        </w:tc>
      </w:tr>
      <w:tr>
        <w:tc>
          <w:tcPr>
            <w:tcW w:type="dxa" w:w="1440"/>
          </w:tcPr>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GitHub Copilot</w:t>
            </w:r>
            <w:bookmarkEnd w:id="1296"/>
          </w:p>
        </w:tc>
        <w:tc>
          <w:tcPr>
            <w:tcW w:type="dxa" w:w="1440"/>
          </w:tcPr>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Python/Java等主流语言开发</w:t>
            </w:r>
            <w:bookmarkEnd w:id="1297"/>
          </w:p>
        </w:tc>
        <w:tc>
          <w:tcPr>
            <w:tcW w:type="dxa" w:w="1440"/>
          </w:tcPr>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每分钟150行</w:t>
            </w:r>
            <w:bookmarkEnd w:id="1298"/>
          </w:p>
        </w:tc>
        <w:tc>
          <w:tcPr>
            <w:tcW w:type="dxa" w:w="960"/>
          </w:tcPr>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46.3%</w:t>
            </w:r>
            <w:bookmarkEnd w:id="1299"/>
          </w:p>
        </w:tc>
        <w:tc>
          <w:tcPr>
            <w:tcW w:type="dxa" w:w="960"/>
          </w:tcPr>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30.5%</w:t>
            </w:r>
            <w:bookmarkEnd w:id="1300"/>
          </w:p>
        </w:tc>
        <w:tc>
          <w:tcPr>
            <w:tcW w:type="dxa" w:w="1440"/>
          </w:tcPr>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企业版$10/月/人</w:t>
            </w:r>
            <w:bookmarkEnd w:id="1301"/>
          </w:p>
        </w:tc>
      </w:tr>
      <w:tr>
        <w:tc>
          <w:tcPr>
            <w:tcW w:type="dxa" w:w="1440"/>
          </w:tcPr>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Amazon CodeWhisperer</w:t>
            </w:r>
            <w:bookmarkEnd w:id="1302"/>
          </w:p>
        </w:tc>
        <w:tc>
          <w:tcPr>
            <w:tcW w:type="dxa" w:w="1440"/>
          </w:tcPr>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AWS云开发</w:t>
            </w:r>
            <w:bookmarkEnd w:id="1303"/>
          </w:p>
        </w:tc>
        <w:tc>
          <w:tcPr>
            <w:tcW w:type="dxa" w:w="1440"/>
          </w:tcPr>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每分钟120行</w:t>
            </w:r>
            <w:bookmarkEnd w:id="1304"/>
          </w:p>
        </w:tc>
        <w:tc>
          <w:tcPr>
            <w:tcW w:type="dxa" w:w="960"/>
          </w:tcPr>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31.1%</w:t>
            </w:r>
            <w:bookmarkEnd w:id="1305"/>
          </w:p>
        </w:tc>
        <w:tc>
          <w:tcPr>
            <w:tcW w:type="dxa" w:w="960"/>
          </w:tcPr>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28.7%</w:t>
            </w:r>
            <w:bookmarkEnd w:id="1306"/>
          </w:p>
        </w:tc>
        <w:tc>
          <w:tcPr>
            <w:tcW w:type="dxa" w:w="1440"/>
          </w:tcPr>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免费版可用</w:t>
            </w:r>
            <w:bookmarkEnd w:id="1307"/>
          </w:p>
        </w:tc>
      </w:tr>
      <w:tr>
        <w:tc>
          <w:tcPr>
            <w:tcW w:type="dxa" w:w="1440"/>
          </w:tcPr>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Code Swarm</w:t>
            </w:r>
            <w:bookmarkEnd w:id="1308"/>
          </w:p>
        </w:tc>
        <w:tc>
          <w:tcPr>
            <w:tcW w:type="dxa" w:w="1440"/>
          </w:tcPr>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复杂系统开发</w:t>
            </w:r>
            <w:bookmarkEnd w:id="1309"/>
          </w:p>
        </w:tc>
        <w:tc>
          <w:tcPr>
            <w:tcW w:type="dxa" w:w="1440"/>
          </w:tcPr>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每分钟100行</w:t>
            </w:r>
            <w:bookmarkEnd w:id="1310"/>
          </w:p>
        </w:tc>
        <w:tc>
          <w:tcPr>
            <w:tcW w:type="dxa" w:w="960"/>
          </w:tcPr>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35.2%</w:t>
            </w:r>
            <w:bookmarkEnd w:id="1311"/>
          </w:p>
        </w:tc>
        <w:tc>
          <w:tcPr>
            <w:tcW w:type="dxa" w:w="960"/>
          </w:tcPr>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32.4%</w:t>
            </w:r>
            <w:bookmarkEnd w:id="1312"/>
          </w:p>
        </w:tc>
        <w:tc>
          <w:tcPr>
            <w:tcW w:type="dxa" w:w="1440"/>
          </w:tcPr>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企业版$15/月/人</w:t>
            </w:r>
            <w:bookmarkEnd w:id="1313"/>
          </w:p>
        </w:tc>
      </w:tr>
    </w:tbl>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314"/>
    </w:p>
    <w:p>
      <w:pPr>
        <w:pageBreakBefore w:val="off"/>
        <w:numPr>
          <w:ilvl w:val="0"/>
          <w:numId w:val="40"/>
        </w:numPr>
        <w:tabs/>
        <w:wordWrap w:val="on"/>
        <w:spacing w:after="0" w:before="160"/>
        <w:ind w:hanging="440" w:left="440" w:right="0"/>
        <w:jc w:val="left"/>
        <w:textAlignment w:val="auto"/>
        <w:rPr>
          <w:sz w:val="24"/>
        </w:rPr>
      </w:pPr>
      <w:bookmarkStart w:id="1315" w:name=""/>
      <w:r>
        <w:rPr>
          <w:rFonts w:ascii="宋体" w:cs="宋体" w:eastAsia="宋体" w:hAnsi="宋体"/>
          <w:sz w:val="24"/>
          <w:spacing w:val="0"/>
          <w:b w:val="off"/>
          <w:i w:val="off"/>
        </w:rPr>
        <w:t>安装GitHub Copilot插件</w:t>
      </w:r>
      <w:bookmarkEnd w:id="1315"/>
    </w:p>
    <w:p>
      <w:pPr>
        <w:pageBreakBefore w:val="off"/>
        <w:numPr>
          <w:ilvl w:val="0"/>
          <w:numId w:val="40"/>
        </w:numPr>
        <w:tabs/>
        <w:wordWrap w:val="on"/>
        <w:spacing w:after="0" w:before="160"/>
        <w:ind w:hanging="440" w:left="440" w:right="0"/>
        <w:jc w:val="left"/>
        <w:textAlignment w:val="auto"/>
        <w:rPr>
          <w:sz w:val="24"/>
        </w:rPr>
      </w:pPr>
      <w:bookmarkStart w:id="1316" w:name=""/>
      <w:r>
        <w:rPr>
          <w:rFonts w:ascii="宋体" w:cs="宋体" w:eastAsia="宋体" w:hAnsi="宋体"/>
          <w:sz w:val="24"/>
          <w:spacing w:val="0"/>
          <w:b w:val="off"/>
          <w:i w:val="off"/>
        </w:rPr>
        <w:t>编写注释描述功能需求</w:t>
      </w:r>
      <w:bookmarkEnd w:id="1316"/>
    </w:p>
    <w:p>
      <w:pPr>
        <w:pageBreakBefore w:val="off"/>
        <w:numPr>
          <w:ilvl w:val="0"/>
          <w:numId w:val="40"/>
        </w:numPr>
        <w:tabs/>
        <w:wordWrap w:val="on"/>
        <w:spacing w:after="0" w:before="160"/>
        <w:ind w:hanging="440" w:left="440" w:right="0"/>
        <w:jc w:val="left"/>
        <w:textAlignment w:val="auto"/>
        <w:rPr>
          <w:sz w:val="24"/>
        </w:rPr>
      </w:pPr>
      <w:bookmarkStart w:id="1317" w:name=""/>
      <w:r>
        <w:rPr>
          <w:rFonts w:ascii="宋体" w:cs="宋体" w:eastAsia="宋体" w:hAnsi="宋体"/>
          <w:sz w:val="24"/>
          <w:spacing w:val="0"/>
          <w:b w:val="off"/>
          <w:i w:val="off"/>
        </w:rPr>
        <w:t>AI生成代码框架</w:t>
      </w:r>
      <w:bookmarkEnd w:id="1317"/>
    </w:p>
    <w:p>
      <w:pPr>
        <w:pageBreakBefore w:val="off"/>
        <w:numPr>
          <w:ilvl w:val="0"/>
          <w:numId w:val="40"/>
        </w:numPr>
        <w:tabs/>
        <w:wordWrap w:val="on"/>
        <w:spacing w:after="0" w:before="160"/>
        <w:ind w:hanging="440" w:left="440" w:right="0"/>
        <w:jc w:val="left"/>
        <w:textAlignment w:val="auto"/>
        <w:rPr>
          <w:sz w:val="24"/>
        </w:rPr>
      </w:pPr>
      <w:bookmarkStart w:id="1318" w:name=""/>
      <w:r>
        <w:rPr>
          <w:rFonts w:ascii="宋体" w:cs="宋体" w:eastAsia="宋体" w:hAnsi="宋体"/>
          <w:sz w:val="24"/>
          <w:spacing w:val="0"/>
          <w:b w:val="off"/>
          <w:i w:val="off"/>
        </w:rPr>
        <w:t>人工审查并优化</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n"/>
          <w:i w:val="off"/>
        </w:rPr>
        <w:t>效率提升数据</w:t>
      </w:r>
      <w:r>
        <w:rPr>
          <w:rFonts w:ascii="宋体" w:cs="宋体" w:eastAsia="宋体" w:hAnsi="宋体"/>
          <w:sz w:val="24"/>
          <w:spacing w:val="0"/>
          <w:b w:val="off"/>
          <w:i w:val="off"/>
        </w:rPr>
        <w:t>：GitHub Copilot在Python开发中效率提升50%-70%，Java开发中提升30%-40%。实测数据显示，使用Copilot可减少50%以上的开发时间，但需注意语义变化可能导致代码差异（约46%案例）  。</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n"/>
          <w:i w:val="off"/>
        </w:rPr>
        <w:t>(2) 项目管理工具</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n"/>
          <w:i w:val="off"/>
        </w:rPr>
        <w:t>Notion是OPC运营的首选项目管理工具</w:t>
      </w:r>
      <w:r>
        <w:rPr>
          <w:rFonts w:ascii="宋体" w:cs="宋体" w:eastAsia="宋体" w:hAnsi="宋体"/>
          <w:sz w:val="24"/>
          <w:spacing w:val="0"/>
          <w:b w:val="off"/>
          <w:i w:val="off"/>
        </w:rPr>
        <w:t>，通过数据库视图、自动化规则和模板配置，实现轻量化管理  。</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322"/>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280"/>
        <w:gridCol w:w="1440"/>
        <w:gridCol w:w="1440"/>
        <w:gridCol w:w="1440"/>
        <w:gridCol w:w="1440"/>
        <w:gridCol w:w="1440"/>
      </w:tblGrid>
      <w:tr>
        <w:tc>
          <w:tcPr>
            <w:tcW w:type="dxa" w:w="1280"/>
          </w:tcPr>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工具</w:t>
            </w:r>
            <w:bookmarkEnd w:id="1323"/>
          </w:p>
        </w:tc>
        <w:tc>
          <w:tcPr>
            <w:tcW w:type="dxa" w:w="1440"/>
          </w:tcPr>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适用场景</w:t>
            </w:r>
            <w:bookmarkEnd w:id="1324"/>
          </w:p>
        </w:tc>
        <w:tc>
          <w:tcPr>
            <w:tcW w:type="dxa" w:w="1440"/>
          </w:tcPr>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自动化功能</w:t>
            </w:r>
            <w:bookmarkEnd w:id="1325"/>
          </w:p>
        </w:tc>
        <w:tc>
          <w:tcPr>
            <w:tcW w:type="dxa" w:w="1440"/>
          </w:tcPr>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模板配置</w:t>
            </w:r>
            <w:bookmarkEnd w:id="1326"/>
          </w:p>
        </w:tc>
        <w:tc>
          <w:tcPr>
            <w:tcW w:type="dxa" w:w="1440"/>
          </w:tcPr>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协作功能</w:t>
            </w:r>
            <w:bookmarkEnd w:id="1327"/>
          </w:p>
        </w:tc>
        <w:tc>
          <w:tcPr>
            <w:tcW w:type="dxa" w:w="1440"/>
          </w:tcPr>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价格</w:t>
            </w:r>
            <w:bookmarkEnd w:id="1328"/>
          </w:p>
        </w:tc>
      </w:tr>
      <w:tr>
        <w:tc>
          <w:tcPr>
            <w:tcW w:type="dxa" w:w="1280"/>
          </w:tcPr>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Notion</w:t>
            </w:r>
            <w:bookmarkEnd w:id="1329"/>
          </w:p>
        </w:tc>
        <w:tc>
          <w:tcPr>
            <w:tcW w:type="dxa" w:w="1440"/>
          </w:tcPr>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轻量级项目管理</w:t>
            </w:r>
            <w:bookmarkEnd w:id="1330"/>
          </w:p>
        </w:tc>
        <w:tc>
          <w:tcPr>
            <w:tcW w:type="dxa" w:w="1440"/>
          </w:tcPr>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支持公式字段、触发器</w:t>
            </w:r>
            <w:bookmarkEnd w:id="1331"/>
          </w:p>
        </w:tc>
        <w:tc>
          <w:tcPr>
            <w:tcW w:type="dxa" w:w="1440"/>
          </w:tcPr>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丰富模板库</w:t>
            </w:r>
            <w:bookmarkEnd w:id="1332"/>
          </w:p>
        </w:tc>
        <w:tc>
          <w:tcPr>
            <w:tcW w:type="dxa" w:w="1440"/>
          </w:tcPr>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多人协作、权限管理</w:t>
            </w:r>
            <w:bookmarkEnd w:id="1333"/>
          </w:p>
        </w:tc>
        <w:tc>
          <w:tcPr>
            <w:tcW w:type="dxa" w:w="1440"/>
          </w:tcPr>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免费版可用，高级功能$10/月/人</w:t>
            </w:r>
            <w:bookmarkEnd w:id="1334"/>
          </w:p>
        </w:tc>
      </w:tr>
      <w:tr>
        <w:tc>
          <w:tcPr>
            <w:tcW w:type="dxa" w:w="1280"/>
          </w:tcPr>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飞书</w:t>
            </w:r>
            <w:bookmarkEnd w:id="1335"/>
          </w:p>
        </w:tc>
        <w:tc>
          <w:tcPr>
            <w:tcW w:type="dxa" w:w="1440"/>
          </w:tcPr>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团队协作、任务分配</w:t>
            </w:r>
            <w:bookmarkEnd w:id="1336"/>
          </w:p>
        </w:tc>
        <w:tc>
          <w:tcPr>
            <w:tcW w:type="dxa" w:w="1440"/>
          </w:tcPr>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任务状态自动更新、提醒</w:t>
            </w:r>
            <w:bookmarkEnd w:id="1337"/>
          </w:p>
        </w:tc>
        <w:tc>
          <w:tcPr>
            <w:tcW w:type="dxa" w:w="1440"/>
          </w:tcPr>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行业模板库</w:t>
            </w:r>
            <w:bookmarkEnd w:id="1338"/>
          </w:p>
        </w:tc>
        <w:tc>
          <w:tcPr>
            <w:tcW w:type="dxa" w:w="1440"/>
          </w:tcPr>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实时沟通、文档协作</w:t>
            </w:r>
            <w:bookmarkEnd w:id="1339"/>
          </w:p>
        </w:tc>
        <w:tc>
          <w:tcPr>
            <w:tcW w:type="dxa" w:w="1440"/>
          </w:tcPr>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免费版可用，高级功能$15/月/人</w:t>
            </w:r>
            <w:bookmarkEnd w:id="1340"/>
          </w:p>
        </w:tc>
      </w:tr>
      <w:tr>
        <w:tc>
          <w:tcPr>
            <w:tcW w:type="dxa" w:w="1280"/>
          </w:tcPr>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Worktile</w:t>
            </w:r>
            <w:bookmarkEnd w:id="1341"/>
          </w:p>
        </w:tc>
        <w:tc>
          <w:tcPr>
            <w:tcW w:type="dxa" w:w="1440"/>
          </w:tcPr>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多项目管理</w:t>
            </w:r>
            <w:bookmarkEnd w:id="1342"/>
          </w:p>
        </w:tc>
        <w:tc>
          <w:tcPr>
            <w:tcW w:type="dxa" w:w="1440"/>
          </w:tcPr>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工单自动分配、进度跟踪</w:t>
            </w:r>
            <w:bookmarkEnd w:id="1343"/>
          </w:p>
        </w:tc>
        <w:tc>
          <w:tcPr>
            <w:tcW w:type="dxa" w:w="1440"/>
          </w:tcPr>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自定义模板</w:t>
            </w:r>
            <w:bookmarkEnd w:id="1344"/>
          </w:p>
        </w:tc>
        <w:tc>
          <w:tcPr>
            <w:tcW w:type="dxa" w:w="1440"/>
          </w:tcPr>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多维度视图、报表分析</w:t>
            </w:r>
            <w:bookmarkEnd w:id="1345"/>
          </w:p>
        </w:tc>
        <w:tc>
          <w:tcPr>
            <w:tcW w:type="dxa" w:w="1440"/>
          </w:tcPr>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免费版可用，高级功能$20/月/人</w:t>
            </w:r>
            <w:bookmarkEnd w:id="1346"/>
          </w:p>
        </w:tc>
      </w:tr>
    </w:tbl>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347"/>
    </w:p>
    <w:p>
      <w:pPr>
        <w:pageBreakBefore w:val="off"/>
        <w:numPr>
          <w:ilvl w:val="0"/>
          <w:numId w:val="41"/>
        </w:numPr>
        <w:tabs/>
        <w:wordWrap w:val="on"/>
        <w:spacing w:after="0" w:before="160"/>
        <w:ind w:hanging="440" w:left="440" w:right="0"/>
        <w:jc w:val="left"/>
        <w:textAlignment w:val="auto"/>
        <w:rPr>
          <w:sz w:val="24"/>
        </w:rPr>
      </w:pPr>
      <w:bookmarkStart w:id="1348" w:name=""/>
      <w:r>
        <w:rPr>
          <w:rFonts w:ascii="宋体" w:cs="宋体" w:eastAsia="宋体" w:hAnsi="宋体"/>
          <w:sz w:val="24"/>
          <w:spacing w:val="0"/>
          <w:b w:val="off"/>
          <w:i w:val="off"/>
        </w:rPr>
        <w:t xml:space="preserve">获取Notion模板资源（如git clone </w:t>
      </w:r>
      <w:r>
        <w:rPr>
          <w:rFonts w:ascii="宋体" w:cs="宋体" w:eastAsia="宋体" w:hAnsi="宋体"/>
          <w:sz w:val="24"/>
          <w:spacing w:val="0"/>
          <w:b w:val="off"/>
          <w:i w:val="off"/>
        </w:rPr>
        <w:t>https://gitcode.com/gh_mirrors/ob/obsidian-template）</w:t>
      </w:r>
      <w:bookmarkEnd w:id="1348"/>
    </w:p>
    <w:p>
      <w:pPr>
        <w:pageBreakBefore w:val="off"/>
        <w:numPr>
          <w:ilvl w:val="0"/>
          <w:numId w:val="41"/>
        </w:numPr>
        <w:tabs/>
        <w:wordWrap w:val="on"/>
        <w:spacing w:after="0" w:before="160"/>
        <w:ind w:hanging="440" w:left="440" w:right="0"/>
        <w:jc w:val="left"/>
        <w:textAlignment w:val="auto"/>
        <w:rPr>
          <w:sz w:val="24"/>
        </w:rPr>
      </w:pPr>
      <w:bookmarkStart w:id="1349" w:name=""/>
      <w:r>
        <w:rPr>
          <w:rFonts w:ascii="宋体" w:cs="宋体" w:eastAsia="宋体" w:hAnsi="宋体"/>
          <w:sz w:val="24"/>
          <w:spacing w:val="0"/>
          <w:b w:val="off"/>
          <w:i w:val="off"/>
        </w:rPr>
        <w:t>配置数据库视图（表格、看板、日历等）</w:t>
      </w:r>
      <w:bookmarkEnd w:id="1349"/>
    </w:p>
    <w:p>
      <w:pPr>
        <w:pageBreakBefore w:val="off"/>
        <w:numPr>
          <w:ilvl w:val="0"/>
          <w:numId w:val="41"/>
        </w:numPr>
        <w:tabs/>
        <w:wordWrap w:val="on"/>
        <w:spacing w:after="0" w:before="160"/>
        <w:ind w:hanging="440" w:left="440" w:right="0"/>
        <w:jc w:val="left"/>
        <w:textAlignment w:val="auto"/>
        <w:rPr>
          <w:sz w:val="24"/>
        </w:rPr>
      </w:pPr>
      <w:bookmarkStart w:id="1350" w:name=""/>
      <w:r>
        <w:rPr>
          <w:rFonts w:ascii="宋体" w:cs="宋体" w:eastAsia="宋体" w:hAnsi="宋体"/>
          <w:sz w:val="24"/>
          <w:spacing w:val="0"/>
          <w:b w:val="off"/>
          <w:i w:val="off"/>
        </w:rPr>
        <w:t>设置模板按钮和关联属性</w:t>
      </w:r>
      <w:bookmarkEnd w:id="1350"/>
    </w:p>
    <w:p>
      <w:pPr>
        <w:pageBreakBefore w:val="off"/>
        <w:numPr>
          <w:ilvl w:val="0"/>
          <w:numId w:val="41"/>
        </w:numPr>
        <w:tabs/>
        <w:wordWrap w:val="on"/>
        <w:spacing w:after="0" w:before="160"/>
        <w:ind w:hanging="440" w:left="440" w:right="0"/>
        <w:jc w:val="left"/>
        <w:textAlignment w:val="auto"/>
        <w:rPr>
          <w:sz w:val="24"/>
        </w:rPr>
      </w:pPr>
      <w:bookmarkStart w:id="1351" w:name=""/>
      <w:r>
        <w:rPr>
          <w:rFonts w:ascii="宋体" w:cs="宋体" w:eastAsia="宋体" w:hAnsi="宋体"/>
          <w:sz w:val="24"/>
          <w:spacing w:val="0"/>
          <w:b w:val="off"/>
          <w:i w:val="off"/>
        </w:rPr>
        <w:t>建立标准化命名体系</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n"/>
          <w:i w:val="off"/>
        </w:rPr>
        <w:t>效率提升数据</w:t>
      </w:r>
      <w:r>
        <w:rPr>
          <w:rFonts w:ascii="宋体" w:cs="宋体" w:eastAsia="宋体" w:hAnsi="宋体"/>
          <w:sz w:val="24"/>
          <w:spacing w:val="0"/>
          <w:b w:val="off"/>
          <w:i w:val="off"/>
        </w:rPr>
        <w:t>：Notion模板配置可将任务管理效率提升90%，项目进度跟踪效率提升80%以上  。</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n"/>
          <w:i w:val="off"/>
        </w:rPr>
        <w:t>(3) 营销推广工具</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n"/>
          <w:i w:val="off"/>
        </w:rPr>
        <w:t>CeMeta森宇宙AI营销智能体是OPC营销推广的核心工具</w:t>
      </w:r>
      <w:r>
        <w:rPr>
          <w:rFonts w:ascii="宋体" w:cs="宋体" w:eastAsia="宋体" w:hAnsi="宋体"/>
          <w:sz w:val="24"/>
          <w:spacing w:val="0"/>
          <w:b w:val="off"/>
          <w:i w:val="off"/>
        </w:rPr>
        <w:t>，支持多平台内容生成和推广  。</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355"/>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720"/>
        <w:gridCol w:w="1720"/>
        <w:gridCol w:w="1720"/>
        <w:gridCol w:w="1600"/>
        <w:gridCol w:w="1720"/>
      </w:tblGrid>
      <w:tr>
        <w:tc>
          <w:tcPr>
            <w:tcW w:type="dxa" w:w="1720"/>
          </w:tcPr>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工具</w:t>
            </w:r>
            <w:bookmarkEnd w:id="1356"/>
          </w:p>
        </w:tc>
        <w:tc>
          <w:tcPr>
            <w:tcW w:type="dxa" w:w="1720"/>
          </w:tcPr>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适用场景</w:t>
            </w:r>
            <w:bookmarkEnd w:id="1357"/>
          </w:p>
        </w:tc>
        <w:tc>
          <w:tcPr>
            <w:tcW w:type="dxa" w:w="1720"/>
          </w:tcPr>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内容生成速度</w:t>
            </w:r>
            <w:bookmarkEnd w:id="1358"/>
          </w:p>
        </w:tc>
        <w:tc>
          <w:tcPr>
            <w:tcW w:type="dxa" w:w="1600"/>
          </w:tcPr>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转化率提升</w:t>
            </w:r>
            <w:bookmarkEnd w:id="1359"/>
          </w:p>
        </w:tc>
        <w:tc>
          <w:tcPr>
            <w:tcW w:type="dxa" w:w="1720"/>
          </w:tcPr>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价格</w:t>
            </w:r>
            <w:bookmarkEnd w:id="1360"/>
          </w:p>
        </w:tc>
      </w:tr>
      <w:tr>
        <w:tc>
          <w:tcPr>
            <w:tcW w:type="dxa" w:w="1720"/>
          </w:tcPr>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CeMeta森宇宙</w:t>
            </w:r>
            <w:bookmarkEnd w:id="1361"/>
          </w:p>
        </w:tc>
        <w:tc>
          <w:tcPr>
            <w:tcW w:type="dxa" w:w="1720"/>
          </w:tcPr>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电商、品牌推广</w:t>
            </w:r>
            <w:bookmarkEnd w:id="1362"/>
          </w:p>
        </w:tc>
        <w:tc>
          <w:tcPr>
            <w:tcW w:type="dxa" w:w="1720"/>
          </w:tcPr>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10分钟/方案</w:t>
            </w:r>
            <w:bookmarkEnd w:id="1363"/>
          </w:p>
        </w:tc>
        <w:tc>
          <w:tcPr>
            <w:tcW w:type="dxa" w:w="1600"/>
          </w:tcPr>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20%以上</w:t>
            </w:r>
            <w:bookmarkEnd w:id="1364"/>
          </w:p>
        </w:tc>
        <w:tc>
          <w:tcPr>
            <w:tcW w:type="dxa" w:w="1720"/>
          </w:tcPr>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企业版$200/月</w:t>
            </w:r>
            <w:bookmarkEnd w:id="1365"/>
          </w:p>
        </w:tc>
      </w:tr>
      <w:tr>
        <w:tc>
          <w:tcPr>
            <w:tcW w:type="dxa" w:w="1720"/>
          </w:tcPr>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VertGrow</w:t>
            </w:r>
            <w:bookmarkEnd w:id="1366"/>
          </w:p>
        </w:tc>
        <w:tc>
          <w:tcPr>
            <w:tcW w:type="dxa" w:w="1720"/>
          </w:tcPr>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私域销售、客户转化</w:t>
            </w:r>
            <w:bookmarkEnd w:id="1367"/>
          </w:p>
        </w:tc>
        <w:tc>
          <w:tcPr>
            <w:tcW w:type="dxa" w:w="1720"/>
          </w:tcPr>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5分钟/方案</w:t>
            </w:r>
            <w:bookmarkEnd w:id="1368"/>
          </w:p>
        </w:tc>
        <w:tc>
          <w:tcPr>
            <w:tcW w:type="dxa" w:w="1600"/>
          </w:tcPr>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40%以上</w:t>
            </w:r>
            <w:bookmarkEnd w:id="1369"/>
          </w:p>
        </w:tc>
        <w:tc>
          <w:tcPr>
            <w:tcW w:type="dxa" w:w="1720"/>
          </w:tcPr>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企业版$150/月</w:t>
            </w:r>
            <w:bookmarkEnd w:id="1370"/>
          </w:p>
        </w:tc>
      </w:tr>
      <w:tr>
        <w:tc>
          <w:tcPr>
            <w:tcW w:type="dxa" w:w="1720"/>
          </w:tcPr>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Tidio</w:t>
            </w:r>
            <w:bookmarkEnd w:id="1371"/>
          </w:p>
        </w:tc>
        <w:tc>
          <w:tcPr>
            <w:tcW w:type="dxa" w:w="1720"/>
          </w:tcPr>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客服自动化、咨询处理</w:t>
            </w:r>
            <w:bookmarkEnd w:id="1372"/>
          </w:p>
        </w:tc>
        <w:tc>
          <w:tcPr>
            <w:tcW w:type="dxa" w:w="1720"/>
          </w:tcPr>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实时响应</w:t>
            </w:r>
            <w:bookmarkEnd w:id="1373"/>
          </w:p>
        </w:tc>
        <w:tc>
          <w:tcPr>
            <w:tcW w:type="dxa" w:w="1600"/>
          </w:tcPr>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20%以上</w:t>
            </w:r>
            <w:bookmarkEnd w:id="1374"/>
          </w:p>
        </w:tc>
        <w:tc>
          <w:tcPr>
            <w:tcW w:type="dxa" w:w="1720"/>
          </w:tcPr>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企业版$100/月</w:t>
            </w:r>
            <w:bookmarkEnd w:id="1375"/>
          </w:p>
        </w:tc>
      </w:tr>
    </w:tbl>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376"/>
    </w:p>
    <w:p>
      <w:pPr>
        <w:pageBreakBefore w:val="off"/>
        <w:numPr>
          <w:ilvl w:val="0"/>
          <w:numId w:val="42"/>
        </w:numPr>
        <w:tabs/>
        <w:wordWrap w:val="on"/>
        <w:spacing w:after="0" w:before="160"/>
        <w:ind w:hanging="440" w:left="440" w:right="0"/>
        <w:jc w:val="left"/>
        <w:textAlignment w:val="auto"/>
        <w:rPr>
          <w:sz w:val="24"/>
        </w:rPr>
      </w:pPr>
      <w:bookmarkStart w:id="1377" w:name=""/>
      <w:r>
        <w:rPr>
          <w:rFonts w:ascii="宋体" w:cs="宋体" w:eastAsia="宋体" w:hAnsi="宋体"/>
          <w:sz w:val="24"/>
          <w:spacing w:val="0"/>
          <w:b w:val="off"/>
          <w:i w:val="off"/>
        </w:rPr>
        <w:t>登录CeMeta森宇宙平台（</w:t>
      </w:r>
      <w:r>
        <w:rPr>
          <w:rFonts w:ascii="宋体" w:cs="宋体" w:eastAsia="宋体" w:hAnsi="宋体"/>
          <w:sz w:val="24"/>
          <w:spacing w:val="0"/>
          <w:b w:val="off"/>
          <w:i w:val="off"/>
        </w:rPr>
        <w:t>https://www.cemeta.com）</w:t>
      </w:r>
      <w:bookmarkEnd w:id="1377"/>
    </w:p>
    <w:p>
      <w:pPr>
        <w:pageBreakBefore w:val="off"/>
        <w:numPr>
          <w:ilvl w:val="0"/>
          <w:numId w:val="42"/>
        </w:numPr>
        <w:tabs/>
        <w:wordWrap w:val="on"/>
        <w:spacing w:after="0" w:before="160"/>
        <w:ind w:hanging="440" w:left="440" w:right="0"/>
        <w:jc w:val="left"/>
        <w:textAlignment w:val="auto"/>
        <w:rPr>
          <w:sz w:val="24"/>
        </w:rPr>
      </w:pPr>
      <w:bookmarkStart w:id="1378" w:name=""/>
      <w:r>
        <w:rPr>
          <w:rFonts w:ascii="宋体" w:cs="宋体" w:eastAsia="宋体" w:hAnsi="宋体"/>
          <w:sz w:val="24"/>
          <w:spacing w:val="0"/>
          <w:b w:val="off"/>
          <w:i w:val="off"/>
        </w:rPr>
        <w:t>选择智能体（如电商部"菲特"）</w:t>
      </w:r>
      <w:bookmarkEnd w:id="1378"/>
    </w:p>
    <w:p>
      <w:pPr>
        <w:pageBreakBefore w:val="off"/>
        <w:numPr>
          <w:ilvl w:val="0"/>
          <w:numId w:val="42"/>
        </w:numPr>
        <w:tabs/>
        <w:wordWrap w:val="on"/>
        <w:spacing w:after="0" w:before="160"/>
        <w:ind w:hanging="440" w:left="440" w:right="0"/>
        <w:jc w:val="left"/>
        <w:textAlignment w:val="auto"/>
        <w:rPr>
          <w:sz w:val="24"/>
        </w:rPr>
      </w:pPr>
      <w:bookmarkStart w:id="1379" w:name=""/>
      <w:r>
        <w:rPr>
          <w:rFonts w:ascii="宋体" w:cs="宋体" w:eastAsia="宋体" w:hAnsi="宋体"/>
          <w:sz w:val="24"/>
          <w:spacing w:val="0"/>
          <w:b w:val="off"/>
          <w:i w:val="off"/>
        </w:rPr>
        <w:t>输入产品信息，AI生成方案</w:t>
      </w:r>
      <w:bookmarkEnd w:id="1379"/>
    </w:p>
    <w:p>
      <w:pPr>
        <w:pageBreakBefore w:val="off"/>
        <w:numPr>
          <w:ilvl w:val="0"/>
          <w:numId w:val="42"/>
        </w:numPr>
        <w:tabs/>
        <w:wordWrap w:val="on"/>
        <w:spacing w:after="0" w:before="160"/>
        <w:ind w:hanging="440" w:left="440" w:right="0"/>
        <w:jc w:val="left"/>
        <w:textAlignment w:val="auto"/>
        <w:rPr>
          <w:sz w:val="24"/>
        </w:rPr>
      </w:pPr>
      <w:bookmarkStart w:id="1380" w:name=""/>
      <w:r>
        <w:rPr>
          <w:rFonts w:ascii="宋体" w:cs="宋体" w:eastAsia="宋体" w:hAnsi="宋体"/>
          <w:sz w:val="24"/>
          <w:spacing w:val="0"/>
          <w:b w:val="off"/>
          <w:i w:val="off"/>
        </w:rPr>
        <w:t>人工调整并优化</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n"/>
          <w:i w:val="off"/>
        </w:rPr>
        <w:t>效率提升数据</w:t>
      </w:r>
      <w:r>
        <w:rPr>
          <w:rFonts w:ascii="宋体" w:cs="宋体" w:eastAsia="宋体" w:hAnsi="宋体"/>
          <w:sz w:val="24"/>
          <w:spacing w:val="0"/>
          <w:b w:val="off"/>
          <w:i w:val="off"/>
        </w:rPr>
        <w:t>：AI智能体"菲特"基于森博5步产品企划方法，将传统流程时间从数天压缩至10分钟，效率提升5-7倍，成本降低50%以上。同时，该系统支持跨平台数据融合，无缝整合微信、抖音、淘宝等平台数据，实现多源信息分析  。</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n"/>
          <w:i w:val="off"/>
        </w:rPr>
        <w:t>(4) 法律合规工具</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n"/>
          <w:i w:val="off"/>
        </w:rPr>
        <w:t>千律智能合同生成系统是OPC法律合规的核心工具</w:t>
      </w:r>
      <w:r>
        <w:rPr>
          <w:rFonts w:ascii="宋体" w:cs="宋体" w:eastAsia="宋体" w:hAnsi="宋体"/>
          <w:sz w:val="24"/>
          <w:spacing w:val="0"/>
          <w:b w:val="off"/>
          <w:i w:val="off"/>
        </w:rPr>
        <w:t>，通过"双闭环"模型确保合同可靠性  。</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38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720"/>
        <w:gridCol w:w="1720"/>
        <w:gridCol w:w="1720"/>
        <w:gridCol w:w="1720"/>
        <w:gridCol w:w="1720"/>
      </w:tblGrid>
      <w:tr>
        <w:tc>
          <w:tcPr>
            <w:tcW w:type="dxa" w:w="1720"/>
          </w:tcPr>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工具</w:t>
            </w:r>
            <w:bookmarkEnd w:id="1385"/>
          </w:p>
        </w:tc>
        <w:tc>
          <w:tcPr>
            <w:tcW w:type="dxa" w:w="1720"/>
          </w:tcPr>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适用场景</w:t>
            </w:r>
            <w:bookmarkEnd w:id="1386"/>
          </w:p>
        </w:tc>
        <w:tc>
          <w:tcPr>
            <w:tcW w:type="dxa" w:w="1720"/>
          </w:tcPr>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合同生成速度</w:t>
            </w:r>
            <w:bookmarkEnd w:id="1387"/>
          </w:p>
        </w:tc>
        <w:tc>
          <w:tcPr>
            <w:tcW w:type="dxa" w:w="1720"/>
          </w:tcPr>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风险提示准确率</w:t>
            </w:r>
            <w:bookmarkEnd w:id="1388"/>
          </w:p>
        </w:tc>
        <w:tc>
          <w:tcPr>
            <w:tcW w:type="dxa" w:w="1720"/>
          </w:tcPr>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价格</w:t>
            </w:r>
            <w:bookmarkEnd w:id="1389"/>
          </w:p>
        </w:tc>
      </w:tr>
      <w:tr>
        <w:tc>
          <w:tcPr>
            <w:tcW w:type="dxa" w:w="1720"/>
          </w:tcPr>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千律智能合同生成系统</w:t>
            </w:r>
            <w:bookmarkEnd w:id="1390"/>
          </w:p>
        </w:tc>
        <w:tc>
          <w:tcPr>
            <w:tcW w:type="dxa" w:w="1720"/>
          </w:tcPr>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技术转让、知识产权保护</w:t>
            </w:r>
            <w:bookmarkEnd w:id="1391"/>
          </w:p>
        </w:tc>
        <w:tc>
          <w:tcPr>
            <w:tcW w:type="dxa" w:w="1720"/>
          </w:tcPr>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5分钟/合同</w:t>
            </w:r>
            <w:bookmarkEnd w:id="1392"/>
          </w:p>
        </w:tc>
        <w:tc>
          <w:tcPr>
            <w:tcW w:type="dxa" w:w="1720"/>
          </w:tcPr>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96.8%</w:t>
            </w:r>
            <w:bookmarkEnd w:id="1393"/>
          </w:p>
        </w:tc>
        <w:tc>
          <w:tcPr>
            <w:tcW w:type="dxa" w:w="1720"/>
          </w:tcPr>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企业版$50/月</w:t>
            </w:r>
            <w:bookmarkEnd w:id="1394"/>
          </w:p>
        </w:tc>
      </w:tr>
      <w:tr>
        <w:tc>
          <w:tcPr>
            <w:tcW w:type="dxa" w:w="1720"/>
          </w:tcPr>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智慧芽Eureka</w:t>
            </w:r>
            <w:bookmarkEnd w:id="1395"/>
          </w:p>
        </w:tc>
        <w:tc>
          <w:tcPr>
            <w:tcW w:type="dxa" w:w="1720"/>
          </w:tcPr>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专利查新、侵权风险评估</w:t>
            </w:r>
            <w:bookmarkEnd w:id="1396"/>
          </w:p>
        </w:tc>
        <w:tc>
          <w:tcPr>
            <w:tcW w:type="dxa" w:w="1720"/>
          </w:tcPr>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1小时/报告</w:t>
            </w:r>
            <w:bookmarkEnd w:id="1397"/>
          </w:p>
        </w:tc>
        <w:tc>
          <w:tcPr>
            <w:tcW w:type="dxa" w:w="1720"/>
          </w:tcPr>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92.3%</w:t>
            </w:r>
            <w:bookmarkEnd w:id="1398"/>
          </w:p>
        </w:tc>
        <w:tc>
          <w:tcPr>
            <w:tcW w:type="dxa" w:w="1720"/>
          </w:tcPr>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企业版$100/月</w:t>
            </w:r>
            <w:bookmarkEnd w:id="1399"/>
          </w:p>
        </w:tc>
      </w:tr>
      <w:tr>
        <w:tc>
          <w:tcPr>
            <w:tcW w:type="dxa" w:w="1720"/>
          </w:tcPr>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腾讯云TBaaS</w:t>
            </w:r>
            <w:bookmarkEnd w:id="1400"/>
          </w:p>
        </w:tc>
        <w:tc>
          <w:tcPr>
            <w:tcW w:type="dxa" w:w="1720"/>
          </w:tcPr>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区块链存证、数据安全</w:t>
            </w:r>
            <w:bookmarkEnd w:id="1401"/>
          </w:p>
        </w:tc>
        <w:tc>
          <w:tcPr>
            <w:tcW w:type="dxa" w:w="1720"/>
          </w:tcPr>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实时响应</w:t>
            </w:r>
            <w:bookmarkEnd w:id="1402"/>
          </w:p>
        </w:tc>
        <w:tc>
          <w:tcPr>
            <w:tcW w:type="dxa" w:w="1720"/>
          </w:tcPr>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95%以上</w:t>
            </w:r>
            <w:bookmarkEnd w:id="1403"/>
          </w:p>
        </w:tc>
        <w:tc>
          <w:tcPr>
            <w:tcW w:type="dxa" w:w="1720"/>
          </w:tcPr>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企业版$80/月</w:t>
            </w:r>
            <w:bookmarkEnd w:id="1404"/>
          </w:p>
        </w:tc>
      </w:tr>
    </w:tbl>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405"/>
    </w:p>
    <w:p>
      <w:pPr>
        <w:pageBreakBefore w:val="off"/>
        <w:numPr>
          <w:ilvl w:val="0"/>
          <w:numId w:val="43"/>
        </w:numPr>
        <w:tabs/>
        <w:wordWrap w:val="on"/>
        <w:spacing w:after="0" w:before="160"/>
        <w:ind w:hanging="440" w:left="440" w:right="0"/>
        <w:jc w:val="left"/>
        <w:textAlignment w:val="auto"/>
        <w:rPr>
          <w:sz w:val="24"/>
        </w:rPr>
      </w:pPr>
      <w:bookmarkStart w:id="1406" w:name=""/>
      <w:r>
        <w:rPr>
          <w:rFonts w:ascii="宋体" w:cs="宋体" w:eastAsia="宋体" w:hAnsi="宋体"/>
          <w:sz w:val="24"/>
          <w:spacing w:val="0"/>
          <w:b w:val="off"/>
          <w:i w:val="off"/>
        </w:rPr>
        <w:t>登录千律智能合同生成系统</w:t>
      </w:r>
      <w:bookmarkEnd w:id="1406"/>
    </w:p>
    <w:p>
      <w:pPr>
        <w:pageBreakBefore w:val="off"/>
        <w:numPr>
          <w:ilvl w:val="0"/>
          <w:numId w:val="43"/>
        </w:numPr>
        <w:tabs/>
        <w:wordWrap w:val="on"/>
        <w:spacing w:after="0" w:before="160"/>
        <w:ind w:hanging="440" w:left="440" w:right="0"/>
        <w:jc w:val="left"/>
        <w:textAlignment w:val="auto"/>
        <w:rPr>
          <w:sz w:val="24"/>
        </w:rPr>
      </w:pPr>
      <w:bookmarkStart w:id="1407" w:name=""/>
      <w:r>
        <w:rPr>
          <w:rFonts w:ascii="宋体" w:cs="宋体" w:eastAsia="宋体" w:hAnsi="宋体"/>
          <w:sz w:val="24"/>
          <w:spacing w:val="0"/>
          <w:b w:val="off"/>
          <w:i w:val="off"/>
        </w:rPr>
        <w:t>选择合同模板（如技术转让合同）</w:t>
      </w:r>
      <w:bookmarkEnd w:id="1407"/>
    </w:p>
    <w:p>
      <w:pPr>
        <w:pageBreakBefore w:val="off"/>
        <w:numPr>
          <w:ilvl w:val="0"/>
          <w:numId w:val="43"/>
        </w:numPr>
        <w:tabs/>
        <w:wordWrap w:val="on"/>
        <w:spacing w:after="0" w:before="160"/>
        <w:ind w:hanging="440" w:left="440" w:right="0"/>
        <w:jc w:val="left"/>
        <w:textAlignment w:val="auto"/>
        <w:rPr>
          <w:sz w:val="24"/>
        </w:rPr>
      </w:pPr>
      <w:bookmarkStart w:id="1408" w:name=""/>
      <w:r>
        <w:rPr>
          <w:rFonts w:ascii="宋体" w:cs="宋体" w:eastAsia="宋体" w:hAnsi="宋体"/>
          <w:sz w:val="24"/>
          <w:spacing w:val="0"/>
          <w:b w:val="off"/>
          <w:i w:val="off"/>
        </w:rPr>
        <w:t>输入关键信息，AI生成合同</w:t>
      </w:r>
      <w:bookmarkEnd w:id="1408"/>
    </w:p>
    <w:p>
      <w:pPr>
        <w:pageBreakBefore w:val="off"/>
        <w:numPr>
          <w:ilvl w:val="0"/>
          <w:numId w:val="43"/>
        </w:numPr>
        <w:tabs/>
        <w:wordWrap w:val="on"/>
        <w:spacing w:after="0" w:before="160"/>
        <w:ind w:hanging="440" w:left="440" w:right="0"/>
        <w:jc w:val="left"/>
        <w:textAlignment w:val="auto"/>
        <w:rPr>
          <w:sz w:val="24"/>
        </w:rPr>
      </w:pPr>
      <w:bookmarkStart w:id="1409" w:name=""/>
      <w:r>
        <w:rPr>
          <w:rFonts w:ascii="宋体" w:cs="宋体" w:eastAsia="宋体" w:hAnsi="宋体"/>
          <w:sz w:val="24"/>
          <w:spacing w:val="0"/>
          <w:b w:val="off"/>
          <w:i w:val="off"/>
        </w:rPr>
        <w:t>风险提示和人工审核</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n"/>
          <w:i w:val="off"/>
        </w:rPr>
        <w:t>效率提升数据</w:t>
      </w:r>
      <w:r>
        <w:rPr>
          <w:rFonts w:ascii="宋体" w:cs="宋体" w:eastAsia="宋体" w:hAnsi="宋体"/>
          <w:sz w:val="24"/>
          <w:spacing w:val="0"/>
          <w:b w:val="off"/>
          <w:i w:val="off"/>
        </w:rPr>
        <w:t>：千律系统将传统合同起草时间从数小时缩短至数分钟，条款风险提示准确率高达96.8%。同时，系统支持多人在线协同编辑，修改留痕、版本比对、意见标注、风险分级等功能一应俱全  。</w:t>
      </w:r>
      <w:bookmarkEnd w:id="1410"/>
    </w:p>
    <w:p>
      <w:pPr>
        <w:pageBreakBefore w:val="off"/>
        <w:tabs/>
        <w:wordWrap w:val="on"/>
        <w:spacing w:after="0" w:before="160"/>
        <w:ind w:left="0" w:right="0"/>
        <w:jc w:val="left"/>
        <w:textAlignment w:val="auto"/>
        <w:rPr>
          <w:sz w:val="28"/>
        </w:rPr>
      </w:pPr>
      <w:bookmarkStart w:id="1411" w:name=""/>
      <w:r>
        <w:rPr>
          <w:rFonts w:ascii="宋体" w:cs="宋体" w:eastAsia="宋体" w:hAnsi="宋体"/>
          <w:sz w:val="28"/>
          <w:spacing w:val="0"/>
          <w:b w:val="on"/>
          <w:i w:val="off"/>
        </w:rPr>
        <w:t>6.2 OPC运营效率提升工具</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n"/>
          <w:i w:val="off"/>
        </w:rPr>
        <w:t>(1) 智能客服工具</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n"/>
          <w:i w:val="off"/>
        </w:rPr>
        <w:t>Tidio是OPC运营的首选智能客服工具</w:t>
      </w:r>
      <w:r>
        <w:rPr>
          <w:rFonts w:ascii="宋体" w:cs="宋体" w:eastAsia="宋体" w:hAnsi="宋体"/>
          <w:sz w:val="24"/>
          <w:spacing w:val="0"/>
          <w:b w:val="off"/>
          <w:i w:val="off"/>
        </w:rPr>
        <w:t>，支持多语言、多平台客服自动化  。</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41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440"/>
        <w:gridCol w:w="1720"/>
        <w:gridCol w:w="1280"/>
        <w:gridCol w:w="1720"/>
        <w:gridCol w:w="1720"/>
      </w:tblGrid>
      <w:tr>
        <w:tc>
          <w:tcPr>
            <w:tcW w:type="dxa" w:w="1440"/>
          </w:tcPr>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工具</w:t>
            </w:r>
            <w:bookmarkEnd w:id="1415"/>
          </w:p>
        </w:tc>
        <w:tc>
          <w:tcPr>
            <w:tcW w:type="dxa" w:w="1720"/>
          </w:tcPr>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适用场景</w:t>
            </w:r>
            <w:bookmarkEnd w:id="1416"/>
          </w:p>
        </w:tc>
        <w:tc>
          <w:tcPr>
            <w:tcW w:type="dxa" w:w="1280"/>
          </w:tcPr>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响应时间</w:t>
            </w:r>
            <w:bookmarkEnd w:id="1417"/>
          </w:p>
        </w:tc>
        <w:tc>
          <w:tcPr>
            <w:tcW w:type="dxa" w:w="1720"/>
          </w:tcPr>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机器人接管率</w:t>
            </w:r>
            <w:bookmarkEnd w:id="1418"/>
          </w:p>
        </w:tc>
        <w:tc>
          <w:tcPr>
            <w:tcW w:type="dxa" w:w="1720"/>
          </w:tcPr>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价格</w:t>
            </w:r>
            <w:bookmarkEnd w:id="1419"/>
          </w:p>
        </w:tc>
      </w:tr>
      <w:tr>
        <w:tc>
          <w:tcPr>
            <w:tcW w:type="dxa" w:w="1440"/>
          </w:tcPr>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Tidio</w:t>
            </w:r>
            <w:bookmarkEnd w:id="1420"/>
          </w:p>
        </w:tc>
        <w:tc>
          <w:tcPr>
            <w:tcW w:type="dxa" w:w="1720"/>
          </w:tcPr>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独立站、电商客服</w:t>
            </w:r>
            <w:bookmarkEnd w:id="1421"/>
          </w:p>
        </w:tc>
        <w:tc>
          <w:tcPr>
            <w:tcW w:type="dxa" w:w="1280"/>
          </w:tcPr>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2.5秒</w:t>
            </w:r>
            <w:bookmarkEnd w:id="1422"/>
          </w:p>
        </w:tc>
        <w:tc>
          <w:tcPr>
            <w:tcW w:type="dxa" w:w="1720"/>
          </w:tcPr>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80%以上</w:t>
            </w:r>
            <w:bookmarkEnd w:id="1423"/>
          </w:p>
        </w:tc>
        <w:tc>
          <w:tcPr>
            <w:tcW w:type="dxa" w:w="1720"/>
          </w:tcPr>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企业版$100/月</w:t>
            </w:r>
            <w:bookmarkEnd w:id="1424"/>
          </w:p>
        </w:tc>
      </w:tr>
      <w:tr>
        <w:tc>
          <w:tcPr>
            <w:tcW w:type="dxa" w:w="1440"/>
          </w:tcPr>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LiveChat</w:t>
            </w:r>
            <w:bookmarkEnd w:id="1425"/>
          </w:p>
        </w:tc>
        <w:tc>
          <w:tcPr>
            <w:tcW w:type="dxa" w:w="1720"/>
          </w:tcPr>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实时聊天、即时转化</w:t>
            </w:r>
            <w:bookmarkEnd w:id="1426"/>
          </w:p>
        </w:tc>
        <w:tc>
          <w:tcPr>
            <w:tcW w:type="dxa" w:w="1280"/>
          </w:tcPr>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0.3秒</w:t>
            </w:r>
            <w:bookmarkEnd w:id="1427"/>
          </w:p>
        </w:tc>
        <w:tc>
          <w:tcPr>
            <w:tcW w:type="dxa" w:w="1720"/>
          </w:tcPr>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70%以上</w:t>
            </w:r>
            <w:bookmarkEnd w:id="1428"/>
          </w:p>
        </w:tc>
        <w:tc>
          <w:tcPr>
            <w:tcW w:type="dxa" w:w="1720"/>
          </w:tcPr>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企业版$120/月</w:t>
            </w:r>
            <w:bookmarkEnd w:id="1429"/>
          </w:p>
        </w:tc>
      </w:tr>
      <w:tr>
        <w:tc>
          <w:tcPr>
            <w:tcW w:type="dxa" w:w="1440"/>
          </w:tcPr>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Freshdesk</w:t>
            </w:r>
            <w:bookmarkEnd w:id="1430"/>
          </w:p>
        </w:tc>
        <w:tc>
          <w:tcPr>
            <w:tcW w:type="dxa" w:w="1720"/>
          </w:tcPr>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复杂工单处理、多语言支持</w:t>
            </w:r>
            <w:bookmarkEnd w:id="1431"/>
          </w:p>
        </w:tc>
        <w:tc>
          <w:tcPr>
            <w:tcW w:type="dxa" w:w="1280"/>
          </w:tcPr>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2-3秒</w:t>
            </w:r>
            <w:bookmarkEnd w:id="1432"/>
          </w:p>
        </w:tc>
        <w:tc>
          <w:tcPr>
            <w:tcW w:type="dxa" w:w="1720"/>
          </w:tcPr>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60%以上</w:t>
            </w:r>
            <w:bookmarkEnd w:id="1433"/>
          </w:p>
        </w:tc>
        <w:tc>
          <w:tcPr>
            <w:tcW w:type="dxa" w:w="1720"/>
          </w:tcPr>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企业版$150/月</w:t>
            </w:r>
            <w:bookmarkEnd w:id="1434"/>
          </w:p>
        </w:tc>
      </w:tr>
    </w:tbl>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435"/>
    </w:p>
    <w:p>
      <w:pPr>
        <w:pageBreakBefore w:val="off"/>
        <w:numPr>
          <w:ilvl w:val="0"/>
          <w:numId w:val="44"/>
        </w:numPr>
        <w:tabs/>
        <w:wordWrap w:val="on"/>
        <w:spacing w:after="0" w:before="160"/>
        <w:ind w:hanging="440" w:left="440" w:right="0"/>
        <w:jc w:val="left"/>
        <w:textAlignment w:val="auto"/>
        <w:rPr>
          <w:sz w:val="24"/>
        </w:rPr>
      </w:pPr>
      <w:bookmarkStart w:id="1436" w:name=""/>
      <w:r>
        <w:rPr>
          <w:rFonts w:ascii="宋体" w:cs="宋体" w:eastAsia="宋体" w:hAnsi="宋体"/>
          <w:sz w:val="24"/>
          <w:spacing w:val="0"/>
          <w:b w:val="off"/>
          <w:i w:val="off"/>
        </w:rPr>
        <w:t>登录Tidio平台（</w:t>
      </w:r>
      <w:r>
        <w:rPr>
          <w:rFonts w:ascii="宋体" w:cs="宋体" w:eastAsia="宋体" w:hAnsi="宋体"/>
          <w:sz w:val="24"/>
          <w:spacing w:val="0"/>
          <w:b w:val="off"/>
          <w:i w:val="off"/>
        </w:rPr>
        <w:t>https://www.tidio.com）</w:t>
      </w:r>
      <w:bookmarkEnd w:id="1436"/>
    </w:p>
    <w:p>
      <w:pPr>
        <w:pageBreakBefore w:val="off"/>
        <w:numPr>
          <w:ilvl w:val="0"/>
          <w:numId w:val="44"/>
        </w:numPr>
        <w:tabs/>
        <w:wordWrap w:val="on"/>
        <w:spacing w:after="0" w:before="160"/>
        <w:ind w:hanging="440" w:left="440" w:right="0"/>
        <w:jc w:val="left"/>
        <w:textAlignment w:val="auto"/>
        <w:rPr>
          <w:sz w:val="24"/>
        </w:rPr>
      </w:pPr>
      <w:bookmarkStart w:id="1437" w:name=""/>
      <w:r>
        <w:rPr>
          <w:rFonts w:ascii="宋体" w:cs="宋体" w:eastAsia="宋体" w:hAnsi="宋体"/>
          <w:sz w:val="24"/>
          <w:spacing w:val="0"/>
          <w:b w:val="off"/>
          <w:i w:val="off"/>
        </w:rPr>
        <w:t>配置AI聊天机器人（通过可视化编辑器）</w:t>
      </w:r>
      <w:bookmarkEnd w:id="1437"/>
    </w:p>
    <w:p>
      <w:pPr>
        <w:pageBreakBefore w:val="off"/>
        <w:numPr>
          <w:ilvl w:val="0"/>
          <w:numId w:val="44"/>
        </w:numPr>
        <w:tabs/>
        <w:wordWrap w:val="on"/>
        <w:spacing w:after="0" w:before="160"/>
        <w:ind w:hanging="440" w:left="440" w:right="0"/>
        <w:jc w:val="left"/>
        <w:textAlignment w:val="auto"/>
        <w:rPr>
          <w:sz w:val="24"/>
        </w:rPr>
      </w:pPr>
      <w:bookmarkStart w:id="1438" w:name=""/>
      <w:r>
        <w:rPr>
          <w:rFonts w:ascii="宋体" w:cs="宋体" w:eastAsia="宋体" w:hAnsi="宋体"/>
          <w:sz w:val="24"/>
          <w:spacing w:val="0"/>
          <w:b w:val="off"/>
          <w:i w:val="off"/>
        </w:rPr>
        <w:t>设置关键词触发和条件判断</w:t>
      </w:r>
      <w:bookmarkEnd w:id="1438"/>
    </w:p>
    <w:p>
      <w:pPr>
        <w:pageBreakBefore w:val="off"/>
        <w:numPr>
          <w:ilvl w:val="0"/>
          <w:numId w:val="44"/>
        </w:numPr>
        <w:tabs/>
        <w:wordWrap w:val="on"/>
        <w:spacing w:after="0" w:before="160"/>
        <w:ind w:hanging="440" w:left="440" w:right="0"/>
        <w:jc w:val="left"/>
        <w:textAlignment w:val="auto"/>
        <w:rPr>
          <w:sz w:val="24"/>
        </w:rPr>
      </w:pPr>
      <w:bookmarkStart w:id="1439" w:name=""/>
      <w:r>
        <w:rPr>
          <w:rFonts w:ascii="宋体" w:cs="宋体" w:eastAsia="宋体" w:hAnsi="宋体"/>
          <w:sz w:val="24"/>
          <w:spacing w:val="0"/>
          <w:b w:val="off"/>
          <w:i w:val="off"/>
        </w:rPr>
        <w:t>监控和优化机器人表现</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n"/>
          <w:i w:val="off"/>
        </w:rPr>
        <w:t>效率提升数据</w:t>
      </w:r>
      <w:r>
        <w:rPr>
          <w:rFonts w:ascii="宋体" w:cs="宋体" w:eastAsia="宋体" w:hAnsi="宋体"/>
          <w:sz w:val="24"/>
          <w:spacing w:val="0"/>
          <w:b w:val="off"/>
          <w:i w:val="off"/>
        </w:rPr>
        <w:t>：Tidio可将客服响应时间从数小时缩短至数分钟，客服效率提升300%以上。同时，通过精准客户分群和动态策略调整，转化率提升52%，客户留存率提高40%  。</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n"/>
          <w:i w:val="off"/>
        </w:rPr>
        <w:t>(2) 数据分析工具</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n"/>
          <w:i w:val="off"/>
        </w:rPr>
        <w:t>AI驱动的数据分析平台是OPC运营的关键工具</w:t>
      </w:r>
      <w:r>
        <w:rPr>
          <w:rFonts w:ascii="宋体" w:cs="宋体" w:eastAsia="宋体" w:hAnsi="宋体"/>
          <w:sz w:val="24"/>
          <w:spacing w:val="0"/>
          <w:b w:val="off"/>
          <w:i w:val="off"/>
        </w:rPr>
        <w:t>。通过实时追踪市场反馈，OPC创业者可以快速调整策略，优化运营效率  。</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443"/>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720"/>
        <w:gridCol w:w="1720"/>
        <w:gridCol w:w="1720"/>
        <w:gridCol w:w="1600"/>
        <w:gridCol w:w="1720"/>
      </w:tblGrid>
      <w:tr>
        <w:tc>
          <w:tcPr>
            <w:tcW w:type="dxa" w:w="1720"/>
          </w:tcPr>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工具</w:t>
            </w:r>
            <w:bookmarkEnd w:id="1444"/>
          </w:p>
        </w:tc>
        <w:tc>
          <w:tcPr>
            <w:tcW w:type="dxa" w:w="1720"/>
          </w:tcPr>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适用场景</w:t>
            </w:r>
            <w:bookmarkEnd w:id="1445"/>
          </w:p>
        </w:tc>
        <w:tc>
          <w:tcPr>
            <w:tcW w:type="dxa" w:w="1720"/>
          </w:tcPr>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数据分析速度</w:t>
            </w:r>
            <w:bookmarkEnd w:id="1446"/>
          </w:p>
        </w:tc>
        <w:tc>
          <w:tcPr>
            <w:tcW w:type="dxa" w:w="1600"/>
          </w:tcPr>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可视化能力</w:t>
            </w:r>
            <w:bookmarkEnd w:id="1447"/>
          </w:p>
        </w:tc>
        <w:tc>
          <w:tcPr>
            <w:tcW w:type="dxa" w:w="1720"/>
          </w:tcPr>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价格</w:t>
            </w:r>
            <w:bookmarkEnd w:id="1448"/>
          </w:p>
        </w:tc>
      </w:tr>
      <w:tr>
        <w:tc>
          <w:tcPr>
            <w:tcW w:type="dxa" w:w="1720"/>
          </w:tcPr>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Tableau AI</w:t>
            </w:r>
            <w:bookmarkEnd w:id="1449"/>
          </w:p>
        </w:tc>
        <w:tc>
          <w:tcPr>
            <w:tcW w:type="dxa" w:w="1720"/>
          </w:tcPr>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多维度数据分析</w:t>
            </w:r>
            <w:bookmarkEnd w:id="1450"/>
          </w:p>
        </w:tc>
        <w:tc>
          <w:tcPr>
            <w:tcW w:type="dxa" w:w="1720"/>
          </w:tcPr>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每分钟处理10万条数据</w:t>
            </w:r>
            <w:bookmarkEnd w:id="1451"/>
          </w:p>
        </w:tc>
        <w:tc>
          <w:tcPr>
            <w:tcW w:type="dxa" w:w="1600"/>
          </w:tcPr>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高级可视化</w:t>
            </w:r>
            <w:bookmarkEnd w:id="1452"/>
          </w:p>
        </w:tc>
        <w:tc>
          <w:tcPr>
            <w:tcW w:type="dxa" w:w="1720"/>
          </w:tcPr>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企业版$150/月</w:t>
            </w:r>
            <w:bookmarkEnd w:id="1453"/>
          </w:p>
        </w:tc>
      </w:tr>
      <w:tr>
        <w:tc>
          <w:tcPr>
            <w:tcW w:type="dxa" w:w="1720"/>
          </w:tcPr>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Power BI Copilot</w:t>
            </w:r>
            <w:bookmarkEnd w:id="1454"/>
          </w:p>
        </w:tc>
        <w:tc>
          <w:tcPr>
            <w:tcW w:type="dxa" w:w="1720"/>
          </w:tcPr>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实时数据监控</w:t>
            </w:r>
            <w:bookmarkEnd w:id="1455"/>
          </w:p>
        </w:tc>
        <w:tc>
          <w:tcPr>
            <w:tcW w:type="dxa" w:w="1720"/>
          </w:tcPr>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每分钟处理5万条数据</w:t>
            </w:r>
            <w:bookmarkEnd w:id="1456"/>
          </w:p>
        </w:tc>
        <w:tc>
          <w:tcPr>
            <w:tcW w:type="dxa" w:w="1600"/>
          </w:tcPr>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中级可视化</w:t>
            </w:r>
            <w:bookmarkEnd w:id="1457"/>
          </w:p>
        </w:tc>
        <w:tc>
          <w:tcPr>
            <w:tcW w:type="dxa" w:w="1720"/>
          </w:tcPr>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企业版$100/月</w:t>
            </w:r>
            <w:bookmarkEnd w:id="1458"/>
          </w:p>
        </w:tc>
      </w:tr>
      <w:tr>
        <w:tc>
          <w:tcPr>
            <w:tcW w:type="dxa" w:w="1720"/>
          </w:tcPr>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Google Analytics</w:t>
            </w:r>
            <w:bookmarkEnd w:id="1459"/>
          </w:p>
        </w:tc>
        <w:tc>
          <w:tcPr>
            <w:tcW w:type="dxa" w:w="1720"/>
          </w:tcPr>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网站流量分析</w:t>
            </w:r>
            <w:bookmarkEnd w:id="1460"/>
          </w:p>
        </w:tc>
        <w:tc>
          <w:tcPr>
            <w:tcW w:type="dxa" w:w="1720"/>
          </w:tcPr>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实时更新</w:t>
            </w:r>
            <w:bookmarkEnd w:id="1461"/>
          </w:p>
        </w:tc>
        <w:tc>
          <w:tcPr>
            <w:tcW w:type="dxa" w:w="1600"/>
          </w:tcPr>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基础可视化</w:t>
            </w:r>
            <w:bookmarkEnd w:id="1462"/>
          </w:p>
        </w:tc>
        <w:tc>
          <w:tcPr>
            <w:tcW w:type="dxa" w:w="1720"/>
          </w:tcPr>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免费版可用</w:t>
            </w:r>
            <w:bookmarkEnd w:id="1463"/>
          </w:p>
        </w:tc>
      </w:tr>
    </w:tbl>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464"/>
    </w:p>
    <w:p>
      <w:pPr>
        <w:pageBreakBefore w:val="off"/>
        <w:numPr>
          <w:ilvl w:val="0"/>
          <w:numId w:val="45"/>
        </w:numPr>
        <w:tabs/>
        <w:wordWrap w:val="on"/>
        <w:spacing w:after="0" w:before="160"/>
        <w:ind w:hanging="440" w:left="440" w:right="0"/>
        <w:jc w:val="left"/>
        <w:textAlignment w:val="auto"/>
        <w:rPr>
          <w:sz w:val="24"/>
        </w:rPr>
      </w:pPr>
      <w:bookmarkStart w:id="1465" w:name=""/>
      <w:r>
        <w:rPr>
          <w:rFonts w:ascii="宋体" w:cs="宋体" w:eastAsia="宋体" w:hAnsi="宋体"/>
          <w:sz w:val="24"/>
          <w:spacing w:val="0"/>
          <w:b w:val="off"/>
          <w:i w:val="off"/>
        </w:rPr>
        <w:t>连接数据源（如CRM、电商平台等）</w:t>
      </w:r>
      <w:bookmarkEnd w:id="1465"/>
    </w:p>
    <w:p>
      <w:pPr>
        <w:pageBreakBefore w:val="off"/>
        <w:numPr>
          <w:ilvl w:val="0"/>
          <w:numId w:val="45"/>
        </w:numPr>
        <w:tabs/>
        <w:wordWrap w:val="on"/>
        <w:spacing w:after="0" w:before="160"/>
        <w:ind w:hanging="440" w:left="440" w:right="0"/>
        <w:jc w:val="left"/>
        <w:textAlignment w:val="auto"/>
        <w:rPr>
          <w:sz w:val="24"/>
        </w:rPr>
      </w:pPr>
      <w:bookmarkStart w:id="1466" w:name=""/>
      <w:r>
        <w:rPr>
          <w:rFonts w:ascii="宋体" w:cs="宋体" w:eastAsia="宋体" w:hAnsi="宋体"/>
          <w:sz w:val="24"/>
          <w:spacing w:val="0"/>
          <w:b w:val="off"/>
          <w:i w:val="off"/>
        </w:rPr>
        <w:t>设置分析指标和预警规则</w:t>
      </w:r>
      <w:bookmarkEnd w:id="1466"/>
    </w:p>
    <w:p>
      <w:pPr>
        <w:pageBreakBefore w:val="off"/>
        <w:numPr>
          <w:ilvl w:val="0"/>
          <w:numId w:val="45"/>
        </w:numPr>
        <w:tabs/>
        <w:wordWrap w:val="on"/>
        <w:spacing w:after="0" w:before="160"/>
        <w:ind w:hanging="440" w:left="440" w:right="0"/>
        <w:jc w:val="left"/>
        <w:textAlignment w:val="auto"/>
        <w:rPr>
          <w:sz w:val="24"/>
        </w:rPr>
      </w:pPr>
      <w:bookmarkStart w:id="1467" w:name=""/>
      <w:r>
        <w:rPr>
          <w:rFonts w:ascii="宋体" w:cs="宋体" w:eastAsia="宋体" w:hAnsi="宋体"/>
          <w:sz w:val="24"/>
          <w:spacing w:val="0"/>
          <w:b w:val="off"/>
          <w:i w:val="off"/>
        </w:rPr>
        <w:t>生成可视化报告</w:t>
      </w:r>
      <w:bookmarkEnd w:id="1467"/>
    </w:p>
    <w:p>
      <w:pPr>
        <w:pageBreakBefore w:val="off"/>
        <w:numPr>
          <w:ilvl w:val="0"/>
          <w:numId w:val="45"/>
        </w:numPr>
        <w:tabs/>
        <w:wordWrap w:val="on"/>
        <w:spacing w:after="0" w:before="160"/>
        <w:ind w:hanging="440" w:left="440" w:right="0"/>
        <w:jc w:val="left"/>
        <w:textAlignment w:val="auto"/>
        <w:rPr>
          <w:sz w:val="24"/>
        </w:rPr>
      </w:pPr>
      <w:bookmarkStart w:id="1468" w:name=""/>
      <w:r>
        <w:rPr>
          <w:rFonts w:ascii="宋体" w:cs="宋体" w:eastAsia="宋体" w:hAnsi="宋体"/>
          <w:sz w:val="24"/>
          <w:spacing w:val="0"/>
          <w:b w:val="off"/>
          <w:i w:val="off"/>
        </w:rPr>
        <w:t>基于分析结果优化策略</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n"/>
          <w:i w:val="off"/>
        </w:rPr>
        <w:t>效率提升数据</w:t>
      </w:r>
      <w:r>
        <w:rPr>
          <w:rFonts w:ascii="宋体" w:cs="宋体" w:eastAsia="宋体" w:hAnsi="宋体"/>
          <w:sz w:val="24"/>
          <w:spacing w:val="0"/>
          <w:b w:val="off"/>
          <w:i w:val="off"/>
        </w:rPr>
        <w:t>：AI数据分析工具将传统人工分析时间从数天缩短至数小时，分析准确率提升至90%以上。同时，系统能够自动生成可视化报告，帮助创业者快速理解市场趋势和用户需求  。</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n"/>
          <w:i w:val="off"/>
        </w:rPr>
        <w:t>(3) 自动化测试工具</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n"/>
          <w:i w:val="off"/>
        </w:rPr>
        <w:t>AI工具是OPC技术开发的有力辅助</w:t>
      </w:r>
      <w:r>
        <w:rPr>
          <w:rFonts w:ascii="宋体" w:cs="宋体" w:eastAsia="宋体" w:hAnsi="宋体"/>
          <w:sz w:val="24"/>
          <w:spacing w:val="0"/>
          <w:b w:val="off"/>
          <w:i w:val="off"/>
        </w:rPr>
        <w:t>。通过自动化测试，OPC创业者可以确保技术质量，降低开发风险  。</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472"/>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720"/>
        <w:gridCol w:w="1720"/>
        <w:gridCol w:w="1600"/>
        <w:gridCol w:w="1720"/>
        <w:gridCol w:w="1720"/>
      </w:tblGrid>
      <w:tr>
        <w:tc>
          <w:tcPr>
            <w:tcW w:type="dxa" w:w="1720"/>
          </w:tcPr>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工具</w:t>
            </w:r>
            <w:bookmarkEnd w:id="1473"/>
          </w:p>
        </w:tc>
        <w:tc>
          <w:tcPr>
            <w:tcW w:type="dxa" w:w="1720"/>
          </w:tcPr>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适用场景</w:t>
            </w:r>
            <w:bookmarkEnd w:id="1474"/>
          </w:p>
        </w:tc>
        <w:tc>
          <w:tcPr>
            <w:tcW w:type="dxa" w:w="1600"/>
          </w:tcPr>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测试覆盖率</w:t>
            </w:r>
            <w:bookmarkEnd w:id="1475"/>
          </w:p>
        </w:tc>
        <w:tc>
          <w:tcPr>
            <w:tcW w:type="dxa" w:w="1720"/>
          </w:tcPr>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测试效率提升</w:t>
            </w:r>
            <w:bookmarkEnd w:id="1476"/>
          </w:p>
        </w:tc>
        <w:tc>
          <w:tcPr>
            <w:tcW w:type="dxa" w:w="1720"/>
          </w:tcPr>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价格</w:t>
            </w:r>
            <w:bookmarkEnd w:id="1477"/>
          </w:p>
        </w:tc>
      </w:tr>
      <w:tr>
        <w:tc>
          <w:tcPr>
            <w:tcW w:type="dxa" w:w="1720"/>
          </w:tcPr>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AI自动化测试平台</w:t>
            </w:r>
            <w:bookmarkEnd w:id="1478"/>
          </w:p>
        </w:tc>
        <w:tc>
          <w:tcPr>
            <w:tcW w:type="dxa" w:w="1720"/>
          </w:tcPr>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全功能测试</w:t>
            </w:r>
            <w:bookmarkEnd w:id="1479"/>
          </w:p>
        </w:tc>
        <w:tc>
          <w:tcPr>
            <w:tcW w:type="dxa" w:w="1600"/>
          </w:tcPr>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95%以上</w:t>
            </w:r>
            <w:bookmarkEnd w:id="1480"/>
          </w:p>
        </w:tc>
        <w:tc>
          <w:tcPr>
            <w:tcW w:type="dxa" w:w="1720"/>
          </w:tcPr>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500%以上</w:t>
            </w:r>
            <w:bookmarkEnd w:id="1481"/>
          </w:p>
        </w:tc>
        <w:tc>
          <w:tcPr>
            <w:tcW w:type="dxa" w:w="1720"/>
          </w:tcPr>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企业版$200/月</w:t>
            </w:r>
            <w:bookmarkEnd w:id="1482"/>
          </w:p>
        </w:tc>
      </w:tr>
      <w:tr>
        <w:tc>
          <w:tcPr>
            <w:tcW w:type="dxa" w:w="1720"/>
          </w:tcPr>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GitHub Actions</w:t>
            </w:r>
            <w:bookmarkEnd w:id="1483"/>
          </w:p>
        </w:tc>
        <w:tc>
          <w:tcPr>
            <w:tcW w:type="dxa" w:w="1720"/>
          </w:tcPr>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CI/CD自动化</w:t>
            </w:r>
            <w:bookmarkEnd w:id="1484"/>
          </w:p>
        </w:tc>
        <w:tc>
          <w:tcPr>
            <w:tcW w:type="dxa" w:w="1600"/>
          </w:tcPr>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85%以上</w:t>
            </w:r>
            <w:bookmarkEnd w:id="1485"/>
          </w:p>
        </w:tc>
        <w:tc>
          <w:tcPr>
            <w:tcW w:type="dxa" w:w="1720"/>
          </w:tcPr>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300%以上</w:t>
            </w:r>
            <w:bookmarkEnd w:id="1486"/>
          </w:p>
        </w:tc>
        <w:tc>
          <w:tcPr>
            <w:tcW w:type="dxa" w:w="1720"/>
          </w:tcPr>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免费版可用</w:t>
            </w:r>
            <w:bookmarkEnd w:id="1487"/>
          </w:p>
        </w:tc>
      </w:tr>
      <w:tr>
        <w:tc>
          <w:tcPr>
            <w:tcW w:type="dxa" w:w="1720"/>
          </w:tcPr>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CircleCI</w:t>
            </w:r>
            <w:bookmarkEnd w:id="1488"/>
          </w:p>
        </w:tc>
        <w:tc>
          <w:tcPr>
            <w:tcW w:type="dxa" w:w="1720"/>
          </w:tcPr>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复杂项目测试</w:t>
            </w:r>
            <w:bookmarkEnd w:id="1489"/>
          </w:p>
        </w:tc>
        <w:tc>
          <w:tcPr>
            <w:tcW w:type="dxa" w:w="1600"/>
          </w:tcPr>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90%以上</w:t>
            </w:r>
            <w:bookmarkEnd w:id="1490"/>
          </w:p>
        </w:tc>
        <w:tc>
          <w:tcPr>
            <w:tcW w:type="dxa" w:w="1720"/>
          </w:tcPr>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400%以上</w:t>
            </w:r>
            <w:bookmarkEnd w:id="1491"/>
          </w:p>
        </w:tc>
        <w:tc>
          <w:tcPr>
            <w:tcW w:type="dxa" w:w="1720"/>
          </w:tcPr>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企业版$180/月</w:t>
            </w:r>
            <w:bookmarkEnd w:id="1492"/>
          </w:p>
        </w:tc>
      </w:tr>
    </w:tbl>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493"/>
    </w:p>
    <w:p>
      <w:pPr>
        <w:pageBreakBefore w:val="off"/>
        <w:numPr>
          <w:ilvl w:val="0"/>
          <w:numId w:val="46"/>
        </w:numPr>
        <w:tabs/>
        <w:wordWrap w:val="on"/>
        <w:spacing w:after="0" w:before="160"/>
        <w:ind w:hanging="440" w:left="440" w:right="0"/>
        <w:jc w:val="left"/>
        <w:textAlignment w:val="auto"/>
        <w:rPr>
          <w:sz w:val="24"/>
        </w:rPr>
      </w:pPr>
      <w:bookmarkStart w:id="1494" w:name=""/>
      <w:r>
        <w:rPr>
          <w:rFonts w:ascii="宋体" w:cs="宋体" w:eastAsia="宋体" w:hAnsi="宋体"/>
          <w:sz w:val="24"/>
          <w:spacing w:val="0"/>
          <w:b w:val="off"/>
          <w:i w:val="off"/>
        </w:rPr>
        <w:t>编写测试用例</w:t>
      </w:r>
      <w:bookmarkEnd w:id="1494"/>
    </w:p>
    <w:p>
      <w:pPr>
        <w:pageBreakBefore w:val="off"/>
        <w:numPr>
          <w:ilvl w:val="0"/>
          <w:numId w:val="46"/>
        </w:numPr>
        <w:tabs/>
        <w:wordWrap w:val="on"/>
        <w:spacing w:after="0" w:before="160"/>
        <w:ind w:hanging="440" w:left="440" w:right="0"/>
        <w:jc w:val="left"/>
        <w:textAlignment w:val="auto"/>
        <w:rPr>
          <w:sz w:val="24"/>
        </w:rPr>
      </w:pPr>
      <w:bookmarkStart w:id="1495" w:name=""/>
      <w:r>
        <w:rPr>
          <w:rFonts w:ascii="宋体" w:cs="宋体" w:eastAsia="宋体" w:hAnsi="宋体"/>
          <w:sz w:val="24"/>
          <w:spacing w:val="0"/>
          <w:b w:val="off"/>
          <w:i w:val="off"/>
        </w:rPr>
        <w:t>AI生成测试脚本</w:t>
      </w:r>
      <w:bookmarkEnd w:id="1495"/>
    </w:p>
    <w:p>
      <w:pPr>
        <w:pageBreakBefore w:val="off"/>
        <w:numPr>
          <w:ilvl w:val="0"/>
          <w:numId w:val="46"/>
        </w:numPr>
        <w:tabs/>
        <w:wordWrap w:val="on"/>
        <w:spacing w:after="0" w:before="160"/>
        <w:ind w:hanging="440" w:left="440" w:right="0"/>
        <w:jc w:val="left"/>
        <w:textAlignment w:val="auto"/>
        <w:rPr>
          <w:sz w:val="24"/>
        </w:rPr>
      </w:pPr>
      <w:bookmarkStart w:id="1496" w:name=""/>
      <w:r>
        <w:rPr>
          <w:rFonts w:ascii="宋体" w:cs="宋体" w:eastAsia="宋体" w:hAnsi="宋体"/>
          <w:sz w:val="24"/>
          <w:spacing w:val="0"/>
          <w:b w:val="off"/>
          <w:i w:val="off"/>
        </w:rPr>
        <w:t>执行测试并生成报告</w:t>
      </w:r>
      <w:bookmarkEnd w:id="1496"/>
    </w:p>
    <w:p>
      <w:pPr>
        <w:pageBreakBefore w:val="off"/>
        <w:numPr>
          <w:ilvl w:val="0"/>
          <w:numId w:val="46"/>
        </w:numPr>
        <w:tabs/>
        <w:wordWrap w:val="on"/>
        <w:spacing w:after="0" w:before="160"/>
        <w:ind w:hanging="440" w:left="440" w:right="0"/>
        <w:jc w:val="left"/>
        <w:textAlignment w:val="auto"/>
        <w:rPr>
          <w:sz w:val="24"/>
        </w:rPr>
      </w:pPr>
      <w:bookmarkStart w:id="1497" w:name=""/>
      <w:r>
        <w:rPr>
          <w:rFonts w:ascii="宋体" w:cs="宋体" w:eastAsia="宋体" w:hAnsi="宋体"/>
          <w:sz w:val="24"/>
          <w:spacing w:val="0"/>
          <w:b w:val="off"/>
          <w:i w:val="off"/>
        </w:rPr>
        <w:t>基于报告优化技术</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n"/>
          <w:i w:val="off"/>
        </w:rPr>
        <w:t>效率提升数据</w:t>
      </w:r>
      <w:r>
        <w:rPr>
          <w:rFonts w:ascii="宋体" w:cs="宋体" w:eastAsia="宋体" w:hAnsi="宋体"/>
          <w:sz w:val="24"/>
          <w:spacing w:val="0"/>
          <w:b w:val="off"/>
          <w:i w:val="off"/>
        </w:rPr>
        <w:t>：AI自动化测试平台将传统人工测试时间从数天缩短至数小时，测试覆盖率提升至95%以上。同时，AI系统能够自动生成测试用例，减少人为设计错误，提高测试质量  。</w:t>
      </w:r>
      <w:bookmarkEnd w:id="1498"/>
    </w:p>
    <w:p>
      <w:pPr>
        <w:pageBreakBefore w:val="off"/>
        <w:tabs/>
        <w:wordWrap w:val="on"/>
        <w:spacing w:after="0" w:before="160"/>
        <w:ind w:left="0" w:right="0"/>
        <w:jc w:val="left"/>
        <w:textAlignment w:val="auto"/>
        <w:rPr>
          <w:sz w:val="28"/>
        </w:rPr>
      </w:pPr>
      <w:bookmarkStart w:id="1499" w:name=""/>
      <w:r>
        <w:rPr>
          <w:rFonts w:ascii="宋体" w:cs="宋体" w:eastAsia="宋体" w:hAnsi="宋体"/>
          <w:sz w:val="28"/>
          <w:spacing w:val="0"/>
          <w:b w:val="on"/>
          <w:i w:val="off"/>
        </w:rPr>
        <w:t>6.3 OPC法律合规工具推荐</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n"/>
          <w:i w:val="off"/>
        </w:rPr>
        <w:t>(1) 公司注册工具</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n"/>
          <w:i w:val="off"/>
        </w:rPr>
        <w:t>苏州工业园区"全链通"AI服务入口是OPC注册的首选工具</w:t>
      </w:r>
      <w:r>
        <w:rPr>
          <w:rFonts w:ascii="宋体" w:cs="宋体" w:eastAsia="宋体" w:hAnsi="宋体"/>
          <w:sz w:val="24"/>
          <w:spacing w:val="0"/>
          <w:b w:val="off"/>
          <w:i w:val="off"/>
        </w:rPr>
        <w:t xml:space="preserve">  。</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502"/>
    </w:p>
    <w:p>
      <w:pPr>
        <w:pageBreakBefore w:val="off"/>
        <w:numPr>
          <w:ilvl w:val="0"/>
          <w:numId w:val="47"/>
        </w:numPr>
        <w:tabs/>
        <w:wordWrap w:val="on"/>
        <w:spacing w:after="0" w:before="160"/>
        <w:ind w:hanging="440" w:left="440" w:right="0"/>
        <w:jc w:val="left"/>
        <w:textAlignment w:val="auto"/>
        <w:rPr>
          <w:sz w:val="24"/>
        </w:rPr>
      </w:pPr>
      <w:bookmarkStart w:id="1503" w:name=""/>
      <w:r>
        <w:rPr>
          <w:rFonts w:ascii="宋体" w:cs="宋体" w:eastAsia="宋体" w:hAnsi="宋体"/>
          <w:sz w:val="24"/>
          <w:spacing w:val="0"/>
          <w:b w:val="off"/>
          <w:i w:val="off"/>
        </w:rPr>
        <w:t>登录"全链通"平台，点击"企业开办"模块</w:t>
      </w:r>
      <w:bookmarkEnd w:id="1503"/>
    </w:p>
    <w:p>
      <w:pPr>
        <w:pageBreakBefore w:val="off"/>
        <w:numPr>
          <w:ilvl w:val="0"/>
          <w:numId w:val="47"/>
        </w:numPr>
        <w:tabs/>
        <w:wordWrap w:val="on"/>
        <w:spacing w:after="0" w:before="160"/>
        <w:ind w:hanging="440" w:left="440" w:right="0"/>
        <w:jc w:val="left"/>
        <w:textAlignment w:val="auto"/>
        <w:rPr>
          <w:sz w:val="24"/>
        </w:rPr>
      </w:pPr>
      <w:bookmarkStart w:id="1504" w:name=""/>
      <w:r>
        <w:rPr>
          <w:rFonts w:ascii="宋体" w:cs="宋体" w:eastAsia="宋体" w:hAnsi="宋体"/>
          <w:sz w:val="24"/>
          <w:spacing w:val="0"/>
          <w:b w:val="off"/>
          <w:i w:val="off"/>
        </w:rPr>
        <w:t>选择"一人公司"类型，系统自动匹配经营范围模板</w:t>
      </w:r>
      <w:bookmarkEnd w:id="1504"/>
    </w:p>
    <w:p>
      <w:pPr>
        <w:pageBreakBefore w:val="off"/>
        <w:numPr>
          <w:ilvl w:val="0"/>
          <w:numId w:val="47"/>
        </w:numPr>
        <w:tabs/>
        <w:wordWrap w:val="on"/>
        <w:spacing w:after="0" w:before="160"/>
        <w:ind w:hanging="440" w:left="440" w:right="0"/>
        <w:jc w:val="left"/>
        <w:textAlignment w:val="auto"/>
        <w:rPr>
          <w:sz w:val="24"/>
        </w:rPr>
      </w:pPr>
      <w:bookmarkStart w:id="1505" w:name=""/>
      <w:r>
        <w:rPr>
          <w:rFonts w:ascii="宋体" w:cs="宋体" w:eastAsia="宋体" w:hAnsi="宋体"/>
          <w:sz w:val="24"/>
          <w:spacing w:val="0"/>
          <w:b w:val="off"/>
          <w:i w:val="off"/>
        </w:rPr>
        <w:t>AI辅助生成公司章程、股东协议等文件（传统需2小时，AI仅需15分钟）</w:t>
      </w:r>
      <w:bookmarkEnd w:id="1505"/>
    </w:p>
    <w:p>
      <w:pPr>
        <w:pageBreakBefore w:val="off"/>
        <w:numPr>
          <w:ilvl w:val="0"/>
          <w:numId w:val="47"/>
        </w:numPr>
        <w:tabs/>
        <w:wordWrap w:val="on"/>
        <w:spacing w:after="0" w:before="160"/>
        <w:ind w:hanging="440" w:left="440" w:right="0"/>
        <w:jc w:val="left"/>
        <w:textAlignment w:val="auto"/>
        <w:rPr>
          <w:sz w:val="24"/>
        </w:rPr>
      </w:pPr>
      <w:bookmarkStart w:id="1506" w:name=""/>
      <w:r>
        <w:rPr>
          <w:rFonts w:ascii="宋体" w:cs="宋体" w:eastAsia="宋体" w:hAnsi="宋体"/>
          <w:sz w:val="24"/>
          <w:spacing w:val="0"/>
          <w:b w:val="off"/>
          <w:i w:val="off"/>
        </w:rPr>
        <w:t>电子签名认证（人脸识别+活体检测，耗时约2分钟）</w:t>
      </w:r>
      <w:bookmarkEnd w:id="1506"/>
    </w:p>
    <w:p>
      <w:pPr>
        <w:pageBreakBefore w:val="off"/>
        <w:numPr>
          <w:ilvl w:val="0"/>
          <w:numId w:val="47"/>
        </w:numPr>
        <w:tabs/>
        <w:wordWrap w:val="on"/>
        <w:spacing w:after="0" w:before="160"/>
        <w:ind w:hanging="440" w:left="440" w:right="0"/>
        <w:jc w:val="left"/>
        <w:textAlignment w:val="auto"/>
        <w:rPr>
          <w:sz w:val="24"/>
        </w:rPr>
      </w:pPr>
      <w:bookmarkStart w:id="1507" w:name=""/>
      <w:r>
        <w:rPr>
          <w:rFonts w:ascii="宋体" w:cs="宋体" w:eastAsia="宋体" w:hAnsi="宋体"/>
          <w:sz w:val="24"/>
          <w:spacing w:val="0"/>
          <w:b w:val="off"/>
          <w:i w:val="off"/>
        </w:rPr>
        <w:t>业务托管登记（支持"注册地和实际经营地分离"，年费仅800元）</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n"/>
          <w:i w:val="off"/>
        </w:rPr>
        <w:t>效率提升数据</w:t>
      </w:r>
      <w:r>
        <w:rPr>
          <w:rFonts w:ascii="宋体" w:cs="宋体" w:eastAsia="宋体" w:hAnsi="宋体"/>
          <w:sz w:val="24"/>
          <w:spacing w:val="0"/>
          <w:b w:val="off"/>
          <w:i w:val="off"/>
        </w:rPr>
        <w:t>：新政使OPC注册流程时间从数周缩短至数天，注册成本降低70%以上。</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n"/>
          <w:i w:val="off"/>
        </w:rPr>
        <w:t>(2) 知识产权保护工具</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n"/>
          <w:i w:val="off"/>
        </w:rPr>
        <w:t>智慧芽"查新检索AI Agent"是OPC知识产权保护的核心工具</w:t>
      </w:r>
      <w:r>
        <w:rPr>
          <w:rFonts w:ascii="宋体" w:cs="宋体" w:eastAsia="宋体" w:hAnsi="宋体"/>
          <w:sz w:val="24"/>
          <w:spacing w:val="0"/>
          <w:b w:val="off"/>
          <w:i w:val="off"/>
        </w:rPr>
        <w:t xml:space="preserve">  。</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511"/>
    </w:p>
    <w:p>
      <w:pPr>
        <w:pageBreakBefore w:val="off"/>
        <w:numPr>
          <w:ilvl w:val="0"/>
          <w:numId w:val="48"/>
        </w:numPr>
        <w:tabs/>
        <w:wordWrap w:val="on"/>
        <w:spacing w:after="0" w:before="160"/>
        <w:ind w:hanging="440" w:left="440" w:right="0"/>
        <w:jc w:val="left"/>
        <w:textAlignment w:val="auto"/>
        <w:rPr>
          <w:sz w:val="24"/>
        </w:rPr>
      </w:pPr>
      <w:bookmarkStart w:id="1512" w:name=""/>
      <w:r>
        <w:rPr>
          <w:rFonts w:ascii="宋体" w:cs="宋体" w:eastAsia="宋体" w:hAnsi="宋体"/>
          <w:sz w:val="24"/>
          <w:spacing w:val="0"/>
          <w:b w:val="off"/>
          <w:i w:val="off"/>
        </w:rPr>
        <w:t>登录智慧芽Eureka平台（eureka.zhihuiya.com）</w:t>
      </w:r>
      <w:bookmarkEnd w:id="1512"/>
    </w:p>
    <w:p>
      <w:pPr>
        <w:pageBreakBefore w:val="off"/>
        <w:numPr>
          <w:ilvl w:val="0"/>
          <w:numId w:val="48"/>
        </w:numPr>
        <w:tabs/>
        <w:wordWrap w:val="on"/>
        <w:spacing w:after="0" w:before="160"/>
        <w:ind w:hanging="440" w:left="440" w:right="0"/>
        <w:jc w:val="left"/>
        <w:textAlignment w:val="auto"/>
        <w:rPr>
          <w:sz w:val="24"/>
        </w:rPr>
      </w:pPr>
      <w:bookmarkStart w:id="1513" w:name=""/>
      <w:r>
        <w:rPr>
          <w:rFonts w:ascii="宋体" w:cs="宋体" w:eastAsia="宋体" w:hAnsi="宋体"/>
          <w:sz w:val="24"/>
          <w:spacing w:val="0"/>
          <w:b w:val="off"/>
          <w:i w:val="off"/>
        </w:rPr>
        <w:t>输入技术方案文案，点击"技术想法查新"</w:t>
      </w:r>
      <w:bookmarkEnd w:id="1513"/>
    </w:p>
    <w:p>
      <w:pPr>
        <w:pageBreakBefore w:val="off"/>
        <w:numPr>
          <w:ilvl w:val="0"/>
          <w:numId w:val="48"/>
        </w:numPr>
        <w:tabs/>
        <w:wordWrap w:val="on"/>
        <w:spacing w:after="0" w:before="160"/>
        <w:ind w:hanging="440" w:left="440" w:right="0"/>
        <w:jc w:val="left"/>
        <w:textAlignment w:val="auto"/>
        <w:rPr>
          <w:sz w:val="24"/>
        </w:rPr>
      </w:pPr>
      <w:bookmarkStart w:id="1514" w:name=""/>
      <w:r>
        <w:rPr>
          <w:rFonts w:ascii="宋体" w:cs="宋体" w:eastAsia="宋体" w:hAnsi="宋体"/>
          <w:sz w:val="24"/>
          <w:spacing w:val="0"/>
          <w:b w:val="off"/>
          <w:i w:val="off"/>
        </w:rPr>
        <w:t>AI自动提炼技术要点和技术特征，一键启动检索（传统需3天，AI仅需1小时）</w:t>
      </w:r>
      <w:bookmarkEnd w:id="1514"/>
    </w:p>
    <w:p>
      <w:pPr>
        <w:pageBreakBefore w:val="off"/>
        <w:numPr>
          <w:ilvl w:val="0"/>
          <w:numId w:val="48"/>
        </w:numPr>
        <w:tabs/>
        <w:wordWrap w:val="on"/>
        <w:spacing w:after="0" w:before="160"/>
        <w:ind w:hanging="440" w:left="440" w:right="0"/>
        <w:jc w:val="left"/>
        <w:textAlignment w:val="auto"/>
        <w:rPr>
          <w:sz w:val="24"/>
        </w:rPr>
      </w:pPr>
      <w:bookmarkStart w:id="1515" w:name=""/>
      <w:r>
        <w:rPr>
          <w:rFonts w:ascii="宋体" w:cs="宋体" w:eastAsia="宋体" w:hAnsi="宋体"/>
          <w:sz w:val="24"/>
          <w:spacing w:val="0"/>
          <w:b w:val="off"/>
          <w:i w:val="off"/>
        </w:rPr>
        <w:t>模拟人工多轮检索流程，生成全面检索要素、关键词和分类号</w:t>
      </w:r>
      <w:bookmarkEnd w:id="1515"/>
    </w:p>
    <w:p>
      <w:pPr>
        <w:pageBreakBefore w:val="off"/>
        <w:numPr>
          <w:ilvl w:val="0"/>
          <w:numId w:val="48"/>
        </w:numPr>
        <w:tabs/>
        <w:wordWrap w:val="on"/>
        <w:spacing w:after="0" w:before="160"/>
        <w:ind w:hanging="440" w:left="440" w:right="0"/>
        <w:jc w:val="left"/>
        <w:textAlignment w:val="auto"/>
        <w:rPr>
          <w:sz w:val="24"/>
        </w:rPr>
      </w:pPr>
      <w:bookmarkStart w:id="1516" w:name=""/>
      <w:r>
        <w:rPr>
          <w:rFonts w:ascii="宋体" w:cs="宋体" w:eastAsia="宋体" w:hAnsi="宋体"/>
          <w:sz w:val="24"/>
          <w:spacing w:val="0"/>
          <w:b w:val="off"/>
          <w:i w:val="off"/>
        </w:rPr>
        <w:t>自动化分析对比文件，生成专利性评述报告（准确率92.3%，远超人工审查的75%-85%水平）</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：AI工具将传统查新检索时间从数天缩短至数小时，效率提升80%以上  。</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n"/>
          <w:i w:val="off"/>
        </w:rPr>
        <w:t>(3) 版权登记工具</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n"/>
          <w:i w:val="off"/>
        </w:rPr>
        <w:t>千律科技版权登记工具是OPC版权保护的必要工具</w:t>
      </w:r>
      <w:r>
        <w:rPr>
          <w:rFonts w:ascii="宋体" w:cs="宋体" w:eastAsia="宋体" w:hAnsi="宋体"/>
          <w:sz w:val="24"/>
          <w:spacing w:val="0"/>
          <w:b w:val="off"/>
          <w:i w:val="off"/>
        </w:rPr>
        <w:t>。</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520"/>
    </w:p>
    <w:p>
      <w:pPr>
        <w:pageBreakBefore w:val="off"/>
        <w:numPr>
          <w:ilvl w:val="0"/>
          <w:numId w:val="49"/>
        </w:numPr>
        <w:tabs/>
        <w:wordWrap w:val="on"/>
        <w:spacing w:after="0" w:before="160"/>
        <w:ind w:hanging="440" w:left="440" w:right="0"/>
        <w:jc w:val="left"/>
        <w:textAlignment w:val="auto"/>
        <w:rPr>
          <w:sz w:val="24"/>
        </w:rPr>
      </w:pPr>
      <w:bookmarkStart w:id="1521" w:name=""/>
      <w:r>
        <w:rPr>
          <w:rFonts w:ascii="宋体" w:cs="宋体" w:eastAsia="宋体" w:hAnsi="宋体"/>
          <w:sz w:val="24"/>
          <w:spacing w:val="0"/>
          <w:b w:val="off"/>
          <w:i w:val="off"/>
        </w:rPr>
        <w:t>使用千律智能合同生成工具，选择"版权登记"模板</w:t>
      </w:r>
      <w:bookmarkEnd w:id="1521"/>
    </w:p>
    <w:p>
      <w:pPr>
        <w:pageBreakBefore w:val="off"/>
        <w:numPr>
          <w:ilvl w:val="0"/>
          <w:numId w:val="49"/>
        </w:numPr>
        <w:tabs/>
        <w:wordWrap w:val="on"/>
        <w:spacing w:after="0" w:before="160"/>
        <w:ind w:hanging="440" w:left="440" w:right="0"/>
        <w:jc w:val="left"/>
        <w:textAlignment w:val="auto"/>
        <w:rPr>
          <w:sz w:val="24"/>
        </w:rPr>
      </w:pPr>
      <w:bookmarkStart w:id="1522" w:name=""/>
      <w:r>
        <w:rPr>
          <w:rFonts w:ascii="宋体" w:cs="宋体" w:eastAsia="宋体" w:hAnsi="宋体"/>
          <w:sz w:val="24"/>
          <w:spacing w:val="0"/>
          <w:b w:val="off"/>
          <w:i w:val="off"/>
        </w:rPr>
        <w:t>输入作品信息（标题、创作时间、作者等）</w:t>
      </w:r>
      <w:bookmarkEnd w:id="1522"/>
    </w:p>
    <w:p>
      <w:pPr>
        <w:pageBreakBefore w:val="off"/>
        <w:numPr>
          <w:ilvl w:val="0"/>
          <w:numId w:val="49"/>
        </w:numPr>
        <w:tabs/>
        <w:wordWrap w:val="on"/>
        <w:spacing w:after="0" w:before="160"/>
        <w:ind w:hanging="440" w:left="440" w:right="0"/>
        <w:jc w:val="left"/>
        <w:textAlignment w:val="auto"/>
        <w:rPr>
          <w:sz w:val="24"/>
        </w:rPr>
      </w:pPr>
      <w:bookmarkStart w:id="1523" w:name=""/>
      <w:r>
        <w:rPr>
          <w:rFonts w:ascii="宋体" w:cs="宋体" w:eastAsia="宋体" w:hAnsi="宋体"/>
          <w:sz w:val="24"/>
          <w:spacing w:val="0"/>
          <w:b w:val="off"/>
          <w:i w:val="off"/>
        </w:rPr>
        <w:t>AI自动生成版权登记申请书，标注"人类智力投入"部分</w:t>
      </w:r>
      <w:bookmarkEnd w:id="1523"/>
    </w:p>
    <w:p>
      <w:pPr>
        <w:pageBreakBefore w:val="off"/>
        <w:numPr>
          <w:ilvl w:val="0"/>
          <w:numId w:val="49"/>
        </w:numPr>
        <w:tabs/>
        <w:wordWrap w:val="on"/>
        <w:spacing w:after="0" w:before="160"/>
        <w:ind w:hanging="440" w:left="440" w:right="0"/>
        <w:jc w:val="left"/>
        <w:textAlignment w:val="auto"/>
        <w:rPr>
          <w:sz w:val="24"/>
        </w:rPr>
      </w:pPr>
      <w:bookmarkStart w:id="1524" w:name=""/>
      <w:r>
        <w:rPr>
          <w:rFonts w:ascii="宋体" w:cs="宋体" w:eastAsia="宋体" w:hAnsi="宋体"/>
          <w:sz w:val="24"/>
          <w:spacing w:val="0"/>
          <w:b w:val="off"/>
          <w:i w:val="off"/>
        </w:rPr>
        <w:t>上传创作过程记录（如提示词修改版本、设计草图等）</w:t>
      </w:r>
      <w:bookmarkEnd w:id="1524"/>
    </w:p>
    <w:p>
      <w:pPr>
        <w:pageBreakBefore w:val="off"/>
        <w:numPr>
          <w:ilvl w:val="0"/>
          <w:numId w:val="49"/>
        </w:numPr>
        <w:tabs/>
        <w:wordWrap w:val="on"/>
        <w:spacing w:after="0" w:before="160"/>
        <w:ind w:hanging="440" w:left="440" w:right="0"/>
        <w:jc w:val="left"/>
        <w:textAlignment w:val="auto"/>
        <w:rPr>
          <w:sz w:val="24"/>
        </w:rPr>
      </w:pPr>
      <w:bookmarkStart w:id="1525" w:name=""/>
      <w:r>
        <w:rPr>
          <w:rFonts w:ascii="宋体" w:cs="宋体" w:eastAsia="宋体" w:hAnsi="宋体"/>
          <w:sz w:val="24"/>
          <w:spacing w:val="0"/>
          <w:b w:val="off"/>
          <w:i w:val="off"/>
        </w:rPr>
        <w:t>提交至中国版权保护中心（登记费300元/件）</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：AI工具将传统版权登记流程时间从数周缩短至数天，准确率提升至90%以上。</w:t>
      </w:r>
      <w:bookmarkEnd w:id="1526"/>
    </w:p>
    <w:p>
      <w:pPr>
        <w:pageBreakBefore w:val="off"/>
        <w:tabs/>
        <w:wordWrap w:val="on"/>
        <w:spacing w:after="0" w:before="160"/>
        <w:ind w:left="0" w:right="0"/>
        <w:jc w:val="left"/>
        <w:textAlignment w:val="auto"/>
        <w:rPr>
          <w:sz w:val="28"/>
        </w:rPr>
      </w:pPr>
      <w:bookmarkStart w:id="1527" w:name=""/>
      <w:r>
        <w:rPr>
          <w:rFonts w:ascii="宋体" w:cs="宋体" w:eastAsia="宋体" w:hAnsi="宋体"/>
          <w:sz w:val="28"/>
          <w:spacing w:val="0"/>
          <w:b w:val="on"/>
          <w:i w:val="off"/>
        </w:rPr>
        <w:t>6.4 OPC运营中的风险规避工具</w:t>
      </w:r>
      <w:bookmarkEnd w:id="1527"/>
    </w:p>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n"/>
          <w:i w:val="off"/>
        </w:rPr>
        <w:t>(1) 技术泄露风险规避</w:t>
      </w:r>
      <w:bookmarkEnd w:id="1528"/>
    </w:p>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n"/>
          <w:i w:val="off"/>
        </w:rPr>
        <w:t>细粒度权限管理工具是OPC规避技术泄露风险的核心</w:t>
      </w:r>
      <w:r>
        <w:rPr>
          <w:rFonts w:ascii="宋体" w:cs="宋体" w:eastAsia="宋体" w:hAnsi="宋体"/>
          <w:sz w:val="24"/>
          <w:spacing w:val="0"/>
          <w:b w:val="off"/>
          <w:i w:val="off"/>
        </w:rPr>
        <w:t xml:space="preserve">  。</w:t>
      </w:r>
      <w:bookmarkEnd w:id="1529"/>
    </w:p>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530"/>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720"/>
        <w:gridCol w:w="1720"/>
        <w:gridCol w:w="1720"/>
        <w:gridCol w:w="1720"/>
        <w:gridCol w:w="1720"/>
      </w:tblGrid>
      <w:tr>
        <w:tc>
          <w:tcPr>
            <w:tcW w:type="dxa" w:w="1720"/>
          </w:tcPr>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工具</w:t>
            </w:r>
            <w:bookmarkEnd w:id="1531"/>
          </w:p>
        </w:tc>
        <w:tc>
          <w:tcPr>
            <w:tcW w:type="dxa" w:w="1720"/>
          </w:tcPr>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适用场景</w:t>
            </w:r>
            <w:bookmarkEnd w:id="1532"/>
          </w:p>
        </w:tc>
        <w:tc>
          <w:tcPr>
            <w:tcW w:type="dxa" w:w="1720"/>
          </w:tcPr>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权限管理级别</w:t>
            </w:r>
            <w:bookmarkEnd w:id="1533"/>
          </w:p>
        </w:tc>
        <w:tc>
          <w:tcPr>
            <w:tcW w:type="dxa" w:w="1720"/>
          </w:tcPr>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审计能力</w:t>
            </w:r>
            <w:bookmarkEnd w:id="1534"/>
          </w:p>
        </w:tc>
        <w:tc>
          <w:tcPr>
            <w:tcW w:type="dxa" w:w="1720"/>
          </w:tcPr>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价格</w:t>
            </w:r>
            <w:bookmarkEnd w:id="1535"/>
          </w:p>
        </w:tc>
      </w:tr>
      <w:tr>
        <w:tc>
          <w:tcPr>
            <w:tcW w:type="dxa" w:w="1720"/>
          </w:tcPr>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腾讯云TBaaS</w:t>
            </w:r>
            <w:bookmarkEnd w:id="1536"/>
          </w:p>
        </w:tc>
        <w:tc>
          <w:tcPr>
            <w:tcW w:type="dxa" w:w="1720"/>
          </w:tcPr>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企业级数据安全</w:t>
            </w:r>
            <w:bookmarkEnd w:id="1537"/>
          </w:p>
        </w:tc>
        <w:tc>
          <w:tcPr>
            <w:tcW w:type="dxa" w:w="1720"/>
          </w:tcPr>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细粒度权限管理</w:t>
            </w:r>
            <w:bookmarkEnd w:id="1538"/>
          </w:p>
        </w:tc>
        <w:tc>
          <w:tcPr>
            <w:tcW w:type="dxa" w:w="1720"/>
          </w:tcPr>
          <w:p>
            <w:pPr>
              <w:pageBreakBefore w:val="off"/>
              <w:tabs/>
              <w:wordWrap w:val="on"/>
              <w:spacing w:after="0" w:before="160"/>
              <w:ind w:left="0" w:right="0"/>
              <w:jc w:val="left"/>
              <w:textAlignment w:val="auto"/>
              <w:rPr>
                <w:sz w:val="24"/>
              </w:rPr>
            </w:pPr>
            <w:bookmarkStart w:id="1539" w:name=""/>
            <w:r>
              <w:rPr>
                <w:rFonts w:ascii="宋体" w:cs="宋体" w:eastAsia="宋体" w:hAnsi="宋体"/>
                <w:sz w:val="24"/>
                <w:spacing w:val="0"/>
                <w:b w:val="off"/>
                <w:i w:val="off"/>
              </w:rPr>
              <w:t>完整审计日志</w:t>
            </w:r>
            <w:bookmarkEnd w:id="1539"/>
          </w:p>
        </w:tc>
        <w:tc>
          <w:tcPr>
            <w:tcW w:type="dxa" w:w="1720"/>
          </w:tcPr>
          <w:p>
            <w:pPr>
              <w:pageBreakBefore w:val="off"/>
              <w:tabs/>
              <w:wordWrap w:val="on"/>
              <w:spacing w:after="0" w:before="160"/>
              <w:ind w:left="0" w:right="0"/>
              <w:jc w:val="left"/>
              <w:textAlignment w:val="auto"/>
              <w:rPr>
                <w:sz w:val="24"/>
              </w:rPr>
            </w:pPr>
            <w:bookmarkStart w:id="1540" w:name=""/>
            <w:r>
              <w:rPr>
                <w:rFonts w:ascii="宋体" w:cs="宋体" w:eastAsia="宋体" w:hAnsi="宋体"/>
                <w:sz w:val="24"/>
                <w:spacing w:val="0"/>
                <w:b w:val="off"/>
                <w:i w:val="off"/>
              </w:rPr>
              <w:t>企业版$120/月</w:t>
            </w:r>
            <w:bookmarkEnd w:id="1540"/>
          </w:p>
        </w:tc>
      </w:tr>
      <w:tr>
        <w:tc>
          <w:tcPr>
            <w:tcW w:type="dxa" w:w="1720"/>
          </w:tcPr>
          <w:p>
            <w:pPr>
              <w:pageBreakBefore w:val="off"/>
              <w:tabs/>
              <w:wordWrap w:val="on"/>
              <w:spacing w:after="0" w:before="160"/>
              <w:ind w:left="0" w:right="0"/>
              <w:jc w:val="left"/>
              <w:textAlignment w:val="auto"/>
              <w:rPr>
                <w:sz w:val="24"/>
              </w:rPr>
            </w:pPr>
            <w:bookmarkStart w:id="1541" w:name=""/>
            <w:r>
              <w:rPr>
                <w:rFonts w:ascii="宋体" w:cs="宋体" w:eastAsia="宋体" w:hAnsi="宋体"/>
                <w:sz w:val="24"/>
                <w:spacing w:val="0"/>
                <w:b w:val="off"/>
                <w:i w:val="off"/>
              </w:rPr>
              <w:t>阿里云RAM</w:t>
            </w:r>
            <w:bookmarkEnd w:id="1541"/>
          </w:p>
        </w:tc>
        <w:tc>
          <w:tcPr>
            <w:tcW w:type="dxa" w:w="1720"/>
          </w:tcPr>
          <w:p>
            <w:pPr>
              <w:pageBreakBefore w:val="off"/>
              <w:tabs/>
              <w:wordWrap w:val="on"/>
              <w:spacing w:after="0" w:before="160"/>
              <w:ind w:left="0" w:right="0"/>
              <w:jc w:val="left"/>
              <w:textAlignment w:val="auto"/>
              <w:rPr>
                <w:sz w:val="24"/>
              </w:rPr>
            </w:pPr>
            <w:bookmarkStart w:id="1542" w:name=""/>
            <w:r>
              <w:rPr>
                <w:rFonts w:ascii="宋体" w:cs="宋体" w:eastAsia="宋体" w:hAnsi="宋体"/>
                <w:sz w:val="24"/>
                <w:spacing w:val="0"/>
                <w:b w:val="off"/>
                <w:i w:val="off"/>
              </w:rPr>
              <w:t>多角色权限管理</w:t>
            </w:r>
            <w:bookmarkEnd w:id="1542"/>
          </w:p>
        </w:tc>
        <w:tc>
          <w:tcPr>
            <w:tcW w:type="dxa" w:w="1720"/>
          </w:tcPr>
          <w:p>
            <w:pPr>
              <w:pageBreakBefore w:val="off"/>
              <w:tabs/>
              <w:wordWrap w:val="on"/>
              <w:spacing w:after="0" w:before="160"/>
              <w:ind w:left="0" w:right="0"/>
              <w:jc w:val="left"/>
              <w:textAlignment w:val="auto"/>
              <w:rPr>
                <w:sz w:val="24"/>
              </w:rPr>
            </w:pPr>
            <w:bookmarkStart w:id="1543" w:name=""/>
            <w:r>
              <w:rPr>
                <w:rFonts w:ascii="宋体" w:cs="宋体" w:eastAsia="宋体" w:hAnsi="宋体"/>
                <w:sz w:val="24"/>
                <w:spacing w:val="0"/>
                <w:b w:val="off"/>
                <w:i w:val="off"/>
              </w:rPr>
              <w:t>细粒度权限管理</w:t>
            </w:r>
            <w:bookmarkEnd w:id="1543"/>
          </w:p>
        </w:tc>
        <w:tc>
          <w:tcPr>
            <w:tcW w:type="dxa" w:w="1720"/>
          </w:tcPr>
          <w:p>
            <w:pPr>
              <w:pageBreakBefore w:val="off"/>
              <w:tabs/>
              <w:wordWrap w:val="on"/>
              <w:spacing w:after="0" w:before="160"/>
              <w:ind w:left="0" w:right="0"/>
              <w:jc w:val="left"/>
              <w:textAlignment w:val="auto"/>
              <w:rPr>
                <w:sz w:val="24"/>
              </w:rPr>
            </w:pPr>
            <w:bookmarkStart w:id="1544" w:name=""/>
            <w:r>
              <w:rPr>
                <w:rFonts w:ascii="宋体" w:cs="宋体" w:eastAsia="宋体" w:hAnsi="宋体"/>
                <w:sz w:val="24"/>
                <w:spacing w:val="0"/>
                <w:b w:val="off"/>
                <w:i w:val="off"/>
              </w:rPr>
              <w:t>基础审计能力</w:t>
            </w:r>
            <w:bookmarkEnd w:id="1544"/>
          </w:p>
        </w:tc>
        <w:tc>
          <w:tcPr>
            <w:tcW w:type="dxa" w:w="1720"/>
          </w:tcPr>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ff"/>
                <w:i w:val="off"/>
              </w:rPr>
              <w:t>企业版$100/月</w:t>
            </w:r>
            <w:bookmarkEnd w:id="1545"/>
          </w:p>
        </w:tc>
      </w:tr>
      <w:tr>
        <w:tc>
          <w:tcPr>
            <w:tcW w:type="dxa" w:w="1720"/>
          </w:tcPr>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Notion</w:t>
            </w:r>
            <w:bookmarkEnd w:id="1546"/>
          </w:p>
        </w:tc>
        <w:tc>
          <w:tcPr>
            <w:tcW w:type="dxa" w:w="1720"/>
          </w:tcPr>
          <w:p>
            <w:pPr>
              <w:pageBreakBefore w:val="off"/>
              <w:tabs/>
              <w:wordWrap w:val="on"/>
              <w:spacing w:after="0" w:before="160"/>
              <w:ind w:left="0" w:right="0"/>
              <w:jc w:val="left"/>
              <w:textAlignment w:val="auto"/>
              <w:rPr>
                <w:sz w:val="24"/>
              </w:rPr>
            </w:pPr>
            <w:bookmarkStart w:id="1547" w:name=""/>
            <w:r>
              <w:rPr>
                <w:rFonts w:ascii="宋体" w:cs="宋体" w:eastAsia="宋体" w:hAnsi="宋体"/>
                <w:sz w:val="24"/>
                <w:spacing w:val="0"/>
                <w:b w:val="off"/>
                <w:i w:val="off"/>
              </w:rPr>
              <w:t>轻量级权限管理</w:t>
            </w:r>
            <w:bookmarkEnd w:id="1547"/>
          </w:p>
        </w:tc>
        <w:tc>
          <w:tcPr>
            <w:tcW w:type="dxa" w:w="1720"/>
          </w:tcPr>
          <w:p>
            <w:pPr>
              <w:pageBreakBefore w:val="off"/>
              <w:tabs/>
              <w:wordWrap w:val="on"/>
              <w:spacing w:after="0" w:before="160"/>
              <w:ind w:left="0" w:right="0"/>
              <w:jc w:val="left"/>
              <w:textAlignment w:val="auto"/>
              <w:rPr>
                <w:sz w:val="24"/>
              </w:rPr>
            </w:pPr>
            <w:bookmarkStart w:id="1548" w:name=""/>
            <w:r>
              <w:rPr>
                <w:rFonts w:ascii="宋体" w:cs="宋体" w:eastAsia="宋体" w:hAnsi="宋体"/>
                <w:sz w:val="24"/>
                <w:spacing w:val="0"/>
                <w:b w:val="off"/>
                <w:i w:val="off"/>
              </w:rPr>
              <w:t>基础权限管理</w:t>
            </w:r>
            <w:bookmarkEnd w:id="1548"/>
          </w:p>
        </w:tc>
        <w:tc>
          <w:tcPr>
            <w:tcW w:type="dxa" w:w="1720"/>
          </w:tcPr>
          <w:p>
            <w:pPr>
              <w:pageBreakBefore w:val="off"/>
              <w:tabs/>
              <w:wordWrap w:val="on"/>
              <w:spacing w:after="0" w:before="160"/>
              <w:ind w:left="0" w:right="0"/>
              <w:jc w:val="left"/>
              <w:textAlignment w:val="auto"/>
              <w:rPr>
                <w:sz w:val="24"/>
              </w:rPr>
            </w:pPr>
            <w:bookmarkStart w:id="1549" w:name=""/>
            <w:r>
              <w:rPr>
                <w:rFonts w:ascii="宋体" w:cs="宋体" w:eastAsia="宋体" w:hAnsi="宋体"/>
                <w:sz w:val="24"/>
                <w:spacing w:val="0"/>
                <w:b w:val="off"/>
                <w:i w:val="off"/>
              </w:rPr>
              <w:t>基础审计能力</w:t>
            </w:r>
            <w:bookmarkEnd w:id="1549"/>
          </w:p>
        </w:tc>
        <w:tc>
          <w:tcPr>
            <w:tcW w:type="dxa" w:w="1720"/>
          </w:tcPr>
          <w:p>
            <w:pPr>
              <w:pageBreakBefore w:val="off"/>
              <w:tabs/>
              <w:wordWrap w:val="on"/>
              <w:spacing w:after="0" w:before="160"/>
              <w:ind w:left="0" w:right="0"/>
              <w:jc w:val="left"/>
              <w:textAlignment w:val="auto"/>
              <w:rPr>
                <w:sz w:val="24"/>
              </w:rPr>
            </w:pPr>
            <w:bookmarkStart w:id="1550" w:name=""/>
            <w:r>
              <w:rPr>
                <w:rFonts w:ascii="宋体" w:cs="宋体" w:eastAsia="宋体" w:hAnsi="宋体"/>
                <w:sz w:val="24"/>
                <w:spacing w:val="0"/>
                <w:b w:val="off"/>
                <w:i w:val="off"/>
              </w:rPr>
              <w:t>免费版可用</w:t>
            </w:r>
            <w:bookmarkEnd w:id="1550"/>
          </w:p>
        </w:tc>
      </w:tr>
    </w:tbl>
    <w:p>
      <w:pPr>
        <w:pageBreakBefore w:val="off"/>
        <w:tabs/>
        <w:wordWrap w:val="on"/>
        <w:spacing w:after="0" w:before="160"/>
        <w:ind w:left="0" w:right="0"/>
        <w:jc w:val="left"/>
        <w:textAlignment w:val="auto"/>
        <w:rPr>
          <w:sz w:val="24"/>
        </w:rPr>
      </w:pPr>
      <w:bookmarkStart w:id="1551"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551"/>
    </w:p>
    <w:p>
      <w:pPr>
        <w:pageBreakBefore w:val="off"/>
        <w:numPr>
          <w:ilvl w:val="0"/>
          <w:numId w:val="50"/>
        </w:numPr>
        <w:tabs/>
        <w:wordWrap w:val="on"/>
        <w:spacing w:after="0" w:before="160"/>
        <w:ind w:hanging="440" w:left="440" w:right="0"/>
        <w:jc w:val="left"/>
        <w:textAlignment w:val="auto"/>
        <w:rPr>
          <w:sz w:val="24"/>
        </w:rPr>
      </w:pPr>
      <w:bookmarkStart w:id="1552" w:name=""/>
      <w:r>
        <w:rPr>
          <w:rFonts w:ascii="宋体" w:cs="宋体" w:eastAsia="宋体" w:hAnsi="宋体"/>
          <w:sz w:val="24"/>
          <w:spacing w:val="0"/>
          <w:b w:val="off"/>
          <w:i w:val="off"/>
        </w:rPr>
        <w:t>使用权限管理工具（如腾讯云TBaaS）</w:t>
      </w:r>
      <w:bookmarkEnd w:id="1552"/>
    </w:p>
    <w:p>
      <w:pPr>
        <w:pageBreakBefore w:val="off"/>
        <w:numPr>
          <w:ilvl w:val="0"/>
          <w:numId w:val="50"/>
        </w:numPr>
        <w:tabs/>
        <w:wordWrap w:val="on"/>
        <w:spacing w:after="0" w:before="160"/>
        <w:ind w:hanging="440" w:left="440" w:right="0"/>
        <w:jc w:val="left"/>
        <w:textAlignment w:val="auto"/>
        <w:rPr>
          <w:sz w:val="24"/>
        </w:rPr>
      </w:pPr>
      <w:bookmarkStart w:id="1553" w:name=""/>
      <w:r>
        <w:rPr>
          <w:rFonts w:ascii="宋体" w:cs="宋体" w:eastAsia="宋体" w:hAnsi="宋体"/>
          <w:sz w:val="24"/>
          <w:spacing w:val="0"/>
          <w:b w:val="off"/>
          <w:i w:val="off"/>
        </w:rPr>
        <w:t>定义数据分类（如核心数据、一般数据、公开数据）</w:t>
      </w:r>
      <w:bookmarkEnd w:id="1553"/>
    </w:p>
    <w:p>
      <w:pPr>
        <w:pageBreakBefore w:val="off"/>
        <w:numPr>
          <w:ilvl w:val="0"/>
          <w:numId w:val="50"/>
        </w:numPr>
        <w:tabs/>
        <w:wordWrap w:val="on"/>
        <w:spacing w:after="0" w:before="160"/>
        <w:ind w:hanging="440" w:left="440" w:right="0"/>
        <w:jc w:val="left"/>
        <w:textAlignment w:val="auto"/>
        <w:rPr>
          <w:sz w:val="24"/>
        </w:rPr>
      </w:pPr>
      <w:bookmarkStart w:id="1554" w:name=""/>
      <w:r>
        <w:rPr>
          <w:rFonts w:ascii="宋体" w:cs="宋体" w:eastAsia="宋体" w:hAnsi="宋体"/>
          <w:sz w:val="24"/>
          <w:spacing w:val="0"/>
          <w:b w:val="off"/>
          <w:i w:val="off"/>
        </w:rPr>
        <w:t>配置角色权限（如"只读"、"编辑"、"审批"三级权限）</w:t>
      </w:r>
      <w:bookmarkEnd w:id="1554"/>
    </w:p>
    <w:p>
      <w:pPr>
        <w:pageBreakBefore w:val="off"/>
        <w:numPr>
          <w:ilvl w:val="0"/>
          <w:numId w:val="50"/>
        </w:numPr>
        <w:tabs/>
        <w:wordWrap w:val="on"/>
        <w:spacing w:after="0" w:before="160"/>
        <w:ind w:hanging="440" w:left="440" w:right="0"/>
        <w:jc w:val="left"/>
        <w:textAlignment w:val="auto"/>
        <w:rPr>
          <w:sz w:val="24"/>
        </w:rPr>
      </w:pPr>
      <w:bookmarkStart w:id="1555" w:name=""/>
      <w:r>
        <w:rPr>
          <w:rFonts w:ascii="宋体" w:cs="宋体" w:eastAsia="宋体" w:hAnsi="宋体"/>
          <w:sz w:val="24"/>
          <w:spacing w:val="0"/>
          <w:b w:val="off"/>
          <w:i w:val="off"/>
        </w:rPr>
        <w:t>设置访问时间限制和IP白名单</w:t>
      </w:r>
      <w:bookmarkEnd w:id="1555"/>
    </w:p>
    <w:p>
      <w:pPr>
        <w:pageBreakBefore w:val="off"/>
        <w:numPr>
          <w:ilvl w:val="0"/>
          <w:numId w:val="50"/>
        </w:numPr>
        <w:tabs/>
        <w:wordWrap w:val="on"/>
        <w:spacing w:after="0" w:before="160"/>
        <w:ind w:hanging="440" w:left="440" w:right="0"/>
        <w:jc w:val="left"/>
        <w:textAlignment w:val="auto"/>
        <w:rPr>
          <w:sz w:val="24"/>
        </w:rPr>
      </w:pPr>
      <w:bookmarkStart w:id="1556" w:name=""/>
      <w:r>
        <w:rPr>
          <w:rFonts w:ascii="宋体" w:cs="宋体" w:eastAsia="宋体" w:hAnsi="宋体"/>
          <w:sz w:val="24"/>
          <w:spacing w:val="0"/>
          <w:b w:val="off"/>
          <w:i w:val="off"/>
        </w:rPr>
        <w:t>实施多因素认证（MFA）和定期权限审查</w:t>
      </w:r>
      <w:bookmarkEnd w:id="1556"/>
    </w:p>
    <w:p>
      <w:pPr>
        <w:pageBreakBefore w:val="off"/>
        <w:tabs/>
        <w:wordWrap w:val="on"/>
        <w:spacing w:after="0" w:before="160"/>
        <w:ind w:left="0" w:right="0"/>
        <w:jc w:val="left"/>
        <w:textAlignment w:val="auto"/>
        <w:rPr>
          <w:sz w:val="24"/>
        </w:rPr>
      </w:pPr>
      <w:bookmarkStart w:id="1557" w:name=""/>
      <w:r>
        <w:rPr>
          <w:rFonts w:ascii="宋体" w:cs="宋体" w:eastAsia="宋体" w:hAnsi="宋体"/>
          <w:sz w:val="24"/>
          <w:spacing w:val="0"/>
          <w:b w:val="on"/>
          <w:i w:val="off"/>
        </w:rPr>
        <w:t>效率提升数据</w:t>
      </w:r>
      <w:r>
        <w:rPr>
          <w:rFonts w:ascii="宋体" w:cs="宋体" w:eastAsia="宋体" w:hAnsi="宋体"/>
          <w:sz w:val="24"/>
          <w:spacing w:val="0"/>
          <w:b w:val="off"/>
          <w:i w:val="off"/>
        </w:rPr>
        <w:t>：细粒度权限管理工具可将权限配置时间从数小时缩短至数分钟，同时降低人为错误导致的风险  。</w:t>
      </w:r>
      <w:bookmarkEnd w:id="1557"/>
    </w:p>
    <w:p>
      <w:pPr>
        <w:pageBreakBefore w:val="off"/>
        <w:tabs/>
        <w:wordWrap w:val="on"/>
        <w:spacing w:after="0" w:before="160"/>
        <w:ind w:left="0" w:right="0"/>
        <w:jc w:val="left"/>
        <w:textAlignment w:val="auto"/>
        <w:rPr>
          <w:sz w:val="24"/>
        </w:rPr>
      </w:pPr>
      <w:bookmarkStart w:id="1558" w:name=""/>
      <w:r>
        <w:rPr>
          <w:rFonts w:ascii="宋体" w:cs="宋体" w:eastAsia="宋体" w:hAnsi="宋体"/>
          <w:sz w:val="24"/>
          <w:spacing w:val="0"/>
          <w:b w:val="on"/>
          <w:i w:val="off"/>
        </w:rPr>
        <w:t>(2) 合同风险规避</w:t>
      </w:r>
      <w:bookmarkEnd w:id="1558"/>
    </w:p>
    <w:p>
      <w:pPr>
        <w:pageBreakBefore w:val="off"/>
        <w:tabs/>
        <w:wordWrap w:val="on"/>
        <w:spacing w:after="0" w:before="160"/>
        <w:ind w:left="0" w:right="0"/>
        <w:jc w:val="left"/>
        <w:textAlignment w:val="auto"/>
        <w:rPr>
          <w:sz w:val="24"/>
        </w:rPr>
      </w:pPr>
      <w:bookmarkStart w:id="1559" w:name=""/>
      <w:r>
        <w:rPr>
          <w:rFonts w:ascii="宋体" w:cs="宋体" w:eastAsia="宋体" w:hAnsi="宋体"/>
          <w:sz w:val="24"/>
          <w:spacing w:val="0"/>
          <w:b w:val="on"/>
          <w:i w:val="off"/>
        </w:rPr>
        <w:t>千律合同生成系统是OPC规避合同风险的核心工具</w:t>
      </w:r>
      <w:r>
        <w:rPr>
          <w:rFonts w:ascii="宋体" w:cs="宋体" w:eastAsia="宋体" w:hAnsi="宋体"/>
          <w:sz w:val="24"/>
          <w:spacing w:val="0"/>
          <w:b w:val="off"/>
          <w:i w:val="off"/>
        </w:rPr>
        <w:t xml:space="preserve">  。</w:t>
      </w:r>
      <w:bookmarkEnd w:id="1559"/>
    </w:p>
    <w:p>
      <w:pPr>
        <w:pageBreakBefore w:val="off"/>
        <w:tabs/>
        <w:wordWrap w:val="on"/>
        <w:spacing w:after="0" w:before="160"/>
        <w:ind w:left="0" w:right="0"/>
        <w:jc w:val="left"/>
        <w:textAlignment w:val="auto"/>
        <w:rPr>
          <w:sz w:val="24"/>
        </w:rPr>
      </w:pPr>
      <w:bookmarkStart w:id="1560"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560"/>
    </w:p>
    <w:p>
      <w:pPr>
        <w:pageBreakBefore w:val="off"/>
        <w:numPr>
          <w:ilvl w:val="0"/>
          <w:numId w:val="51"/>
        </w:numPr>
        <w:tabs/>
        <w:wordWrap w:val="on"/>
        <w:spacing w:after="0" w:before="160"/>
        <w:ind w:hanging="440" w:left="440" w:right="0"/>
        <w:jc w:val="left"/>
        <w:textAlignment w:val="auto"/>
        <w:rPr>
          <w:sz w:val="24"/>
        </w:rPr>
      </w:pPr>
      <w:bookmarkStart w:id="1561" w:name=""/>
      <w:r>
        <w:rPr>
          <w:rFonts w:ascii="宋体" w:cs="宋体" w:eastAsia="宋体" w:hAnsi="宋体"/>
          <w:sz w:val="24"/>
          <w:spacing w:val="0"/>
          <w:b w:val="off"/>
          <w:i w:val="off"/>
        </w:rPr>
        <w:t>登录千律智能合同生成系统</w:t>
      </w:r>
      <w:bookmarkEnd w:id="1561"/>
    </w:p>
    <w:p>
      <w:pPr>
        <w:pageBreakBefore w:val="off"/>
        <w:numPr>
          <w:ilvl w:val="0"/>
          <w:numId w:val="51"/>
        </w:numPr>
        <w:tabs/>
        <w:wordWrap w:val="on"/>
        <w:spacing w:after="0" w:before="160"/>
        <w:ind w:hanging="440" w:left="440" w:right="0"/>
        <w:jc w:val="left"/>
        <w:textAlignment w:val="auto"/>
        <w:rPr>
          <w:sz w:val="24"/>
        </w:rPr>
      </w:pPr>
      <w:bookmarkStart w:id="1562" w:name=""/>
      <w:r>
        <w:rPr>
          <w:rFonts w:ascii="宋体" w:cs="宋体" w:eastAsia="宋体" w:hAnsi="宋体"/>
          <w:sz w:val="24"/>
          <w:spacing w:val="0"/>
          <w:b w:val="off"/>
          <w:i w:val="off"/>
        </w:rPr>
        <w:t>选择合同模板（如技术转让合同）</w:t>
      </w:r>
      <w:bookmarkEnd w:id="1562"/>
    </w:p>
    <w:p>
      <w:pPr>
        <w:pageBreakBefore w:val="off"/>
        <w:numPr>
          <w:ilvl w:val="0"/>
          <w:numId w:val="51"/>
        </w:numPr>
        <w:tabs/>
        <w:wordWrap w:val="on"/>
        <w:spacing w:after="0" w:before="160"/>
        <w:ind w:hanging="440" w:left="440" w:right="0"/>
        <w:jc w:val="left"/>
        <w:textAlignment w:val="auto"/>
        <w:rPr>
          <w:sz w:val="24"/>
        </w:rPr>
      </w:pPr>
      <w:bookmarkStart w:id="1563" w:name=""/>
      <w:r>
        <w:rPr>
          <w:rFonts w:ascii="宋体" w:cs="宋体" w:eastAsia="宋体" w:hAnsi="宋体"/>
          <w:sz w:val="24"/>
          <w:spacing w:val="0"/>
          <w:b w:val="off"/>
          <w:i w:val="off"/>
        </w:rPr>
        <w:t>输入关键信息，AI生成合同</w:t>
      </w:r>
      <w:bookmarkEnd w:id="1563"/>
    </w:p>
    <w:p>
      <w:pPr>
        <w:pageBreakBefore w:val="off"/>
        <w:numPr>
          <w:ilvl w:val="0"/>
          <w:numId w:val="51"/>
        </w:numPr>
        <w:tabs/>
        <w:wordWrap w:val="on"/>
        <w:spacing w:after="0" w:before="160"/>
        <w:ind w:hanging="440" w:left="440" w:right="0"/>
        <w:jc w:val="left"/>
        <w:textAlignment w:val="auto"/>
        <w:rPr>
          <w:sz w:val="24"/>
        </w:rPr>
      </w:pPr>
      <w:bookmarkStart w:id="1564" w:name=""/>
      <w:r>
        <w:rPr>
          <w:rFonts w:ascii="宋体" w:cs="宋体" w:eastAsia="宋体" w:hAnsi="宋体"/>
          <w:sz w:val="24"/>
          <w:spacing w:val="0"/>
          <w:b w:val="off"/>
          <w:i w:val="off"/>
        </w:rPr>
        <w:t>风险提示和人工审核</w:t>
      </w:r>
      <w:bookmarkEnd w:id="1564"/>
    </w:p>
    <w:p>
      <w:pPr>
        <w:pageBreakBefore w:val="off"/>
        <w:numPr>
          <w:ilvl w:val="0"/>
          <w:numId w:val="51"/>
        </w:numPr>
        <w:tabs/>
        <w:wordWrap w:val="on"/>
        <w:spacing w:after="0" w:before="160"/>
        <w:ind w:hanging="440" w:left="440" w:right="0"/>
        <w:jc w:val="left"/>
        <w:textAlignment w:val="auto"/>
        <w:rPr>
          <w:sz w:val="24"/>
        </w:rPr>
      </w:pPr>
      <w:bookmarkStart w:id="1565" w:name=""/>
      <w:r>
        <w:rPr>
          <w:rFonts w:ascii="宋体" w:cs="宋体" w:eastAsia="宋体" w:hAnsi="宋体"/>
          <w:sz w:val="24"/>
          <w:spacing w:val="0"/>
          <w:b w:val="off"/>
          <w:i w:val="off"/>
        </w:rPr>
        <w:t>电子签名认证（人脸识别+活体检测，耗时约2分钟）</w:t>
      </w:r>
      <w:bookmarkEnd w:id="1565"/>
    </w:p>
    <w:p>
      <w:pPr>
        <w:pageBreakBefore w:val="off"/>
        <w:tabs/>
        <w:wordWrap w:val="on"/>
        <w:spacing w:after="0" w:before="160"/>
        <w:ind w:left="0" w:right="0"/>
        <w:jc w:val="left"/>
        <w:textAlignment w:val="auto"/>
        <w:rPr>
          <w:sz w:val="24"/>
        </w:rPr>
      </w:pPr>
      <w:bookmarkStart w:id="1566" w:name=""/>
      <w:r>
        <w:rPr>
          <w:rFonts w:ascii="宋体" w:cs="宋体" w:eastAsia="宋体" w:hAnsi="宋体"/>
          <w:sz w:val="24"/>
          <w:spacing w:val="0"/>
          <w:b w:val="on"/>
          <w:i w:val="off"/>
        </w:rPr>
        <w:t>效率提升数据</w:t>
      </w:r>
      <w:r>
        <w:rPr>
          <w:rFonts w:ascii="宋体" w:cs="宋体" w:eastAsia="宋体" w:hAnsi="宋体"/>
          <w:sz w:val="24"/>
          <w:spacing w:val="0"/>
          <w:b w:val="off"/>
          <w:i w:val="off"/>
        </w:rPr>
        <w:t>：千律系统将传统合同起草时间从数小时缩短至数分钟，条款风险提示准确率高达96.8%。同时，系统支持多人在线协同编辑，修改留痕、版本比对、意见标注、风险分级等功能一应俱全  。</w:t>
      </w:r>
      <w:bookmarkEnd w:id="1566"/>
    </w:p>
    <w:p>
      <w:pPr>
        <w:pageBreakBefore w:val="off"/>
        <w:tabs/>
        <w:wordWrap w:val="on"/>
        <w:spacing w:after="0" w:before="160"/>
        <w:ind w:left="0" w:right="0"/>
        <w:jc w:val="left"/>
        <w:textAlignment w:val="auto"/>
        <w:rPr>
          <w:sz w:val="24"/>
        </w:rPr>
      </w:pPr>
      <w:bookmarkStart w:id="1567" w:name=""/>
      <w:r>
        <w:rPr>
          <w:rFonts w:ascii="宋体" w:cs="宋体" w:eastAsia="宋体" w:hAnsi="宋体"/>
          <w:sz w:val="24"/>
          <w:spacing w:val="0"/>
          <w:b w:val="on"/>
          <w:i w:val="off"/>
        </w:rPr>
        <w:t>(3) 数据安全风险规避</w:t>
      </w:r>
      <w:bookmarkEnd w:id="1567"/>
    </w:p>
    <w:p>
      <w:pPr>
        <w:pageBreakBefore w:val="off"/>
        <w:tabs/>
        <w:wordWrap w:val="on"/>
        <w:spacing w:after="0" w:before="160"/>
        <w:ind w:left="0" w:right="0"/>
        <w:jc w:val="left"/>
        <w:textAlignment w:val="auto"/>
        <w:rPr>
          <w:sz w:val="24"/>
        </w:rPr>
      </w:pPr>
      <w:bookmarkStart w:id="1568" w:name=""/>
      <w:r>
        <w:rPr>
          <w:rFonts w:ascii="宋体" w:cs="宋体" w:eastAsia="宋体" w:hAnsi="宋体"/>
          <w:sz w:val="24"/>
          <w:spacing w:val="0"/>
          <w:b w:val="on"/>
          <w:i w:val="off"/>
        </w:rPr>
        <w:t>区块链技术是OPC规避数据安全风险的有效工具</w:t>
      </w:r>
      <w:r>
        <w:rPr>
          <w:rFonts w:ascii="宋体" w:cs="宋体" w:eastAsia="宋体" w:hAnsi="宋体"/>
          <w:sz w:val="24"/>
          <w:spacing w:val="0"/>
          <w:b w:val="off"/>
          <w:i w:val="off"/>
        </w:rPr>
        <w:t>。通过构建透明、不可篡改的技术转移记录，确保数据安全和合规  。</w:t>
      </w:r>
      <w:bookmarkEnd w:id="1568"/>
    </w:p>
    <w:p>
      <w:pPr>
        <w:pageBreakBefore w:val="off"/>
        <w:tabs/>
        <w:wordWrap w:val="on"/>
        <w:spacing w:after="0" w:before="160"/>
        <w:ind w:left="0" w:right="0"/>
        <w:jc w:val="left"/>
        <w:textAlignment w:val="auto"/>
        <w:rPr>
          <w:sz w:val="24"/>
        </w:rPr>
      </w:pPr>
      <w:bookmarkStart w:id="1569" w:name=""/>
      <w:r>
        <w:rPr>
          <w:rFonts w:ascii="宋体" w:cs="宋体" w:eastAsia="宋体" w:hAnsi="宋体"/>
          <w:sz w:val="24"/>
          <w:spacing w:val="0"/>
          <w:b w:val="on"/>
          <w:i w:val="off"/>
        </w:rPr>
        <w:t>工具对比与适用场景</w:t>
      </w:r>
      <w:r>
        <w:rPr>
          <w:rFonts w:ascii="宋体" w:cs="宋体" w:eastAsia="宋体" w:hAnsi="宋体"/>
          <w:sz w:val="24"/>
          <w:spacing w:val="0"/>
          <w:b w:val="off"/>
          <w:i w:val="off"/>
        </w:rPr>
        <w:t>：</w:t>
      </w:r>
      <w:bookmarkEnd w:id="1569"/>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720"/>
        <w:gridCol w:w="1720"/>
        <w:gridCol w:w="1280"/>
        <w:gridCol w:w="1720"/>
        <w:gridCol w:w="1720"/>
      </w:tblGrid>
      <w:tr>
        <w:tc>
          <w:tcPr>
            <w:tcW w:type="dxa" w:w="1720"/>
          </w:tcPr>
          <w:p>
            <w:pPr>
              <w:pageBreakBefore w:val="off"/>
              <w:tabs/>
              <w:wordWrap w:val="on"/>
              <w:spacing w:after="0" w:before="160"/>
              <w:ind w:left="0" w:right="0"/>
              <w:jc w:val="left"/>
              <w:textAlignment w:val="auto"/>
              <w:rPr>
                <w:sz w:val="24"/>
              </w:rPr>
            </w:pPr>
            <w:bookmarkStart w:id="1570" w:name=""/>
            <w:r>
              <w:rPr>
                <w:rFonts w:ascii="宋体" w:cs="宋体" w:eastAsia="宋体" w:hAnsi="宋体"/>
                <w:sz w:val="24"/>
                <w:spacing w:val="0"/>
                <w:b w:val="off"/>
                <w:i w:val="off"/>
              </w:rPr>
              <w:t>工具</w:t>
            </w:r>
            <w:bookmarkEnd w:id="1570"/>
          </w:p>
        </w:tc>
        <w:tc>
          <w:tcPr>
            <w:tcW w:type="dxa" w:w="1720"/>
          </w:tcPr>
          <w:p>
            <w:pPr>
              <w:pageBreakBefore w:val="off"/>
              <w:tabs/>
              <w:wordWrap w:val="on"/>
              <w:spacing w:after="0" w:before="160"/>
              <w:ind w:left="0" w:right="0"/>
              <w:jc w:val="left"/>
              <w:textAlignment w:val="auto"/>
              <w:rPr>
                <w:sz w:val="24"/>
              </w:rPr>
            </w:pPr>
            <w:bookmarkStart w:id="1571" w:name=""/>
            <w:r>
              <w:rPr>
                <w:rFonts w:ascii="宋体" w:cs="宋体" w:eastAsia="宋体" w:hAnsi="宋体"/>
                <w:sz w:val="24"/>
                <w:spacing w:val="0"/>
                <w:b w:val="off"/>
                <w:i w:val="off"/>
              </w:rPr>
              <w:t>适用场景</w:t>
            </w:r>
            <w:bookmarkEnd w:id="1571"/>
          </w:p>
        </w:tc>
        <w:tc>
          <w:tcPr>
            <w:tcW w:type="dxa" w:w="1280"/>
          </w:tcPr>
          <w:p>
            <w:pPr>
              <w:pageBreakBefore w:val="off"/>
              <w:tabs/>
              <w:wordWrap w:val="on"/>
              <w:spacing w:after="0" w:before="160"/>
              <w:ind w:left="0" w:right="0"/>
              <w:jc w:val="left"/>
              <w:textAlignment w:val="auto"/>
              <w:rPr>
                <w:sz w:val="24"/>
              </w:rPr>
            </w:pPr>
            <w:bookmarkStart w:id="1572" w:name=""/>
            <w:r>
              <w:rPr>
                <w:rFonts w:ascii="宋体" w:cs="宋体" w:eastAsia="宋体" w:hAnsi="宋体"/>
                <w:sz w:val="24"/>
                <w:spacing w:val="0"/>
                <w:b w:val="off"/>
                <w:i w:val="off"/>
              </w:rPr>
              <w:t>安全级别</w:t>
            </w:r>
            <w:bookmarkEnd w:id="1572"/>
          </w:p>
        </w:tc>
        <w:tc>
          <w:tcPr>
            <w:tcW w:type="dxa" w:w="1720"/>
          </w:tcPr>
          <w:p>
            <w:pPr>
              <w:pageBreakBefore w:val="off"/>
              <w:tabs/>
              <w:wordWrap w:val="on"/>
              <w:spacing w:after="0" w:before="160"/>
              <w:ind w:left="0" w:right="0"/>
              <w:jc w:val="left"/>
              <w:textAlignment w:val="auto"/>
              <w:rPr>
                <w:sz w:val="24"/>
              </w:rPr>
            </w:pPr>
            <w:bookmarkStart w:id="1573" w:name=""/>
            <w:r>
              <w:rPr>
                <w:rFonts w:ascii="宋体" w:cs="宋体" w:eastAsia="宋体" w:hAnsi="宋体"/>
                <w:sz w:val="24"/>
                <w:spacing w:val="0"/>
                <w:b w:val="off"/>
                <w:i w:val="off"/>
              </w:rPr>
              <w:t>合规支持</w:t>
            </w:r>
            <w:bookmarkEnd w:id="1573"/>
          </w:p>
        </w:tc>
        <w:tc>
          <w:tcPr>
            <w:tcW w:type="dxa" w:w="1720"/>
          </w:tcPr>
          <w:p>
            <w:pPr>
              <w:pageBreakBefore w:val="off"/>
              <w:tabs/>
              <w:wordWrap w:val="on"/>
              <w:spacing w:after="0" w:before="160"/>
              <w:ind w:left="0" w:right="0"/>
              <w:jc w:val="left"/>
              <w:textAlignment w:val="auto"/>
              <w:rPr>
                <w:sz w:val="24"/>
              </w:rPr>
            </w:pPr>
            <w:bookmarkStart w:id="1574" w:name=""/>
            <w:r>
              <w:rPr>
                <w:rFonts w:ascii="宋体" w:cs="宋体" w:eastAsia="宋体" w:hAnsi="宋体"/>
                <w:sz w:val="24"/>
                <w:spacing w:val="0"/>
                <w:b w:val="off"/>
                <w:i w:val="off"/>
              </w:rPr>
              <w:t>价格</w:t>
            </w:r>
            <w:bookmarkEnd w:id="1574"/>
          </w:p>
        </w:tc>
      </w:tr>
      <w:tr>
        <w:tc>
          <w:tcPr>
            <w:tcW w:type="dxa" w:w="1720"/>
          </w:tcPr>
          <w:p>
            <w:pPr>
              <w:pageBreakBefore w:val="off"/>
              <w:tabs/>
              <w:wordWrap w:val="on"/>
              <w:spacing w:after="0" w:before="160"/>
              <w:ind w:left="0" w:right="0"/>
              <w:jc w:val="left"/>
              <w:textAlignment w:val="auto"/>
              <w:rPr>
                <w:sz w:val="24"/>
              </w:rPr>
            </w:pPr>
            <w:bookmarkStart w:id="1575" w:name=""/>
            <w:r>
              <w:rPr>
                <w:rFonts w:ascii="宋体" w:cs="宋体" w:eastAsia="宋体" w:hAnsi="宋体"/>
                <w:sz w:val="24"/>
                <w:spacing w:val="0"/>
                <w:b w:val="off"/>
                <w:i w:val="off"/>
              </w:rPr>
              <w:t>腾讯云TBaaS</w:t>
            </w:r>
            <w:bookmarkEnd w:id="1575"/>
          </w:p>
        </w:tc>
        <w:tc>
          <w:tcPr>
            <w:tcW w:type="dxa" w:w="1720"/>
          </w:tcPr>
          <w:p>
            <w:pPr>
              <w:pageBreakBefore w:val="off"/>
              <w:tabs/>
              <w:wordWrap w:val="on"/>
              <w:spacing w:after="0" w:before="160"/>
              <w:ind w:left="0" w:right="0"/>
              <w:jc w:val="left"/>
              <w:textAlignment w:val="auto"/>
              <w:rPr>
                <w:sz w:val="24"/>
              </w:rPr>
            </w:pPr>
            <w:bookmarkStart w:id="1576" w:name=""/>
            <w:r>
              <w:rPr>
                <w:rFonts w:ascii="宋体" w:cs="宋体" w:eastAsia="宋体" w:hAnsi="宋体"/>
                <w:sz w:val="24"/>
                <w:spacing w:val="0"/>
                <w:b w:val="off"/>
                <w:i w:val="off"/>
              </w:rPr>
              <w:t>企业级数据安全</w:t>
            </w:r>
            <w:bookmarkEnd w:id="1576"/>
          </w:p>
        </w:tc>
        <w:tc>
          <w:tcPr>
            <w:tcW w:type="dxa" w:w="1280"/>
          </w:tcPr>
          <w:p>
            <w:pPr>
              <w:pageBreakBefore w:val="off"/>
              <w:tabs/>
              <w:wordWrap w:val="on"/>
              <w:spacing w:after="0" w:before="160"/>
              <w:ind w:left="0" w:right="0"/>
              <w:jc w:val="left"/>
              <w:textAlignment w:val="auto"/>
              <w:rPr>
                <w:sz w:val="24"/>
              </w:rPr>
            </w:pPr>
            <w:bookmarkStart w:id="1577" w:name=""/>
            <w:r>
              <w:rPr>
                <w:rFonts w:ascii="宋体" w:cs="宋体" w:eastAsia="宋体" w:hAnsi="宋体"/>
                <w:sz w:val="24"/>
                <w:spacing w:val="0"/>
                <w:b w:val="off"/>
                <w:i w:val="off"/>
              </w:rPr>
              <w:t>银行级</w:t>
            </w:r>
            <w:bookmarkEnd w:id="1577"/>
          </w:p>
        </w:tc>
        <w:tc>
          <w:tcPr>
            <w:tcW w:type="dxa" w:w="1720"/>
          </w:tcPr>
          <w:p>
            <w:pPr>
              <w:pageBreakBefore w:val="off"/>
              <w:tabs/>
              <w:wordWrap w:val="on"/>
              <w:spacing w:after="0" w:before="160"/>
              <w:ind w:left="0" w:right="0"/>
              <w:jc w:val="left"/>
              <w:textAlignment w:val="auto"/>
              <w:rPr>
                <w:sz w:val="24"/>
              </w:rPr>
            </w:pPr>
            <w:bookmarkStart w:id="1578" w:name=""/>
            <w:r>
              <w:rPr>
                <w:rFonts w:ascii="宋体" w:cs="宋体" w:eastAsia="宋体" w:hAnsi="宋体"/>
                <w:sz w:val="24"/>
                <w:spacing w:val="0"/>
                <w:b w:val="off"/>
                <w:i w:val="off"/>
              </w:rPr>
              <w:t>支持CCRC认证</w:t>
            </w:r>
            <w:bookmarkEnd w:id="1578"/>
          </w:p>
        </w:tc>
        <w:tc>
          <w:tcPr>
            <w:tcW w:type="dxa" w:w="1720"/>
          </w:tcPr>
          <w:p>
            <w:pPr>
              <w:pageBreakBefore w:val="off"/>
              <w:tabs/>
              <w:wordWrap w:val="on"/>
              <w:spacing w:after="0" w:before="160"/>
              <w:ind w:left="0" w:right="0"/>
              <w:jc w:val="left"/>
              <w:textAlignment w:val="auto"/>
              <w:rPr>
                <w:sz w:val="24"/>
              </w:rPr>
            </w:pPr>
            <w:bookmarkStart w:id="1579" w:name=""/>
            <w:r>
              <w:rPr>
                <w:rFonts w:ascii="宋体" w:cs="宋体" w:eastAsia="宋体" w:hAnsi="宋体"/>
                <w:sz w:val="24"/>
                <w:spacing w:val="0"/>
                <w:b w:val="off"/>
                <w:i w:val="off"/>
              </w:rPr>
              <w:t>企业版$120/月</w:t>
            </w:r>
            <w:bookmarkEnd w:id="1579"/>
          </w:p>
        </w:tc>
      </w:tr>
      <w:tr>
        <w:tc>
          <w:tcPr>
            <w:tcW w:type="dxa" w:w="1720"/>
          </w:tcPr>
          <w:p>
            <w:pPr>
              <w:pageBreakBefore w:val="off"/>
              <w:tabs/>
              <w:wordWrap w:val="on"/>
              <w:spacing w:after="0" w:before="160"/>
              <w:ind w:left="0" w:right="0"/>
              <w:jc w:val="left"/>
              <w:textAlignment w:val="auto"/>
              <w:rPr>
                <w:sz w:val="24"/>
              </w:rPr>
            </w:pPr>
            <w:bookmarkStart w:id="1580" w:name=""/>
            <w:r>
              <w:rPr>
                <w:rFonts w:ascii="宋体" w:cs="宋体" w:eastAsia="宋体" w:hAnsi="宋体"/>
                <w:sz w:val="24"/>
                <w:spacing w:val="0"/>
                <w:b w:val="off"/>
                <w:i w:val="off"/>
              </w:rPr>
              <w:t>Hyperledger Fabric</w:t>
            </w:r>
            <w:bookmarkEnd w:id="1580"/>
          </w:p>
        </w:tc>
        <w:tc>
          <w:tcPr>
            <w:tcW w:type="dxa" w:w="1720"/>
          </w:tcPr>
          <w:p>
            <w:pPr>
              <w:pageBreakBefore w:val="off"/>
              <w:tabs/>
              <w:wordWrap w:val="on"/>
              <w:spacing w:after="0" w:before="160"/>
              <w:ind w:left="0" w:right="0"/>
              <w:jc w:val="left"/>
              <w:textAlignment w:val="auto"/>
              <w:rPr>
                <w:sz w:val="24"/>
              </w:rPr>
            </w:pPr>
            <w:bookmarkStart w:id="1581" w:name=""/>
            <w:r>
              <w:rPr>
                <w:rFonts w:ascii="宋体" w:cs="宋体" w:eastAsia="宋体" w:hAnsi="宋体"/>
                <w:sz w:val="24"/>
                <w:spacing w:val="0"/>
                <w:b w:val="off"/>
                <w:i w:val="off"/>
              </w:rPr>
              <w:t>跨组织数据共享</w:t>
            </w:r>
            <w:bookmarkEnd w:id="1581"/>
          </w:p>
        </w:tc>
        <w:tc>
          <w:tcPr>
            <w:tcW w:type="dxa" w:w="1280"/>
          </w:tcPr>
          <w:p>
            <w:pPr>
              <w:pageBreakBefore w:val="off"/>
              <w:tabs/>
              <w:wordWrap w:val="on"/>
              <w:spacing w:after="0" w:before="160"/>
              <w:ind w:left="0" w:right="0"/>
              <w:jc w:val="left"/>
              <w:textAlignment w:val="auto"/>
              <w:rPr>
                <w:sz w:val="24"/>
              </w:rPr>
            </w:pPr>
            <w:bookmarkStart w:id="1582" w:name=""/>
            <w:r>
              <w:rPr>
                <w:rFonts w:ascii="宋体" w:cs="宋体" w:eastAsia="宋体" w:hAnsi="宋体"/>
                <w:sz w:val="24"/>
                <w:spacing w:val="0"/>
                <w:b w:val="off"/>
                <w:i w:val="off"/>
              </w:rPr>
              <w:t>高级</w:t>
            </w:r>
            <w:bookmarkEnd w:id="1582"/>
          </w:p>
        </w:tc>
        <w:tc>
          <w:tcPr>
            <w:tcW w:type="dxa" w:w="1720"/>
          </w:tcPr>
          <w:p>
            <w:pPr>
              <w:pageBreakBefore w:val="off"/>
              <w:tabs/>
              <w:wordWrap w:val="on"/>
              <w:spacing w:after="0" w:before="160"/>
              <w:ind w:left="0" w:right="0"/>
              <w:jc w:val="left"/>
              <w:textAlignment w:val="auto"/>
              <w:rPr>
                <w:sz w:val="24"/>
              </w:rPr>
            </w:pPr>
            <w:bookmarkStart w:id="1583" w:name=""/>
            <w:r>
              <w:rPr>
                <w:rFonts w:ascii="宋体" w:cs="宋体" w:eastAsia="宋体" w:hAnsi="宋体"/>
                <w:sz w:val="24"/>
                <w:spacing w:val="0"/>
                <w:b w:val="off"/>
                <w:i w:val="off"/>
              </w:rPr>
              <w:t>支持多国合规</w:t>
            </w:r>
            <w:bookmarkEnd w:id="1583"/>
          </w:p>
        </w:tc>
        <w:tc>
          <w:tcPr>
            <w:tcW w:type="dxa" w:w="1720"/>
          </w:tcPr>
          <w:p>
            <w:pPr>
              <w:pageBreakBefore w:val="off"/>
              <w:tabs/>
              <w:wordWrap w:val="on"/>
              <w:spacing w:after="0" w:before="160"/>
              <w:ind w:left="0" w:right="0"/>
              <w:jc w:val="left"/>
              <w:textAlignment w:val="auto"/>
              <w:rPr>
                <w:sz w:val="24"/>
              </w:rPr>
            </w:pPr>
            <w:bookmarkStart w:id="1584" w:name=""/>
            <w:r>
              <w:rPr>
                <w:rFonts w:ascii="宋体" w:cs="宋体" w:eastAsia="宋体" w:hAnsi="宋体"/>
                <w:sz w:val="24"/>
                <w:spacing w:val="0"/>
                <w:b w:val="off"/>
                <w:i w:val="off"/>
              </w:rPr>
              <w:t>企业版$150/月</w:t>
            </w:r>
            <w:bookmarkEnd w:id="1584"/>
          </w:p>
        </w:tc>
      </w:tr>
      <w:tr>
        <w:tc>
          <w:tcPr>
            <w:tcW w:type="dxa" w:w="1720"/>
          </w:tcPr>
          <w:p>
            <w:pPr>
              <w:pageBreakBefore w:val="off"/>
              <w:tabs/>
              <w:wordWrap w:val="on"/>
              <w:spacing w:after="0" w:before="160"/>
              <w:ind w:left="0" w:right="0"/>
              <w:jc w:val="left"/>
              <w:textAlignment w:val="auto"/>
              <w:rPr>
                <w:sz w:val="24"/>
              </w:rPr>
            </w:pPr>
            <w:bookmarkStart w:id="1585" w:name=""/>
            <w:r>
              <w:rPr>
                <w:rFonts w:ascii="宋体" w:cs="宋体" w:eastAsia="宋体" w:hAnsi="宋体"/>
                <w:sz w:val="24"/>
                <w:spacing w:val="0"/>
                <w:b w:val="off"/>
                <w:i w:val="off"/>
              </w:rPr>
              <w:t>以太坊</w:t>
            </w:r>
            <w:bookmarkEnd w:id="1585"/>
          </w:p>
        </w:tc>
        <w:tc>
          <w:tcPr>
            <w:tcW w:type="dxa" w:w="1720"/>
          </w:tcPr>
          <w:p>
            <w:pPr>
              <w:pageBreakBefore w:val="off"/>
              <w:tabs/>
              <w:wordWrap w:val="on"/>
              <w:spacing w:after="0" w:before="160"/>
              <w:ind w:left="0" w:right="0"/>
              <w:jc w:val="left"/>
              <w:textAlignment w:val="auto"/>
              <w:rPr>
                <w:sz w:val="24"/>
              </w:rPr>
            </w:pPr>
            <w:bookmarkStart w:id="1586" w:name=""/>
            <w:r>
              <w:rPr>
                <w:rFonts w:ascii="宋体" w:cs="宋体" w:eastAsia="宋体" w:hAnsi="宋体"/>
                <w:sz w:val="24"/>
                <w:spacing w:val="0"/>
                <w:b w:val="off"/>
                <w:i w:val="off"/>
              </w:rPr>
              <w:t>公开透明记录</w:t>
            </w:r>
            <w:bookmarkEnd w:id="1586"/>
          </w:p>
        </w:tc>
        <w:tc>
          <w:tcPr>
            <w:tcW w:type="dxa" w:w="1280"/>
          </w:tcPr>
          <w:p>
            <w:pPr>
              <w:pageBreakBefore w:val="off"/>
              <w:tabs/>
              <w:wordWrap w:val="on"/>
              <w:spacing w:after="0" w:before="160"/>
              <w:ind w:left="0" w:right="0"/>
              <w:jc w:val="left"/>
              <w:textAlignment w:val="auto"/>
              <w:rPr>
                <w:sz w:val="24"/>
              </w:rPr>
            </w:pPr>
            <w:bookmarkStart w:id="1587" w:name=""/>
            <w:r>
              <w:rPr>
                <w:rFonts w:ascii="宋体" w:cs="宋体" w:eastAsia="宋体" w:hAnsi="宋体"/>
                <w:sz w:val="24"/>
                <w:spacing w:val="0"/>
                <w:b w:val="off"/>
                <w:i w:val="off"/>
              </w:rPr>
              <w:t>中级</w:t>
            </w:r>
            <w:bookmarkEnd w:id="1587"/>
          </w:p>
        </w:tc>
        <w:tc>
          <w:tcPr>
            <w:tcW w:type="dxa" w:w="1720"/>
          </w:tcPr>
          <w:p>
            <w:pPr>
              <w:pageBreakBefore w:val="off"/>
              <w:tabs/>
              <w:wordWrap w:val="on"/>
              <w:spacing w:after="0" w:before="160"/>
              <w:ind w:left="0" w:right="0"/>
              <w:jc w:val="left"/>
              <w:textAlignment w:val="auto"/>
              <w:rPr>
                <w:sz w:val="24"/>
              </w:rPr>
            </w:pPr>
            <w:bookmarkStart w:id="1588" w:name=""/>
            <w:r>
              <w:rPr>
                <w:rFonts w:ascii="宋体" w:cs="宋体" w:eastAsia="宋体" w:hAnsi="宋体"/>
                <w:sz w:val="24"/>
                <w:spacing w:val="0"/>
                <w:b w:val="off"/>
                <w:i w:val="off"/>
              </w:rPr>
              <w:t>支持智能合约</w:t>
            </w:r>
            <w:bookmarkEnd w:id="1588"/>
          </w:p>
        </w:tc>
        <w:tc>
          <w:tcPr>
            <w:tcW w:type="dxa" w:w="1720"/>
          </w:tcPr>
          <w:p>
            <w:pPr>
              <w:pageBreakBefore w:val="off"/>
              <w:tabs/>
              <w:wordWrap w:val="on"/>
              <w:spacing w:after="0" w:before="160"/>
              <w:ind w:left="0" w:right="0"/>
              <w:jc w:val="left"/>
              <w:textAlignment w:val="auto"/>
              <w:rPr>
                <w:sz w:val="24"/>
              </w:rPr>
            </w:pPr>
            <w:bookmarkStart w:id="1589" w:name=""/>
            <w:r>
              <w:rPr>
                <w:rFonts w:ascii="宋体" w:cs="宋体" w:eastAsia="宋体" w:hAnsi="宋体"/>
                <w:sz w:val="24"/>
                <w:spacing w:val="0"/>
                <w:b w:val="off"/>
                <w:i w:val="off"/>
              </w:rPr>
              <w:t>免费版可用</w:t>
            </w:r>
            <w:bookmarkEnd w:id="1589"/>
          </w:p>
        </w:tc>
      </w:tr>
    </w:tbl>
    <w:p>
      <w:pPr>
        <w:pageBreakBefore w:val="off"/>
        <w:tabs/>
        <w:wordWrap w:val="on"/>
        <w:spacing w:after="0" w:before="160"/>
        <w:ind w:left="0" w:right="0"/>
        <w:jc w:val="left"/>
        <w:textAlignment w:val="auto"/>
        <w:rPr>
          <w:sz w:val="24"/>
        </w:rPr>
      </w:pPr>
      <w:bookmarkStart w:id="1590" w:name=""/>
      <w:r>
        <w:rPr>
          <w:rFonts w:ascii="宋体" w:cs="宋体" w:eastAsia="宋体" w:hAnsi="宋体"/>
          <w:sz w:val="24"/>
          <w:spacing w:val="0"/>
          <w:b w:val="on"/>
          <w:i w:val="off"/>
        </w:rPr>
        <w:t>操作流程与效率提升</w:t>
      </w:r>
      <w:r>
        <w:rPr>
          <w:rFonts w:ascii="宋体" w:cs="宋体" w:eastAsia="宋体" w:hAnsi="宋体"/>
          <w:sz w:val="24"/>
          <w:spacing w:val="0"/>
          <w:b w:val="off"/>
          <w:i w:val="off"/>
        </w:rPr>
        <w:t>：</w:t>
      </w:r>
      <w:bookmarkEnd w:id="1590"/>
    </w:p>
    <w:p>
      <w:pPr>
        <w:pageBreakBefore w:val="off"/>
        <w:numPr>
          <w:ilvl w:val="0"/>
          <w:numId w:val="52"/>
        </w:numPr>
        <w:tabs/>
        <w:wordWrap w:val="on"/>
        <w:spacing w:after="0" w:before="160"/>
        <w:ind w:hanging="440" w:left="440" w:right="0"/>
        <w:jc w:val="left"/>
        <w:textAlignment w:val="auto"/>
        <w:rPr>
          <w:sz w:val="24"/>
        </w:rPr>
      </w:pPr>
      <w:bookmarkStart w:id="1591" w:name=""/>
      <w:r>
        <w:rPr>
          <w:rFonts w:ascii="宋体" w:cs="宋体" w:eastAsia="宋体" w:hAnsi="宋体"/>
          <w:sz w:val="24"/>
          <w:spacing w:val="0"/>
          <w:b w:val="off"/>
          <w:i w:val="off"/>
        </w:rPr>
        <w:t>使用区块链平台（如腾讯云TBaaS）</w:t>
      </w:r>
      <w:bookmarkEnd w:id="1591"/>
    </w:p>
    <w:p>
      <w:pPr>
        <w:pageBreakBefore w:val="off"/>
        <w:numPr>
          <w:ilvl w:val="0"/>
          <w:numId w:val="52"/>
        </w:numPr>
        <w:tabs/>
        <w:wordWrap w:val="on"/>
        <w:spacing w:after="0" w:before="160"/>
        <w:ind w:hanging="440" w:left="440" w:right="0"/>
        <w:jc w:val="left"/>
        <w:textAlignment w:val="auto"/>
        <w:rPr>
          <w:sz w:val="24"/>
        </w:rPr>
      </w:pPr>
      <w:bookmarkStart w:id="1592" w:name=""/>
      <w:r>
        <w:rPr>
          <w:rFonts w:ascii="宋体" w:cs="宋体" w:eastAsia="宋体" w:hAnsi="宋体"/>
          <w:sz w:val="24"/>
          <w:spacing w:val="0"/>
          <w:b w:val="off"/>
          <w:i w:val="off"/>
        </w:rPr>
        <w:t>创建联盟并购买网络</w:t>
      </w:r>
      <w:bookmarkEnd w:id="1592"/>
    </w:p>
    <w:p>
      <w:pPr>
        <w:pageBreakBefore w:val="off"/>
        <w:numPr>
          <w:ilvl w:val="0"/>
          <w:numId w:val="52"/>
        </w:numPr>
        <w:tabs/>
        <w:wordWrap w:val="on"/>
        <w:spacing w:after="0" w:before="160"/>
        <w:ind w:hanging="440" w:left="440" w:right="0"/>
        <w:jc w:val="left"/>
        <w:textAlignment w:val="auto"/>
        <w:rPr>
          <w:sz w:val="24"/>
        </w:rPr>
      </w:pPr>
      <w:bookmarkStart w:id="1593" w:name=""/>
      <w:r>
        <w:rPr>
          <w:rFonts w:ascii="宋体" w:cs="宋体" w:eastAsia="宋体" w:hAnsi="宋体"/>
          <w:sz w:val="24"/>
          <w:spacing w:val="0"/>
          <w:b w:val="off"/>
          <w:i w:val="off"/>
        </w:rPr>
        <w:t>新建合约并配置权限</w:t>
      </w:r>
      <w:bookmarkEnd w:id="1593"/>
    </w:p>
    <w:p>
      <w:pPr>
        <w:pageBreakBefore w:val="off"/>
        <w:numPr>
          <w:ilvl w:val="0"/>
          <w:numId w:val="52"/>
        </w:numPr>
        <w:tabs/>
        <w:wordWrap w:val="on"/>
        <w:spacing w:after="0" w:before="160"/>
        <w:ind w:hanging="440" w:left="440" w:right="0"/>
        <w:jc w:val="left"/>
        <w:textAlignment w:val="auto"/>
        <w:rPr>
          <w:sz w:val="24"/>
        </w:rPr>
      </w:pPr>
      <w:bookmarkStart w:id="1594" w:name=""/>
      <w:r>
        <w:rPr>
          <w:rFonts w:ascii="宋体" w:cs="宋体" w:eastAsia="宋体" w:hAnsi="宋体"/>
          <w:sz w:val="24"/>
          <w:spacing w:val="0"/>
          <w:b w:val="off"/>
          <w:i w:val="off"/>
        </w:rPr>
        <w:t>部署上链并监控交易</w:t>
      </w:r>
      <w:bookmarkEnd w:id="1594"/>
    </w:p>
    <w:p>
      <w:pPr>
        <w:pageBreakBefore w:val="off"/>
        <w:numPr>
          <w:ilvl w:val="0"/>
          <w:numId w:val="52"/>
        </w:numPr>
        <w:tabs/>
        <w:wordWrap w:val="on"/>
        <w:spacing w:after="0" w:before="160"/>
        <w:ind w:hanging="440" w:left="440" w:right="0"/>
        <w:jc w:val="left"/>
        <w:textAlignment w:val="auto"/>
        <w:rPr>
          <w:sz w:val="24"/>
        </w:rPr>
      </w:pPr>
      <w:bookmarkStart w:id="1595" w:name=""/>
      <w:r>
        <w:rPr>
          <w:rFonts w:ascii="宋体" w:cs="宋体" w:eastAsia="宋体" w:hAnsi="宋体"/>
          <w:sz w:val="24"/>
          <w:spacing w:val="0"/>
          <w:b w:val="off"/>
          <w:i w:val="off"/>
        </w:rPr>
        <w:t>生成合规报告并提交审查</w:t>
      </w:r>
      <w:bookmarkEnd w:id="1595"/>
    </w:p>
    <w:p>
      <w:pPr>
        <w:pageBreakBefore w:val="off"/>
        <w:tabs/>
        <w:wordWrap w:val="on"/>
        <w:spacing w:after="0" w:before="160"/>
        <w:ind w:left="0" w:right="0"/>
        <w:jc w:val="left"/>
        <w:textAlignment w:val="auto"/>
        <w:rPr>
          <w:sz w:val="24"/>
        </w:rPr>
      </w:pPr>
      <w:bookmarkStart w:id="1596" w:name=""/>
      <w:r>
        <w:rPr>
          <w:rFonts w:ascii="宋体" w:cs="宋体" w:eastAsia="宋体" w:hAnsi="宋体"/>
          <w:sz w:val="24"/>
          <w:spacing w:val="0"/>
          <w:b w:val="on"/>
          <w:i w:val="off"/>
        </w:rPr>
        <w:t>效率提升数据</w:t>
      </w:r>
      <w:r>
        <w:rPr>
          <w:rFonts w:ascii="宋体" w:cs="宋体" w:eastAsia="宋体" w:hAnsi="宋体"/>
          <w:sz w:val="24"/>
          <w:spacing w:val="0"/>
          <w:b w:val="off"/>
          <w:i w:val="off"/>
        </w:rPr>
        <w:t>：区块链技术将传统技术转移记录的审核时间从数天缩短至数分钟，确保交易透明度和安全性。同时，AI支持的区块链系统能够自动执行智能合约，减少人为干预，提高交易效率  。</w:t>
      </w:r>
      <w:bookmarkEnd w:id="1596"/>
    </w:p>
    <w:p>
      <w:pPr>
        <w:pageBreakBefore w:val="off"/>
        <w:tabs/>
        <w:wordWrap w:val="on"/>
        <w:spacing w:after="0" w:before="160"/>
        <w:ind w:left="0" w:right="0"/>
        <w:jc w:val="left"/>
        <w:textAlignment w:val="auto"/>
        <w:rPr>
          <w:sz w:val="28"/>
        </w:rPr>
      </w:pPr>
      <w:bookmarkStart w:id="1597" w:name=""/>
      <w:r>
        <w:rPr>
          <w:rFonts w:ascii="宋体" w:cs="宋体" w:eastAsia="宋体" w:hAnsi="宋体"/>
          <w:sz w:val="28"/>
          <w:spacing w:val="0"/>
          <w:b w:val="on"/>
          <w:i w:val="off"/>
        </w:rPr>
        <w:t>6.5 OPC运营中的工具选择策略</w:t>
      </w:r>
      <w:bookmarkEnd w:id="1597"/>
    </w:p>
    <w:p>
      <w:pPr>
        <w:pageBreakBefore w:val="off"/>
        <w:tabs/>
        <w:wordWrap w:val="on"/>
        <w:spacing w:after="0" w:before="160"/>
        <w:ind w:left="0" w:right="0"/>
        <w:jc w:val="left"/>
        <w:textAlignment w:val="auto"/>
        <w:rPr>
          <w:sz w:val="24"/>
        </w:rPr>
      </w:pPr>
      <w:bookmarkStart w:id="1598" w:name=""/>
      <w:r>
        <w:rPr>
          <w:rFonts w:ascii="宋体" w:cs="宋体" w:eastAsia="宋体" w:hAnsi="宋体"/>
          <w:sz w:val="24"/>
          <w:spacing w:val="0"/>
          <w:b w:val="on"/>
          <w:i w:val="off"/>
        </w:rPr>
        <w:t>OPC创业者需根据业务阶段和需求选择合适的工具</w:t>
      </w:r>
      <w:r>
        <w:rPr>
          <w:rFonts w:ascii="宋体" w:cs="宋体" w:eastAsia="宋体" w:hAnsi="宋体"/>
          <w:sz w:val="24"/>
          <w:spacing w:val="0"/>
          <w:b w:val="off"/>
          <w:i w:val="off"/>
        </w:rPr>
        <w:t>。工具选择应遵循"轻量启动、敏捷试错、生态赋能"的理念  。</w:t>
      </w:r>
      <w:bookmarkEnd w:id="1598"/>
    </w:p>
    <w:p>
      <w:pPr>
        <w:pageBreakBefore w:val="off"/>
        <w:tabs/>
        <w:wordWrap w:val="on"/>
        <w:spacing w:after="0" w:before="160"/>
        <w:ind w:left="0" w:right="0"/>
        <w:jc w:val="left"/>
        <w:textAlignment w:val="auto"/>
        <w:rPr>
          <w:sz w:val="24"/>
        </w:rPr>
      </w:pPr>
      <w:bookmarkStart w:id="1599" w:name=""/>
      <w:r>
        <w:rPr>
          <w:rFonts w:ascii="宋体" w:cs="宋体" w:eastAsia="宋体" w:hAnsi="宋体"/>
          <w:sz w:val="24"/>
          <w:spacing w:val="0"/>
          <w:b w:val="on"/>
          <w:i w:val="off"/>
        </w:rPr>
        <w:t>(1) 工具选择原则</w:t>
      </w:r>
      <w:bookmarkEnd w:id="1599"/>
    </w:p>
    <w:p>
      <w:pPr>
        <w:pageBreakBefore w:val="off"/>
        <w:numPr>
          <w:ilvl w:val="0"/>
          <w:numId w:val="53"/>
        </w:numPr>
        <w:tabs/>
        <w:wordWrap w:val="on"/>
        <w:spacing w:after="0" w:before="160"/>
        <w:ind w:hanging="440" w:left="440" w:right="0"/>
        <w:jc w:val="left"/>
        <w:textAlignment w:val="auto"/>
        <w:rPr>
          <w:sz w:val="24"/>
        </w:rPr>
      </w:pPr>
      <w:bookmarkStart w:id="1600" w:name=""/>
      <w:r>
        <w:rPr>
          <w:rFonts w:ascii="宋体" w:cs="宋体" w:eastAsia="宋体" w:hAnsi="宋体"/>
          <w:sz w:val="24"/>
          <w:spacing w:val="0"/>
          <w:b w:val="on"/>
          <w:i w:val="off"/>
        </w:rPr>
        <w:t>轻量级优先</w:t>
      </w:r>
      <w:r>
        <w:rPr>
          <w:rFonts w:ascii="宋体" w:cs="宋体" w:eastAsia="宋体" w:hAnsi="宋体"/>
          <w:sz w:val="24"/>
          <w:spacing w:val="0"/>
          <w:b w:val="off"/>
          <w:i w:val="off"/>
        </w:rPr>
        <w:t>：选择功能简洁、易于上手的工具，降低学习成本</w:t>
      </w:r>
      <w:bookmarkEnd w:id="1600"/>
    </w:p>
    <w:p>
      <w:pPr>
        <w:pageBreakBefore w:val="off"/>
        <w:numPr>
          <w:ilvl w:val="0"/>
          <w:numId w:val="53"/>
        </w:numPr>
        <w:tabs/>
        <w:wordWrap w:val="on"/>
        <w:spacing w:after="0" w:before="160"/>
        <w:ind w:hanging="440" w:left="440" w:right="0"/>
        <w:jc w:val="left"/>
        <w:textAlignment w:val="auto"/>
        <w:rPr>
          <w:sz w:val="24"/>
        </w:rPr>
      </w:pPr>
      <w:bookmarkStart w:id="1601" w:name=""/>
      <w:r>
        <w:rPr>
          <w:rFonts w:ascii="宋体" w:cs="宋体" w:eastAsia="宋体" w:hAnsi="宋体"/>
          <w:sz w:val="24"/>
          <w:spacing w:val="0"/>
          <w:b w:val="on"/>
          <w:i w:val="off"/>
        </w:rPr>
        <w:t>集成度高</w:t>
      </w:r>
      <w:r>
        <w:rPr>
          <w:rFonts w:ascii="宋体" w:cs="宋体" w:eastAsia="宋体" w:hAnsi="宋体"/>
          <w:sz w:val="24"/>
          <w:spacing w:val="0"/>
          <w:b w:val="off"/>
          <w:i w:val="off"/>
        </w:rPr>
        <w:t>：选择能与现有系统集成的工具，避免信息孤岛</w:t>
      </w:r>
      <w:bookmarkEnd w:id="1601"/>
    </w:p>
    <w:p>
      <w:pPr>
        <w:pageBreakBefore w:val="off"/>
        <w:numPr>
          <w:ilvl w:val="0"/>
          <w:numId w:val="53"/>
        </w:numPr>
        <w:tabs/>
        <w:wordWrap w:val="on"/>
        <w:spacing w:after="0" w:before="160"/>
        <w:ind w:hanging="440" w:left="440" w:right="0"/>
        <w:jc w:val="left"/>
        <w:textAlignment w:val="auto"/>
        <w:rPr>
          <w:sz w:val="24"/>
        </w:rPr>
      </w:pPr>
      <w:bookmarkStart w:id="1602" w:name=""/>
      <w:r>
        <w:rPr>
          <w:rFonts w:ascii="宋体" w:cs="宋体" w:eastAsia="宋体" w:hAnsi="宋体"/>
          <w:sz w:val="24"/>
          <w:spacing w:val="0"/>
          <w:b w:val="on"/>
          <w:i w:val="off"/>
        </w:rPr>
        <w:t>成本可控</w:t>
      </w:r>
      <w:r>
        <w:rPr>
          <w:rFonts w:ascii="宋体" w:cs="宋体" w:eastAsia="宋体" w:hAnsi="宋体"/>
          <w:sz w:val="24"/>
          <w:spacing w:val="0"/>
          <w:b w:val="off"/>
          <w:i w:val="off"/>
        </w:rPr>
        <w:t>：选择订阅制或按需付费的工具，控制运营成本</w:t>
      </w:r>
      <w:bookmarkEnd w:id="1602"/>
    </w:p>
    <w:p>
      <w:pPr>
        <w:pageBreakBefore w:val="off"/>
        <w:numPr>
          <w:ilvl w:val="0"/>
          <w:numId w:val="53"/>
        </w:numPr>
        <w:tabs/>
        <w:wordWrap w:val="on"/>
        <w:spacing w:after="0" w:before="160"/>
        <w:ind w:hanging="440" w:left="440" w:right="0"/>
        <w:jc w:val="left"/>
        <w:textAlignment w:val="auto"/>
        <w:rPr>
          <w:sz w:val="24"/>
        </w:rPr>
      </w:pPr>
      <w:bookmarkStart w:id="1603" w:name=""/>
      <w:r>
        <w:rPr>
          <w:rFonts w:ascii="宋体" w:cs="宋体" w:eastAsia="宋体" w:hAnsi="宋体"/>
          <w:sz w:val="24"/>
          <w:spacing w:val="0"/>
          <w:b w:val="on"/>
          <w:i w:val="off"/>
        </w:rPr>
        <w:t>安全可靠</w:t>
      </w:r>
      <w:r>
        <w:rPr>
          <w:rFonts w:ascii="宋体" w:cs="宋体" w:eastAsia="宋体" w:hAnsi="宋体"/>
          <w:sz w:val="24"/>
          <w:spacing w:val="0"/>
          <w:b w:val="off"/>
          <w:i w:val="off"/>
        </w:rPr>
        <w:t>：选择通过CCRC认证或符合行业标准的工具，保障数据安全</w:t>
      </w:r>
      <w:bookmarkEnd w:id="1603"/>
    </w:p>
    <w:p>
      <w:pPr>
        <w:pageBreakBefore w:val="off"/>
        <w:tabs/>
        <w:wordWrap w:val="on"/>
        <w:spacing w:after="0" w:before="160"/>
        <w:ind w:left="0" w:right="0"/>
        <w:jc w:val="left"/>
        <w:textAlignment w:val="auto"/>
        <w:rPr>
          <w:sz w:val="24"/>
        </w:rPr>
      </w:pPr>
      <w:bookmarkStart w:id="1604" w:name=""/>
      <w:r>
        <w:rPr>
          <w:rFonts w:ascii="宋体" w:cs="宋体" w:eastAsia="宋体" w:hAnsi="宋体"/>
          <w:sz w:val="24"/>
          <w:spacing w:val="0"/>
          <w:b w:val="on"/>
          <w:i w:val="off"/>
        </w:rPr>
        <w:t>(2) 工具配置建议</w:t>
      </w:r>
      <w:bookmarkEnd w:id="1604"/>
    </w:p>
    <w:p>
      <w:pPr>
        <w:pageBreakBefore w:val="off"/>
        <w:numPr>
          <w:ilvl w:val="0"/>
          <w:numId w:val="54"/>
        </w:numPr>
        <w:tabs/>
        <w:wordWrap w:val="on"/>
        <w:spacing w:after="0" w:before="160"/>
        <w:ind w:hanging="440" w:left="440" w:right="0"/>
        <w:jc w:val="left"/>
        <w:textAlignment w:val="auto"/>
        <w:rPr>
          <w:sz w:val="24"/>
        </w:rPr>
      </w:pPr>
      <w:bookmarkStart w:id="1605" w:name=""/>
      <w:r>
        <w:rPr>
          <w:rFonts w:ascii="宋体" w:cs="宋体" w:eastAsia="宋体" w:hAnsi="宋体"/>
          <w:sz w:val="24"/>
          <w:spacing w:val="0"/>
          <w:b w:val="on"/>
          <w:i w:val="off"/>
        </w:rPr>
        <w:t>开发阶段</w:t>
      </w:r>
      <w:r>
        <w:rPr>
          <w:rFonts w:ascii="宋体" w:cs="宋体" w:eastAsia="宋体" w:hAnsi="宋体"/>
          <w:sz w:val="24"/>
          <w:spacing w:val="0"/>
          <w:b w:val="off"/>
          <w:i w:val="off"/>
        </w:rPr>
        <w:t>：GitHub Copilot + Notion项目管理</w:t>
      </w:r>
      <w:bookmarkEnd w:id="1605"/>
    </w:p>
    <w:p>
      <w:pPr>
        <w:pageBreakBefore w:val="off"/>
        <w:numPr>
          <w:ilvl w:val="0"/>
          <w:numId w:val="54"/>
        </w:numPr>
        <w:tabs/>
        <w:wordWrap w:val="on"/>
        <w:spacing w:after="0" w:before="160"/>
        <w:ind w:hanging="440" w:left="440" w:right="0"/>
        <w:jc w:val="left"/>
        <w:textAlignment w:val="auto"/>
        <w:rPr>
          <w:sz w:val="24"/>
        </w:rPr>
      </w:pPr>
      <w:bookmarkStart w:id="1606" w:name=""/>
      <w:r>
        <w:rPr>
          <w:rFonts w:ascii="宋体" w:cs="宋体" w:eastAsia="宋体" w:hAnsi="宋体"/>
          <w:sz w:val="24"/>
          <w:spacing w:val="0"/>
          <w:b w:val="on"/>
          <w:i w:val="off"/>
        </w:rPr>
        <w:t>营销阶段</w:t>
      </w:r>
      <w:r>
        <w:rPr>
          <w:rFonts w:ascii="宋体" w:cs="宋体" w:eastAsia="宋体" w:hAnsi="宋体"/>
          <w:sz w:val="24"/>
          <w:spacing w:val="0"/>
          <w:b w:val="off"/>
          <w:i w:val="off"/>
        </w:rPr>
        <w:t>：CeMeta森宇宙AI营销智能体 + Tidio客服</w:t>
      </w:r>
      <w:bookmarkEnd w:id="1606"/>
    </w:p>
    <w:p>
      <w:pPr>
        <w:pageBreakBefore w:val="off"/>
        <w:numPr>
          <w:ilvl w:val="0"/>
          <w:numId w:val="54"/>
        </w:numPr>
        <w:tabs/>
        <w:wordWrap w:val="on"/>
        <w:spacing w:after="0" w:before="160"/>
        <w:ind w:hanging="440" w:left="440" w:right="0"/>
        <w:jc w:val="left"/>
        <w:textAlignment w:val="auto"/>
        <w:rPr>
          <w:sz w:val="24"/>
        </w:rPr>
      </w:pPr>
      <w:bookmarkStart w:id="1607" w:name=""/>
      <w:r>
        <w:rPr>
          <w:rFonts w:ascii="宋体" w:cs="宋体" w:eastAsia="宋体" w:hAnsi="宋体"/>
          <w:sz w:val="24"/>
          <w:spacing w:val="0"/>
          <w:b w:val="on"/>
          <w:i w:val="off"/>
        </w:rPr>
        <w:t>合规阶段</w:t>
      </w:r>
      <w:r>
        <w:rPr>
          <w:rFonts w:ascii="宋体" w:cs="宋体" w:eastAsia="宋体" w:hAnsi="宋体"/>
          <w:sz w:val="24"/>
          <w:spacing w:val="0"/>
          <w:b w:val="off"/>
          <w:i w:val="off"/>
        </w:rPr>
        <w:t>：千律合同生成系统 + 智慧芽查新工具</w:t>
      </w:r>
      <w:bookmarkEnd w:id="1607"/>
    </w:p>
    <w:p>
      <w:pPr>
        <w:pageBreakBefore w:val="off"/>
        <w:numPr>
          <w:ilvl w:val="0"/>
          <w:numId w:val="54"/>
        </w:numPr>
        <w:tabs/>
        <w:wordWrap w:val="on"/>
        <w:spacing w:after="0" w:before="160"/>
        <w:ind w:hanging="440" w:left="440" w:right="0"/>
        <w:jc w:val="left"/>
        <w:textAlignment w:val="auto"/>
        <w:rPr>
          <w:sz w:val="24"/>
        </w:rPr>
      </w:pPr>
      <w:bookmarkStart w:id="1608" w:name=""/>
      <w:r>
        <w:rPr>
          <w:rFonts w:ascii="宋体" w:cs="宋体" w:eastAsia="宋体" w:hAnsi="宋体"/>
          <w:sz w:val="24"/>
          <w:spacing w:val="0"/>
          <w:b w:val="on"/>
          <w:i w:val="off"/>
        </w:rPr>
        <w:t>运营阶段</w:t>
      </w:r>
      <w:r>
        <w:rPr>
          <w:rFonts w:ascii="宋体" w:cs="宋体" w:eastAsia="宋体" w:hAnsi="宋体"/>
          <w:sz w:val="24"/>
          <w:spacing w:val="0"/>
          <w:b w:val="off"/>
          <w:i w:val="off"/>
        </w:rPr>
        <w:t>：Notion + 飞书协作 + AI数据分析平台</w:t>
      </w:r>
      <w:bookmarkEnd w:id="1608"/>
    </w:p>
    <w:p>
      <w:pPr>
        <w:pageBreakBefore w:val="off"/>
        <w:tabs/>
        <w:wordWrap w:val="on"/>
        <w:spacing w:after="0" w:before="160"/>
        <w:ind w:left="0" w:right="0"/>
        <w:jc w:val="left"/>
        <w:textAlignment w:val="auto"/>
        <w:rPr>
          <w:sz w:val="24"/>
        </w:rPr>
      </w:pPr>
      <w:bookmarkStart w:id="1609" w:name=""/>
      <w:r>
        <w:rPr>
          <w:rFonts w:ascii="宋体" w:cs="宋体" w:eastAsia="宋体" w:hAnsi="宋体"/>
          <w:sz w:val="24"/>
          <w:spacing w:val="0"/>
          <w:b w:val="on"/>
          <w:i w:val="off"/>
        </w:rPr>
        <w:t>效率提升数据</w:t>
      </w:r>
      <w:r>
        <w:rPr>
          <w:rFonts w:ascii="宋体" w:cs="宋体" w:eastAsia="宋体" w:hAnsi="宋体"/>
          <w:sz w:val="24"/>
          <w:spacing w:val="0"/>
          <w:b w:val="off"/>
          <w:i w:val="off"/>
        </w:rPr>
        <w:t>：合理配置工具可使OPC运营效率提升200%以上，同时降低运营成本40%以上。</w:t>
      </w:r>
      <w:bookmarkEnd w:id="1609"/>
    </w:p>
    <w:p>
      <w:pPr>
        <w:pageBreakBefore w:val="off"/>
        <w:tabs/>
        <w:wordWrap w:val="on"/>
        <w:spacing w:after="0" w:before="160"/>
        <w:ind w:left="0" w:right="0"/>
        <w:jc w:val="left"/>
        <w:textAlignment w:val="auto"/>
        <w:rPr>
          <w:sz w:val="28"/>
        </w:rPr>
      </w:pPr>
      <w:bookmarkStart w:id="1610" w:name=""/>
      <w:r>
        <w:rPr>
          <w:rFonts w:ascii="宋体" w:cs="宋体" w:eastAsia="宋体" w:hAnsi="宋体"/>
          <w:sz w:val="28"/>
          <w:spacing w:val="0"/>
          <w:b w:val="on"/>
          <w:i w:val="off"/>
        </w:rPr>
        <w:t>6.6 OPC工具操作常见问题与解决方案</w:t>
      </w:r>
      <w:bookmarkEnd w:id="1610"/>
    </w:p>
    <w:p>
      <w:pPr>
        <w:pageBreakBefore w:val="off"/>
        <w:tabs/>
        <w:wordWrap w:val="on"/>
        <w:spacing w:after="0" w:before="160"/>
        <w:ind w:left="0" w:right="0"/>
        <w:jc w:val="left"/>
        <w:textAlignment w:val="auto"/>
        <w:rPr>
          <w:sz w:val="24"/>
        </w:rPr>
      </w:pPr>
      <w:bookmarkStart w:id="1611" w:name=""/>
      <w:r>
        <w:rPr>
          <w:rFonts w:ascii="宋体" w:cs="宋体" w:eastAsia="宋体" w:hAnsi="宋体"/>
          <w:sz w:val="24"/>
          <w:spacing w:val="0"/>
          <w:b w:val="on"/>
          <w:i w:val="off"/>
        </w:rPr>
        <w:t>(1) 开发工具问题</w:t>
      </w:r>
      <w:bookmarkEnd w:id="1611"/>
    </w:p>
    <w:p>
      <w:pPr>
        <w:pageBreakBefore w:val="off"/>
        <w:tabs/>
        <w:wordWrap w:val="on"/>
        <w:spacing w:after="0" w:before="160"/>
        <w:ind w:left="0" w:right="0"/>
        <w:jc w:val="left"/>
        <w:textAlignment w:val="auto"/>
        <w:rPr>
          <w:sz w:val="24"/>
        </w:rPr>
      </w:pPr>
      <w:bookmarkStart w:id="1612" w:name=""/>
      <w:r>
        <w:rPr>
          <w:rFonts w:ascii="宋体" w:cs="宋体" w:eastAsia="宋体" w:hAnsi="宋体"/>
          <w:sz w:val="24"/>
          <w:spacing w:val="0"/>
          <w:b w:val="on"/>
          <w:i w:val="off"/>
        </w:rPr>
        <w:t>问题1</w:t>
      </w:r>
      <w:r>
        <w:rPr>
          <w:rFonts w:ascii="宋体" w:cs="宋体" w:eastAsia="宋体" w:hAnsi="宋体"/>
          <w:sz w:val="24"/>
          <w:spacing w:val="0"/>
          <w:b w:val="off"/>
          <w:i w:val="off"/>
        </w:rPr>
        <w:t>：GitHub Copilot生成的代码存在安全漏洞</w:t>
      </w:r>
      <w:bookmarkEnd w:id="1612"/>
    </w:p>
    <w:p>
      <w:pPr>
        <w:pageBreakBefore w:val="off"/>
        <w:tabs/>
        <w:wordWrap w:val="on"/>
        <w:spacing w:after="0" w:before="160"/>
        <w:ind w:left="0" w:right="0"/>
        <w:jc w:val="left"/>
        <w:textAlignment w:val="auto"/>
        <w:rPr>
          <w:sz w:val="24"/>
        </w:rPr>
      </w:pPr>
      <w:bookmarkStart w:id="1613"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13"/>
    </w:p>
    <w:p>
      <w:pPr>
        <w:pageBreakBefore w:val="off"/>
        <w:numPr>
          <w:ilvl w:val="0"/>
          <w:numId w:val="55"/>
        </w:numPr>
        <w:tabs/>
        <w:wordWrap w:val="on"/>
        <w:spacing w:after="0" w:before="160"/>
        <w:ind w:hanging="440" w:left="440" w:right="0"/>
        <w:jc w:val="left"/>
        <w:textAlignment w:val="auto"/>
        <w:rPr>
          <w:sz w:val="24"/>
        </w:rPr>
      </w:pPr>
      <w:bookmarkStart w:id="1614" w:name=""/>
      <w:r>
        <w:rPr>
          <w:rFonts w:ascii="宋体" w:cs="宋体" w:eastAsia="宋体" w:hAnsi="宋体"/>
          <w:sz w:val="24"/>
          <w:spacing w:val="0"/>
          <w:b w:val="off"/>
          <w:i w:val="off"/>
        </w:rPr>
        <w:t>使用千律智能合同生成系统，明确标注AI生成内容的"人类智力投入"部分</w:t>
      </w:r>
      <w:bookmarkEnd w:id="1614"/>
    </w:p>
    <w:p>
      <w:pPr>
        <w:pageBreakBefore w:val="off"/>
        <w:numPr>
          <w:ilvl w:val="0"/>
          <w:numId w:val="55"/>
        </w:numPr>
        <w:tabs/>
        <w:wordWrap w:val="on"/>
        <w:spacing w:after="0" w:before="160"/>
        <w:ind w:hanging="440" w:left="440" w:right="0"/>
        <w:jc w:val="left"/>
        <w:textAlignment w:val="auto"/>
        <w:rPr>
          <w:sz w:val="24"/>
        </w:rPr>
      </w:pPr>
      <w:bookmarkStart w:id="1615" w:name=""/>
      <w:r>
        <w:rPr>
          <w:rFonts w:ascii="宋体" w:cs="宋体" w:eastAsia="宋体" w:hAnsi="宋体"/>
          <w:sz w:val="24"/>
          <w:spacing w:val="0"/>
          <w:b w:val="off"/>
          <w:i w:val="off"/>
        </w:rPr>
        <w:t>对AI生成内容进行原创性审查，保留创作过程记录</w:t>
      </w:r>
      <w:bookmarkEnd w:id="1615"/>
    </w:p>
    <w:p>
      <w:pPr>
        <w:pageBreakBefore w:val="off"/>
        <w:numPr>
          <w:ilvl w:val="0"/>
          <w:numId w:val="55"/>
        </w:numPr>
        <w:tabs/>
        <w:wordWrap w:val="on"/>
        <w:spacing w:after="0" w:before="160"/>
        <w:ind w:hanging="440" w:left="440" w:right="0"/>
        <w:jc w:val="left"/>
        <w:textAlignment w:val="auto"/>
        <w:rPr>
          <w:sz w:val="24"/>
        </w:rPr>
      </w:pPr>
      <w:bookmarkStart w:id="1616" w:name=""/>
      <w:r>
        <w:rPr>
          <w:rFonts w:ascii="宋体" w:cs="宋体" w:eastAsia="宋体" w:hAnsi="宋体"/>
          <w:sz w:val="24"/>
          <w:spacing w:val="0"/>
          <w:b w:val="off"/>
          <w:i w:val="off"/>
        </w:rPr>
        <w:t>在合同中加入知识产权归属条款，明确AI生成内容的权属</w:t>
      </w:r>
      <w:bookmarkEnd w:id="1616"/>
    </w:p>
    <w:p>
      <w:pPr>
        <w:pageBreakBefore w:val="off"/>
        <w:tabs/>
        <w:wordWrap w:val="on"/>
        <w:spacing w:after="0" w:before="160"/>
        <w:ind w:left="0" w:right="0"/>
        <w:jc w:val="left"/>
        <w:textAlignment w:val="auto"/>
        <w:rPr>
          <w:sz w:val="24"/>
        </w:rPr>
      </w:pPr>
      <w:bookmarkStart w:id="1617" w:name=""/>
      <w:r>
        <w:rPr>
          <w:rFonts w:ascii="宋体" w:cs="宋体" w:eastAsia="宋体" w:hAnsi="宋体"/>
          <w:sz w:val="24"/>
          <w:spacing w:val="0"/>
          <w:b w:val="on"/>
          <w:i w:val="off"/>
        </w:rPr>
        <w:t>问题2</w:t>
      </w:r>
      <w:r>
        <w:rPr>
          <w:rFonts w:ascii="宋体" w:cs="宋体" w:eastAsia="宋体" w:hAnsi="宋体"/>
          <w:sz w:val="24"/>
          <w:spacing w:val="0"/>
          <w:b w:val="off"/>
          <w:i w:val="off"/>
        </w:rPr>
        <w:t>：代码生成质量不稳定</w:t>
      </w:r>
      <w:bookmarkEnd w:id="1617"/>
    </w:p>
    <w:p>
      <w:pPr>
        <w:pageBreakBefore w:val="off"/>
        <w:tabs/>
        <w:wordWrap w:val="on"/>
        <w:spacing w:after="0" w:before="160"/>
        <w:ind w:left="0" w:right="0"/>
        <w:jc w:val="left"/>
        <w:textAlignment w:val="auto"/>
        <w:rPr>
          <w:sz w:val="24"/>
        </w:rPr>
      </w:pPr>
      <w:bookmarkStart w:id="1618"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18"/>
    </w:p>
    <w:p>
      <w:pPr>
        <w:pageBreakBefore w:val="off"/>
        <w:numPr>
          <w:ilvl w:val="0"/>
          <w:numId w:val="56"/>
        </w:numPr>
        <w:tabs/>
        <w:wordWrap w:val="on"/>
        <w:spacing w:after="0" w:before="160"/>
        <w:ind w:hanging="440" w:left="440" w:right="0"/>
        <w:jc w:val="left"/>
        <w:textAlignment w:val="auto"/>
        <w:rPr>
          <w:sz w:val="24"/>
        </w:rPr>
      </w:pPr>
      <w:bookmarkStart w:id="1619" w:name=""/>
      <w:r>
        <w:rPr>
          <w:rFonts w:ascii="宋体" w:cs="宋体" w:eastAsia="宋体" w:hAnsi="宋体"/>
          <w:sz w:val="24"/>
          <w:spacing w:val="0"/>
          <w:b w:val="off"/>
          <w:i w:val="off"/>
        </w:rPr>
        <w:t>使用Code Swarm进行复杂系统开发</w:t>
      </w:r>
      <w:bookmarkEnd w:id="1619"/>
    </w:p>
    <w:p>
      <w:pPr>
        <w:pageBreakBefore w:val="off"/>
        <w:numPr>
          <w:ilvl w:val="0"/>
          <w:numId w:val="56"/>
        </w:numPr>
        <w:tabs/>
        <w:wordWrap w:val="on"/>
        <w:spacing w:after="0" w:before="160"/>
        <w:ind w:hanging="440" w:left="440" w:right="0"/>
        <w:jc w:val="left"/>
        <w:textAlignment w:val="auto"/>
        <w:rPr>
          <w:sz w:val="24"/>
        </w:rPr>
      </w:pPr>
      <w:bookmarkStart w:id="1620" w:name=""/>
      <w:r>
        <w:rPr>
          <w:rFonts w:ascii="宋体" w:cs="宋体" w:eastAsia="宋体" w:hAnsi="宋体"/>
          <w:sz w:val="24"/>
          <w:spacing w:val="0"/>
          <w:b w:val="off"/>
          <w:i w:val="off"/>
        </w:rPr>
        <w:t>结合人工审查和优化，确保代码质量</w:t>
      </w:r>
      <w:bookmarkEnd w:id="1620"/>
    </w:p>
    <w:p>
      <w:pPr>
        <w:pageBreakBefore w:val="off"/>
        <w:numPr>
          <w:ilvl w:val="0"/>
          <w:numId w:val="56"/>
        </w:numPr>
        <w:tabs/>
        <w:wordWrap w:val="on"/>
        <w:spacing w:after="0" w:before="160"/>
        <w:ind w:hanging="440" w:left="440" w:right="0"/>
        <w:jc w:val="left"/>
        <w:textAlignment w:val="auto"/>
        <w:rPr>
          <w:sz w:val="24"/>
        </w:rPr>
      </w:pPr>
      <w:bookmarkStart w:id="1621" w:name=""/>
      <w:r>
        <w:rPr>
          <w:rFonts w:ascii="宋体" w:cs="宋体" w:eastAsia="宋体" w:hAnsi="宋体"/>
          <w:sz w:val="24"/>
          <w:spacing w:val="0"/>
          <w:b w:val="off"/>
          <w:i w:val="off"/>
        </w:rPr>
        <w:t>定期更新AI模型，提升生成质量</w:t>
      </w:r>
      <w:bookmarkEnd w:id="1621"/>
    </w:p>
    <w:p>
      <w:pPr>
        <w:pageBreakBefore w:val="off"/>
        <w:tabs/>
        <w:wordWrap w:val="on"/>
        <w:spacing w:after="0" w:before="160"/>
        <w:ind w:left="0" w:right="0"/>
        <w:jc w:val="left"/>
        <w:textAlignment w:val="auto"/>
        <w:rPr>
          <w:sz w:val="24"/>
        </w:rPr>
      </w:pPr>
      <w:bookmarkStart w:id="1622" w:name=""/>
      <w:r>
        <w:rPr>
          <w:rFonts w:ascii="宋体" w:cs="宋体" w:eastAsia="宋体" w:hAnsi="宋体"/>
          <w:sz w:val="24"/>
          <w:spacing w:val="0"/>
          <w:b w:val="on"/>
          <w:i w:val="off"/>
        </w:rPr>
        <w:t>(2) 营销工具问题</w:t>
      </w:r>
      <w:bookmarkEnd w:id="1622"/>
    </w:p>
    <w:p>
      <w:pPr>
        <w:pageBreakBefore w:val="off"/>
        <w:tabs/>
        <w:wordWrap w:val="on"/>
        <w:spacing w:after="0" w:before="160"/>
        <w:ind w:left="0" w:right="0"/>
        <w:jc w:val="left"/>
        <w:textAlignment w:val="auto"/>
        <w:rPr>
          <w:sz w:val="24"/>
        </w:rPr>
      </w:pPr>
      <w:bookmarkStart w:id="1623" w:name=""/>
      <w:r>
        <w:rPr>
          <w:rFonts w:ascii="宋体" w:cs="宋体" w:eastAsia="宋体" w:hAnsi="宋体"/>
          <w:sz w:val="24"/>
          <w:spacing w:val="0"/>
          <w:b w:val="on"/>
          <w:i w:val="off"/>
        </w:rPr>
        <w:t>问题1</w:t>
      </w:r>
      <w:r>
        <w:rPr>
          <w:rFonts w:ascii="宋体" w:cs="宋体" w:eastAsia="宋体" w:hAnsi="宋体"/>
          <w:sz w:val="24"/>
          <w:spacing w:val="0"/>
          <w:b w:val="off"/>
          <w:i w:val="off"/>
        </w:rPr>
        <w:t>：AI生成内容缺乏"人味儿"</w:t>
      </w:r>
      <w:bookmarkEnd w:id="1623"/>
    </w:p>
    <w:p>
      <w:pPr>
        <w:pageBreakBefore w:val="off"/>
        <w:tabs/>
        <w:wordWrap w:val="on"/>
        <w:spacing w:after="0" w:before="160"/>
        <w:ind w:left="0" w:right="0"/>
        <w:jc w:val="left"/>
        <w:textAlignment w:val="auto"/>
        <w:rPr>
          <w:sz w:val="24"/>
        </w:rPr>
      </w:pPr>
      <w:bookmarkStart w:id="1624"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24"/>
    </w:p>
    <w:p>
      <w:pPr>
        <w:pageBreakBefore w:val="off"/>
        <w:numPr>
          <w:ilvl w:val="0"/>
          <w:numId w:val="57"/>
        </w:numPr>
        <w:tabs/>
        <w:wordWrap w:val="on"/>
        <w:spacing w:after="0" w:before="160"/>
        <w:ind w:hanging="440" w:left="440" w:right="0"/>
        <w:jc w:val="left"/>
        <w:textAlignment w:val="auto"/>
        <w:rPr>
          <w:sz w:val="24"/>
        </w:rPr>
      </w:pPr>
      <w:bookmarkStart w:id="1625" w:name=""/>
      <w:r>
        <w:rPr>
          <w:rFonts w:ascii="宋体" w:cs="宋体" w:eastAsia="宋体" w:hAnsi="宋体"/>
          <w:sz w:val="24"/>
          <w:spacing w:val="0"/>
          <w:b w:val="off"/>
          <w:i w:val="off"/>
        </w:rPr>
        <w:t>保留个人独特观点和语气，避免过度依赖AI生成</w:t>
      </w:r>
      <w:bookmarkEnd w:id="1625"/>
    </w:p>
    <w:p>
      <w:pPr>
        <w:pageBreakBefore w:val="off"/>
        <w:numPr>
          <w:ilvl w:val="0"/>
          <w:numId w:val="57"/>
        </w:numPr>
        <w:tabs/>
        <w:wordWrap w:val="on"/>
        <w:spacing w:after="0" w:before="160"/>
        <w:ind w:hanging="440" w:left="440" w:right="0"/>
        <w:jc w:val="left"/>
        <w:textAlignment w:val="auto"/>
        <w:rPr>
          <w:sz w:val="24"/>
        </w:rPr>
      </w:pPr>
      <w:bookmarkStart w:id="1626" w:name=""/>
      <w:r>
        <w:rPr>
          <w:rFonts w:ascii="宋体" w:cs="宋体" w:eastAsia="宋体" w:hAnsi="宋体"/>
          <w:sz w:val="24"/>
          <w:spacing w:val="0"/>
          <w:b w:val="off"/>
          <w:i w:val="off"/>
        </w:rPr>
        <w:t>使用人工审核和优化，确保内容真实性和专业性</w:t>
      </w:r>
      <w:bookmarkEnd w:id="1626"/>
    </w:p>
    <w:p>
      <w:pPr>
        <w:pageBreakBefore w:val="off"/>
        <w:numPr>
          <w:ilvl w:val="0"/>
          <w:numId w:val="57"/>
        </w:numPr>
        <w:tabs/>
        <w:wordWrap w:val="on"/>
        <w:spacing w:after="0" w:before="160"/>
        <w:ind w:hanging="440" w:left="440" w:right="0"/>
        <w:jc w:val="left"/>
        <w:textAlignment w:val="auto"/>
        <w:rPr>
          <w:sz w:val="24"/>
        </w:rPr>
      </w:pPr>
      <w:bookmarkStart w:id="1627" w:name=""/>
      <w:r>
        <w:rPr>
          <w:rFonts w:ascii="宋体" w:cs="宋体" w:eastAsia="宋体" w:hAnsi="宋体"/>
          <w:sz w:val="24"/>
          <w:spacing w:val="0"/>
          <w:b w:val="off"/>
          <w:i w:val="off"/>
        </w:rPr>
        <w:t>定期更新AI模型，提升生成内容的自然度</w:t>
      </w:r>
      <w:bookmarkEnd w:id="1627"/>
    </w:p>
    <w:p>
      <w:pPr>
        <w:pageBreakBefore w:val="off"/>
        <w:tabs/>
        <w:wordWrap w:val="on"/>
        <w:spacing w:after="0" w:before="160"/>
        <w:ind w:left="0" w:right="0"/>
        <w:jc w:val="left"/>
        <w:textAlignment w:val="auto"/>
        <w:rPr>
          <w:sz w:val="24"/>
        </w:rPr>
      </w:pPr>
      <w:bookmarkStart w:id="1628" w:name=""/>
      <w:r>
        <w:rPr>
          <w:rFonts w:ascii="宋体" w:cs="宋体" w:eastAsia="宋体" w:hAnsi="宋体"/>
          <w:sz w:val="24"/>
          <w:spacing w:val="0"/>
          <w:b w:val="on"/>
          <w:i w:val="off"/>
        </w:rPr>
        <w:t>问题2</w:t>
      </w:r>
      <w:r>
        <w:rPr>
          <w:rFonts w:ascii="宋体" w:cs="宋体" w:eastAsia="宋体" w:hAnsi="宋体"/>
          <w:sz w:val="24"/>
          <w:spacing w:val="0"/>
          <w:b w:val="off"/>
          <w:i w:val="off"/>
        </w:rPr>
        <w:t>：跨平台内容适配困难</w:t>
      </w:r>
      <w:bookmarkEnd w:id="1628"/>
    </w:p>
    <w:p>
      <w:pPr>
        <w:pageBreakBefore w:val="off"/>
        <w:tabs/>
        <w:wordWrap w:val="on"/>
        <w:spacing w:after="0" w:before="160"/>
        <w:ind w:left="0" w:right="0"/>
        <w:jc w:val="left"/>
        <w:textAlignment w:val="auto"/>
        <w:rPr>
          <w:sz w:val="24"/>
        </w:rPr>
      </w:pPr>
      <w:bookmarkStart w:id="1629"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29"/>
    </w:p>
    <w:p>
      <w:pPr>
        <w:pageBreakBefore w:val="off"/>
        <w:numPr>
          <w:ilvl w:val="0"/>
          <w:numId w:val="58"/>
        </w:numPr>
        <w:tabs/>
        <w:wordWrap w:val="on"/>
        <w:spacing w:after="0" w:before="160"/>
        <w:ind w:hanging="440" w:left="440" w:right="0"/>
        <w:jc w:val="left"/>
        <w:textAlignment w:val="auto"/>
        <w:rPr>
          <w:sz w:val="24"/>
        </w:rPr>
      </w:pPr>
      <w:bookmarkStart w:id="1630" w:name=""/>
      <w:r>
        <w:rPr>
          <w:rFonts w:ascii="宋体" w:cs="宋体" w:eastAsia="宋体" w:hAnsi="宋体"/>
          <w:sz w:val="24"/>
          <w:spacing w:val="0"/>
          <w:b w:val="off"/>
          <w:i w:val="off"/>
        </w:rPr>
        <w:t>使用CeMeta森宇宙AI营销智能体，支持多平台内容生成</w:t>
      </w:r>
      <w:bookmarkEnd w:id="1630"/>
    </w:p>
    <w:p>
      <w:pPr>
        <w:pageBreakBefore w:val="off"/>
        <w:numPr>
          <w:ilvl w:val="0"/>
          <w:numId w:val="58"/>
        </w:numPr>
        <w:tabs/>
        <w:wordWrap w:val="on"/>
        <w:spacing w:after="0" w:before="160"/>
        <w:ind w:hanging="440" w:left="440" w:right="0"/>
        <w:jc w:val="left"/>
        <w:textAlignment w:val="auto"/>
        <w:rPr>
          <w:sz w:val="24"/>
        </w:rPr>
      </w:pPr>
      <w:bookmarkStart w:id="1631" w:name=""/>
      <w:r>
        <w:rPr>
          <w:rFonts w:ascii="宋体" w:cs="宋体" w:eastAsia="宋体" w:hAnsi="宋体"/>
          <w:sz w:val="24"/>
          <w:spacing w:val="0"/>
          <w:b w:val="off"/>
          <w:i w:val="off"/>
        </w:rPr>
        <w:t>配置统一的内容模板，确保风格一致性</w:t>
      </w:r>
      <w:bookmarkEnd w:id="1631"/>
    </w:p>
    <w:p>
      <w:pPr>
        <w:pageBreakBefore w:val="off"/>
        <w:numPr>
          <w:ilvl w:val="0"/>
          <w:numId w:val="58"/>
        </w:numPr>
        <w:tabs/>
        <w:wordWrap w:val="on"/>
        <w:spacing w:after="0" w:before="160"/>
        <w:ind w:hanging="440" w:left="440" w:right="0"/>
        <w:jc w:val="left"/>
        <w:textAlignment w:val="auto"/>
        <w:rPr>
          <w:sz w:val="24"/>
        </w:rPr>
      </w:pPr>
      <w:bookmarkStart w:id="1632" w:name=""/>
      <w:r>
        <w:rPr>
          <w:rFonts w:ascii="宋体" w:cs="宋体" w:eastAsia="宋体" w:hAnsi="宋体"/>
          <w:sz w:val="24"/>
          <w:spacing w:val="0"/>
          <w:b w:val="off"/>
          <w:i w:val="off"/>
        </w:rPr>
        <w:t>通过A/B测试，优化不同平台的内容表现</w:t>
      </w:r>
      <w:bookmarkEnd w:id="1632"/>
    </w:p>
    <w:p>
      <w:pPr>
        <w:pageBreakBefore w:val="off"/>
        <w:tabs/>
        <w:wordWrap w:val="on"/>
        <w:spacing w:after="0" w:before="160"/>
        <w:ind w:left="0" w:right="0"/>
        <w:jc w:val="left"/>
        <w:textAlignment w:val="auto"/>
        <w:rPr>
          <w:sz w:val="24"/>
        </w:rPr>
      </w:pPr>
      <w:bookmarkStart w:id="1633" w:name=""/>
      <w:r>
        <w:rPr>
          <w:rFonts w:ascii="宋体" w:cs="宋体" w:eastAsia="宋体" w:hAnsi="宋体"/>
          <w:sz w:val="24"/>
          <w:spacing w:val="0"/>
          <w:b w:val="on"/>
          <w:i w:val="off"/>
        </w:rPr>
        <w:t>(3) 合规工具问题</w:t>
      </w:r>
      <w:bookmarkEnd w:id="1633"/>
    </w:p>
    <w:p>
      <w:pPr>
        <w:pageBreakBefore w:val="off"/>
        <w:tabs/>
        <w:wordWrap w:val="on"/>
        <w:spacing w:after="0" w:before="160"/>
        <w:ind w:left="0" w:right="0"/>
        <w:jc w:val="left"/>
        <w:textAlignment w:val="auto"/>
        <w:rPr>
          <w:sz w:val="24"/>
        </w:rPr>
      </w:pPr>
      <w:bookmarkStart w:id="1634" w:name=""/>
      <w:r>
        <w:rPr>
          <w:rFonts w:ascii="宋体" w:cs="宋体" w:eastAsia="宋体" w:hAnsi="宋体"/>
          <w:sz w:val="24"/>
          <w:spacing w:val="0"/>
          <w:b w:val="on"/>
          <w:i w:val="off"/>
        </w:rPr>
        <w:t>问题1</w:t>
      </w:r>
      <w:r>
        <w:rPr>
          <w:rFonts w:ascii="宋体" w:cs="宋体" w:eastAsia="宋体" w:hAnsi="宋体"/>
          <w:sz w:val="24"/>
          <w:spacing w:val="0"/>
          <w:b w:val="off"/>
          <w:i w:val="off"/>
        </w:rPr>
        <w:t>：AI生成合同存在法律风险</w:t>
      </w:r>
      <w:bookmarkEnd w:id="1634"/>
    </w:p>
    <w:p>
      <w:pPr>
        <w:pageBreakBefore w:val="off"/>
        <w:tabs/>
        <w:wordWrap w:val="on"/>
        <w:spacing w:after="0" w:before="160"/>
        <w:ind w:left="0" w:right="0"/>
        <w:jc w:val="left"/>
        <w:textAlignment w:val="auto"/>
        <w:rPr>
          <w:sz w:val="24"/>
        </w:rPr>
      </w:pPr>
      <w:bookmarkStart w:id="1635"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35"/>
    </w:p>
    <w:p>
      <w:pPr>
        <w:pageBreakBefore w:val="off"/>
        <w:numPr>
          <w:ilvl w:val="0"/>
          <w:numId w:val="59"/>
        </w:numPr>
        <w:tabs/>
        <w:wordWrap w:val="on"/>
        <w:spacing w:after="0" w:before="160"/>
        <w:ind w:hanging="440" w:left="440" w:right="0"/>
        <w:jc w:val="left"/>
        <w:textAlignment w:val="auto"/>
        <w:rPr>
          <w:sz w:val="24"/>
        </w:rPr>
      </w:pPr>
      <w:bookmarkStart w:id="1636" w:name=""/>
      <w:r>
        <w:rPr>
          <w:rFonts w:ascii="宋体" w:cs="宋体" w:eastAsia="宋体" w:hAnsi="宋体"/>
          <w:sz w:val="24"/>
          <w:spacing w:val="0"/>
          <w:b w:val="off"/>
          <w:i w:val="off"/>
        </w:rPr>
        <w:t>使用千律合同生成系统，确保合同符合法律要求</w:t>
      </w:r>
      <w:bookmarkEnd w:id="1636"/>
    </w:p>
    <w:p>
      <w:pPr>
        <w:pageBreakBefore w:val="off"/>
        <w:numPr>
          <w:ilvl w:val="0"/>
          <w:numId w:val="59"/>
        </w:numPr>
        <w:tabs/>
        <w:wordWrap w:val="on"/>
        <w:spacing w:after="0" w:before="160"/>
        <w:ind w:hanging="440" w:left="440" w:right="0"/>
        <w:jc w:val="left"/>
        <w:textAlignment w:val="auto"/>
        <w:rPr>
          <w:sz w:val="24"/>
        </w:rPr>
      </w:pPr>
      <w:bookmarkStart w:id="1637" w:name=""/>
      <w:r>
        <w:rPr>
          <w:rFonts w:ascii="宋体" w:cs="宋体" w:eastAsia="宋体" w:hAnsi="宋体"/>
          <w:sz w:val="24"/>
          <w:spacing w:val="0"/>
          <w:b w:val="off"/>
          <w:i w:val="off"/>
        </w:rPr>
        <w:t>保留修改记录和版本比对，确保合同可追溯</w:t>
      </w:r>
      <w:bookmarkEnd w:id="1637"/>
    </w:p>
    <w:p>
      <w:pPr>
        <w:pageBreakBefore w:val="off"/>
        <w:numPr>
          <w:ilvl w:val="0"/>
          <w:numId w:val="59"/>
        </w:numPr>
        <w:tabs/>
        <w:wordWrap w:val="on"/>
        <w:spacing w:after="0" w:before="160"/>
        <w:ind w:hanging="440" w:left="440" w:right="0"/>
        <w:jc w:val="left"/>
        <w:textAlignment w:val="auto"/>
        <w:rPr>
          <w:sz w:val="24"/>
        </w:rPr>
      </w:pPr>
      <w:bookmarkStart w:id="1638" w:name=""/>
      <w:r>
        <w:rPr>
          <w:rFonts w:ascii="宋体" w:cs="宋体" w:eastAsia="宋体" w:hAnsi="宋体"/>
          <w:sz w:val="24"/>
          <w:spacing w:val="0"/>
          <w:b w:val="off"/>
          <w:i w:val="off"/>
        </w:rPr>
        <w:t>定期进行法律审查，确保合同有效性</w:t>
      </w:r>
      <w:bookmarkEnd w:id="1638"/>
    </w:p>
    <w:p>
      <w:pPr>
        <w:pageBreakBefore w:val="off"/>
        <w:tabs/>
        <w:wordWrap w:val="on"/>
        <w:spacing w:after="0" w:before="160"/>
        <w:ind w:left="0" w:right="0"/>
        <w:jc w:val="left"/>
        <w:textAlignment w:val="auto"/>
        <w:rPr>
          <w:sz w:val="24"/>
        </w:rPr>
      </w:pPr>
      <w:bookmarkStart w:id="1639" w:name=""/>
      <w:r>
        <w:rPr>
          <w:rFonts w:ascii="宋体" w:cs="宋体" w:eastAsia="宋体" w:hAnsi="宋体"/>
          <w:sz w:val="24"/>
          <w:spacing w:val="0"/>
          <w:b w:val="on"/>
          <w:i w:val="off"/>
        </w:rPr>
        <w:t>问题2</w:t>
      </w:r>
      <w:r>
        <w:rPr>
          <w:rFonts w:ascii="宋体" w:cs="宋体" w:eastAsia="宋体" w:hAnsi="宋体"/>
          <w:sz w:val="24"/>
          <w:spacing w:val="0"/>
          <w:b w:val="off"/>
          <w:i w:val="off"/>
        </w:rPr>
        <w:t>：数据安全认证流程复杂</w:t>
      </w:r>
      <w:bookmarkEnd w:id="1639"/>
    </w:p>
    <w:p>
      <w:pPr>
        <w:pageBreakBefore w:val="off"/>
        <w:tabs/>
        <w:wordWrap w:val="on"/>
        <w:spacing w:after="0" w:before="160"/>
        <w:ind w:left="0" w:right="0"/>
        <w:jc w:val="left"/>
        <w:textAlignment w:val="auto"/>
        <w:rPr>
          <w:sz w:val="24"/>
        </w:rPr>
      </w:pPr>
      <w:bookmarkStart w:id="1640"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40"/>
    </w:p>
    <w:p>
      <w:pPr>
        <w:pageBreakBefore w:val="off"/>
        <w:numPr>
          <w:ilvl w:val="0"/>
          <w:numId w:val="60"/>
        </w:numPr>
        <w:tabs/>
        <w:wordWrap w:val="on"/>
        <w:spacing w:after="0" w:before="160"/>
        <w:ind w:hanging="440" w:left="440" w:right="0"/>
        <w:jc w:val="left"/>
        <w:textAlignment w:val="auto"/>
        <w:rPr>
          <w:sz w:val="24"/>
        </w:rPr>
      </w:pPr>
      <w:bookmarkStart w:id="1641" w:name=""/>
      <w:r>
        <w:rPr>
          <w:rFonts w:ascii="宋体" w:cs="宋体" w:eastAsia="宋体" w:hAnsi="宋体"/>
          <w:sz w:val="24"/>
          <w:spacing w:val="0"/>
          <w:b w:val="off"/>
          <w:i w:val="off"/>
        </w:rPr>
        <w:t>使用CCRC认证的数据安全工具，简化认证流程</w:t>
      </w:r>
      <w:bookmarkEnd w:id="1641"/>
    </w:p>
    <w:p>
      <w:pPr>
        <w:pageBreakBefore w:val="off"/>
        <w:numPr>
          <w:ilvl w:val="0"/>
          <w:numId w:val="60"/>
        </w:numPr>
        <w:tabs/>
        <w:wordWrap w:val="on"/>
        <w:spacing w:after="0" w:before="160"/>
        <w:ind w:hanging="440" w:left="440" w:right="0"/>
        <w:jc w:val="left"/>
        <w:textAlignment w:val="auto"/>
        <w:rPr>
          <w:sz w:val="24"/>
        </w:rPr>
      </w:pPr>
      <w:bookmarkStart w:id="1642" w:name=""/>
      <w:r>
        <w:rPr>
          <w:rFonts w:ascii="宋体" w:cs="宋体" w:eastAsia="宋体" w:hAnsi="宋体"/>
          <w:sz w:val="24"/>
          <w:spacing w:val="0"/>
          <w:b w:val="off"/>
          <w:i w:val="off"/>
        </w:rPr>
        <w:t>配置标准化的数据管理流程，降低合规难度</w:t>
      </w:r>
      <w:bookmarkEnd w:id="1642"/>
    </w:p>
    <w:p>
      <w:pPr>
        <w:pageBreakBefore w:val="off"/>
        <w:numPr>
          <w:ilvl w:val="0"/>
          <w:numId w:val="60"/>
        </w:numPr>
        <w:tabs/>
        <w:wordWrap w:val="on"/>
        <w:spacing w:after="0" w:before="160"/>
        <w:ind w:hanging="440" w:left="440" w:right="0"/>
        <w:jc w:val="left"/>
        <w:textAlignment w:val="auto"/>
        <w:rPr>
          <w:sz w:val="24"/>
        </w:rPr>
      </w:pPr>
      <w:bookmarkStart w:id="1643" w:name=""/>
      <w:r>
        <w:rPr>
          <w:rFonts w:ascii="宋体" w:cs="宋体" w:eastAsia="宋体" w:hAnsi="宋体"/>
          <w:sz w:val="24"/>
          <w:spacing w:val="0"/>
          <w:b w:val="off"/>
          <w:i w:val="off"/>
        </w:rPr>
        <w:t>申请商业秘密保护官认证（CCRC-TSPO），提升数据保护能力</w:t>
      </w:r>
      <w:bookmarkEnd w:id="1643"/>
    </w:p>
    <w:p>
      <w:pPr>
        <w:pageBreakBefore w:val="off"/>
        <w:tabs/>
        <w:wordWrap w:val="on"/>
        <w:spacing w:after="0" w:before="160"/>
        <w:ind w:left="0" w:right="0"/>
        <w:jc w:val="left"/>
        <w:textAlignment w:val="auto"/>
        <w:rPr>
          <w:sz w:val="24"/>
        </w:rPr>
      </w:pPr>
      <w:bookmarkStart w:id="1644" w:name=""/>
      <w:r>
        <w:rPr>
          <w:rFonts w:ascii="宋体" w:cs="宋体" w:eastAsia="宋体" w:hAnsi="宋体"/>
          <w:sz w:val="24"/>
          <w:spacing w:val="0"/>
          <w:b w:val="on"/>
          <w:i w:val="off"/>
        </w:rPr>
        <w:t>问题3</w:t>
      </w:r>
      <w:r>
        <w:rPr>
          <w:rFonts w:ascii="宋体" w:cs="宋体" w:eastAsia="宋体" w:hAnsi="宋体"/>
          <w:sz w:val="24"/>
          <w:spacing w:val="0"/>
          <w:b w:val="off"/>
          <w:i w:val="off"/>
        </w:rPr>
        <w:t>：商业秘密管理成本高</w:t>
      </w:r>
      <w:bookmarkEnd w:id="1644"/>
    </w:p>
    <w:p>
      <w:pPr>
        <w:pageBreakBefore w:val="off"/>
        <w:tabs/>
        <w:wordWrap w:val="on"/>
        <w:spacing w:after="0" w:before="160"/>
        <w:ind w:left="0" w:right="0"/>
        <w:jc w:val="left"/>
        <w:textAlignment w:val="auto"/>
        <w:rPr>
          <w:sz w:val="24"/>
        </w:rPr>
      </w:pPr>
      <w:bookmarkStart w:id="1645"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645"/>
    </w:p>
    <w:p>
      <w:pPr>
        <w:pageBreakBefore w:val="off"/>
        <w:numPr>
          <w:ilvl w:val="0"/>
          <w:numId w:val="61"/>
        </w:numPr>
        <w:tabs/>
        <w:wordWrap w:val="on"/>
        <w:spacing w:after="0" w:before="160"/>
        <w:ind w:hanging="440" w:left="440" w:right="0"/>
        <w:jc w:val="left"/>
        <w:textAlignment w:val="auto"/>
        <w:rPr>
          <w:sz w:val="24"/>
        </w:rPr>
      </w:pPr>
      <w:bookmarkStart w:id="1646" w:name=""/>
      <w:r>
        <w:rPr>
          <w:rFonts w:ascii="宋体" w:cs="宋体" w:eastAsia="宋体" w:hAnsi="宋体"/>
          <w:sz w:val="24"/>
          <w:spacing w:val="0"/>
          <w:b w:val="off"/>
          <w:i w:val="off"/>
        </w:rPr>
        <w:t>使用细粒度权限管理工具，降低管理成本</w:t>
      </w:r>
      <w:bookmarkEnd w:id="1646"/>
    </w:p>
    <w:p>
      <w:pPr>
        <w:pageBreakBefore w:val="off"/>
        <w:numPr>
          <w:ilvl w:val="0"/>
          <w:numId w:val="61"/>
        </w:numPr>
        <w:tabs/>
        <w:wordWrap w:val="on"/>
        <w:spacing w:after="0" w:before="160"/>
        <w:ind w:hanging="440" w:left="440" w:right="0"/>
        <w:jc w:val="left"/>
        <w:textAlignment w:val="auto"/>
        <w:rPr>
          <w:sz w:val="24"/>
        </w:rPr>
      </w:pPr>
      <w:bookmarkStart w:id="1647" w:name=""/>
      <w:r>
        <w:rPr>
          <w:rFonts w:ascii="宋体" w:cs="宋体" w:eastAsia="宋体" w:hAnsi="宋体"/>
          <w:sz w:val="24"/>
          <w:spacing w:val="0"/>
          <w:b w:val="off"/>
          <w:i w:val="off"/>
        </w:rPr>
        <w:t>配置自动化监控系统，减少人工干预</w:t>
      </w:r>
      <w:bookmarkEnd w:id="1647"/>
    </w:p>
    <w:p>
      <w:pPr>
        <w:pageBreakBefore w:val="off"/>
        <w:numPr>
          <w:ilvl w:val="0"/>
          <w:numId w:val="61"/>
        </w:numPr>
        <w:tabs/>
        <w:wordWrap w:val="on"/>
        <w:spacing w:after="0" w:before="160"/>
        <w:ind w:hanging="440" w:left="440" w:right="0"/>
        <w:jc w:val="left"/>
        <w:textAlignment w:val="auto"/>
        <w:rPr>
          <w:sz w:val="24"/>
        </w:rPr>
      </w:pPr>
      <w:bookmarkStart w:id="1648" w:name=""/>
      <w:r>
        <w:rPr>
          <w:rFonts w:ascii="宋体" w:cs="宋体" w:eastAsia="宋体" w:hAnsi="宋体"/>
          <w:sz w:val="24"/>
          <w:spacing w:val="0"/>
          <w:b w:val="off"/>
          <w:i w:val="off"/>
        </w:rPr>
        <w:t>申请商业秘密保护示范基地支持，获取政策优惠</w:t>
      </w:r>
      <w:bookmarkEnd w:id="1648"/>
    </w:p>
    <w:p>
      <w:pPr>
        <w:pageBreakBefore w:val="off"/>
        <w:tabs/>
        <w:wordWrap w:val="on"/>
        <w:spacing w:after="0" w:before="160"/>
        <w:ind w:left="0" w:right="0"/>
        <w:jc w:val="left"/>
        <w:textAlignment w:val="auto"/>
        <w:rPr>
          <w:sz w:val="28"/>
        </w:rPr>
      </w:pPr>
      <w:bookmarkStart w:id="1649" w:name=""/>
      <w:r>
        <w:rPr>
          <w:rFonts w:ascii="宋体" w:cs="宋体" w:eastAsia="宋体" w:hAnsi="宋体"/>
          <w:sz w:val="28"/>
          <w:spacing w:val="0"/>
          <w:b w:val="on"/>
          <w:i w:val="off"/>
        </w:rPr>
        <w:t>6.7 OPC工具效率提升实操案例</w:t>
      </w:r>
      <w:bookmarkEnd w:id="1649"/>
    </w:p>
    <w:p>
      <w:pPr>
        <w:pageBreakBefore w:val="off"/>
        <w:tabs/>
        <w:wordWrap w:val="on"/>
        <w:spacing w:after="0" w:before="160"/>
        <w:ind w:left="0" w:right="0"/>
        <w:jc w:val="left"/>
        <w:textAlignment w:val="auto"/>
        <w:rPr>
          <w:sz w:val="24"/>
        </w:rPr>
      </w:pPr>
      <w:bookmarkStart w:id="1650" w:name=""/>
      <w:r>
        <w:rPr>
          <w:rFonts w:ascii="宋体" w:cs="宋体" w:eastAsia="宋体" w:hAnsi="宋体"/>
          <w:sz w:val="24"/>
          <w:spacing w:val="0"/>
          <w:b w:val="on"/>
          <w:i w:val="off"/>
        </w:rPr>
        <w:t>案例1</w:t>
      </w:r>
      <w:r>
        <w:rPr>
          <w:rFonts w:ascii="宋体" w:cs="宋体" w:eastAsia="宋体" w:hAnsi="宋体"/>
          <w:sz w:val="24"/>
          <w:spacing w:val="0"/>
          <w:b w:val="off"/>
          <w:i w:val="off"/>
        </w:rPr>
        <w:t>：陈云飞的独立开发者模式</w:t>
      </w:r>
      <w:bookmarkEnd w:id="1650"/>
    </w:p>
    <w:p>
      <w:pPr>
        <w:pageBreakBefore w:val="off"/>
        <w:tabs/>
        <w:wordWrap w:val="on"/>
        <w:spacing w:after="0" w:before="160"/>
        <w:ind w:left="0" w:right="0"/>
        <w:jc w:val="left"/>
        <w:textAlignment w:val="auto"/>
        <w:rPr>
          <w:sz w:val="24"/>
        </w:rPr>
      </w:pPr>
      <w:bookmarkStart w:id="1651" w:name=""/>
      <w:r>
        <w:rPr>
          <w:rFonts w:ascii="宋体" w:cs="宋体" w:eastAsia="宋体" w:hAnsi="宋体"/>
          <w:sz w:val="24"/>
          <w:spacing w:val="0"/>
          <w:b w:val="off"/>
          <w:i w:val="off"/>
        </w:rPr>
        <w:t>陈云飞通过AI工具实现了从用户研究到产品开发的转型，成功开发出多个商业应用。其工具配置包括：</w:t>
      </w:r>
      <w:bookmarkEnd w:id="1651"/>
    </w:p>
    <w:p>
      <w:pPr>
        <w:pageBreakBefore w:val="off"/>
        <w:numPr>
          <w:ilvl w:val="0"/>
          <w:numId w:val="62"/>
        </w:numPr>
        <w:tabs/>
        <w:wordWrap w:val="on"/>
        <w:spacing w:after="0" w:before="160"/>
        <w:ind w:hanging="440" w:left="440" w:right="0"/>
        <w:jc w:val="left"/>
        <w:textAlignment w:val="auto"/>
        <w:rPr>
          <w:sz w:val="24"/>
        </w:rPr>
      </w:pPr>
      <w:bookmarkStart w:id="1652" w:name=""/>
      <w:r>
        <w:rPr>
          <w:rFonts w:ascii="宋体" w:cs="宋体" w:eastAsia="宋体" w:hAnsi="宋体"/>
          <w:sz w:val="24"/>
          <w:spacing w:val="0"/>
          <w:b w:val="on"/>
          <w:i w:val="off"/>
        </w:rPr>
        <w:t>开发工具</w:t>
      </w:r>
      <w:r>
        <w:rPr>
          <w:rFonts w:ascii="宋体" w:cs="宋体" w:eastAsia="宋体" w:hAnsi="宋体"/>
          <w:sz w:val="24"/>
          <w:spacing w:val="0"/>
          <w:b w:val="off"/>
          <w:i w:val="off"/>
        </w:rPr>
        <w:t>：GitHub Copilot + Notion项目管理</w:t>
      </w:r>
      <w:bookmarkEnd w:id="1652"/>
    </w:p>
    <w:p>
      <w:pPr>
        <w:pageBreakBefore w:val="off"/>
        <w:numPr>
          <w:ilvl w:val="0"/>
          <w:numId w:val="62"/>
        </w:numPr>
        <w:tabs/>
        <w:wordWrap w:val="on"/>
        <w:spacing w:after="0" w:before="160"/>
        <w:ind w:hanging="440" w:left="440" w:right="0"/>
        <w:jc w:val="left"/>
        <w:textAlignment w:val="auto"/>
        <w:rPr>
          <w:sz w:val="24"/>
        </w:rPr>
      </w:pPr>
      <w:bookmarkStart w:id="1653" w:name=""/>
      <w:r>
        <w:rPr>
          <w:rFonts w:ascii="宋体" w:cs="宋体" w:eastAsia="宋体" w:hAnsi="宋体"/>
          <w:sz w:val="24"/>
          <w:spacing w:val="0"/>
          <w:b w:val="on"/>
          <w:i w:val="off"/>
        </w:rPr>
        <w:t>营销工具</w:t>
      </w:r>
      <w:r>
        <w:rPr>
          <w:rFonts w:ascii="宋体" w:cs="宋体" w:eastAsia="宋体" w:hAnsi="宋体"/>
          <w:sz w:val="24"/>
          <w:spacing w:val="0"/>
          <w:b w:val="off"/>
          <w:i w:val="off"/>
        </w:rPr>
        <w:t>：CeMeta森宇宙AI营销智能体 + Tidio客服</w:t>
      </w:r>
      <w:bookmarkEnd w:id="1653"/>
    </w:p>
    <w:p>
      <w:pPr>
        <w:pageBreakBefore w:val="off"/>
        <w:numPr>
          <w:ilvl w:val="0"/>
          <w:numId w:val="62"/>
        </w:numPr>
        <w:tabs/>
        <w:wordWrap w:val="on"/>
        <w:spacing w:after="0" w:before="160"/>
        <w:ind w:hanging="440" w:left="440" w:right="0"/>
        <w:jc w:val="left"/>
        <w:textAlignment w:val="auto"/>
        <w:rPr>
          <w:sz w:val="24"/>
        </w:rPr>
      </w:pPr>
      <w:bookmarkStart w:id="1654" w:name=""/>
      <w:r>
        <w:rPr>
          <w:rFonts w:ascii="宋体" w:cs="宋体" w:eastAsia="宋体" w:hAnsi="宋体"/>
          <w:sz w:val="24"/>
          <w:spacing w:val="0"/>
          <w:b w:val="on"/>
          <w:i w:val="off"/>
        </w:rPr>
        <w:t>合规工具</w:t>
      </w:r>
      <w:r>
        <w:rPr>
          <w:rFonts w:ascii="宋体" w:cs="宋体" w:eastAsia="宋体" w:hAnsi="宋体"/>
          <w:sz w:val="24"/>
          <w:spacing w:val="0"/>
          <w:b w:val="off"/>
          <w:i w:val="off"/>
        </w:rPr>
        <w:t>：千律合同生成系统 + 智慧芽查新工具</w:t>
      </w:r>
      <w:bookmarkEnd w:id="1654"/>
    </w:p>
    <w:p>
      <w:pPr>
        <w:pageBreakBefore w:val="off"/>
        <w:tabs/>
        <w:wordWrap w:val="on"/>
        <w:spacing w:after="0" w:before="160"/>
        <w:ind w:left="0" w:right="0"/>
        <w:jc w:val="left"/>
        <w:textAlignment w:val="auto"/>
        <w:rPr>
          <w:sz w:val="24"/>
        </w:rPr>
      </w:pPr>
      <w:bookmarkStart w:id="1655"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：AI工具使开发周期缩短50%，营销效率提升300%，合规流程时间缩短70%。</w:t>
      </w:r>
      <w:bookmarkEnd w:id="1655"/>
    </w:p>
    <w:p>
      <w:pPr>
        <w:pageBreakBefore w:val="off"/>
        <w:tabs/>
        <w:wordWrap w:val="on"/>
        <w:spacing w:after="0" w:before="160"/>
        <w:ind w:left="0" w:right="0"/>
        <w:jc w:val="left"/>
        <w:textAlignment w:val="auto"/>
        <w:rPr>
          <w:sz w:val="24"/>
        </w:rPr>
      </w:pPr>
      <w:bookmarkStart w:id="1656" w:name=""/>
      <w:r>
        <w:rPr>
          <w:rFonts w:ascii="宋体" w:cs="宋体" w:eastAsia="宋体" w:hAnsi="宋体"/>
          <w:sz w:val="24"/>
          <w:spacing w:val="0"/>
          <w:b w:val="on"/>
          <w:i w:val="off"/>
        </w:rPr>
        <w:t>案例2</w:t>
      </w:r>
      <w:r>
        <w:rPr>
          <w:rFonts w:ascii="宋体" w:cs="宋体" w:eastAsia="宋体" w:hAnsi="宋体"/>
          <w:sz w:val="24"/>
          <w:spacing w:val="0"/>
          <w:b w:val="off"/>
          <w:i w:val="off"/>
        </w:rPr>
        <w:t>：苏州爱道慕客智能技术有限公司</w:t>
      </w:r>
      <w:bookmarkEnd w:id="1656"/>
    </w:p>
    <w:p>
      <w:pPr>
        <w:pageBreakBefore w:val="off"/>
        <w:tabs/>
        <w:wordWrap w:val="on"/>
        <w:spacing w:after="0" w:before="160"/>
        <w:ind w:left="0" w:right="0"/>
        <w:jc w:val="left"/>
        <w:textAlignment w:val="auto"/>
        <w:rPr>
          <w:sz w:val="24"/>
        </w:rPr>
      </w:pPr>
      <w:bookmarkStart w:id="1657" w:name=""/>
      <w:r>
        <w:rPr>
          <w:rFonts w:ascii="宋体" w:cs="宋体" w:eastAsia="宋体" w:hAnsi="宋体"/>
          <w:sz w:val="24"/>
          <w:spacing w:val="0"/>
          <w:b w:val="off"/>
          <w:i w:val="off"/>
        </w:rPr>
        <w:t>该公司落户苏州工业园区仅5个月，自主研发的AI智能骑行头盔已初见雏形。其工具配置包括：</w:t>
      </w:r>
      <w:bookmarkEnd w:id="1657"/>
    </w:p>
    <w:p>
      <w:pPr>
        <w:pageBreakBefore w:val="off"/>
        <w:numPr>
          <w:ilvl w:val="0"/>
          <w:numId w:val="63"/>
        </w:numPr>
        <w:tabs/>
        <w:wordWrap w:val="on"/>
        <w:spacing w:after="0" w:before="160"/>
        <w:ind w:hanging="440" w:left="440" w:right="0"/>
        <w:jc w:val="left"/>
        <w:textAlignment w:val="auto"/>
        <w:rPr>
          <w:sz w:val="24"/>
        </w:rPr>
      </w:pPr>
      <w:bookmarkStart w:id="1658" w:name=""/>
      <w:r>
        <w:rPr>
          <w:rFonts w:ascii="宋体" w:cs="宋体" w:eastAsia="宋体" w:hAnsi="宋体"/>
          <w:sz w:val="24"/>
          <w:spacing w:val="0"/>
          <w:b w:val="on"/>
          <w:i w:val="off"/>
        </w:rPr>
        <w:t>开发工具</w:t>
      </w:r>
      <w:r>
        <w:rPr>
          <w:rFonts w:ascii="宋体" w:cs="宋体" w:eastAsia="宋体" w:hAnsi="宋体"/>
          <w:sz w:val="24"/>
          <w:spacing w:val="0"/>
          <w:b w:val="off"/>
          <w:i w:val="off"/>
        </w:rPr>
        <w:t>：GitHub Copilot + ANSYS SimAI</w:t>
      </w:r>
      <w:bookmarkEnd w:id="1658"/>
    </w:p>
    <w:p>
      <w:pPr>
        <w:pageBreakBefore w:val="off"/>
        <w:numPr>
          <w:ilvl w:val="0"/>
          <w:numId w:val="63"/>
        </w:numPr>
        <w:tabs/>
        <w:wordWrap w:val="on"/>
        <w:spacing w:after="0" w:before="160"/>
        <w:ind w:hanging="440" w:left="440" w:right="0"/>
        <w:jc w:val="left"/>
        <w:textAlignment w:val="auto"/>
        <w:rPr>
          <w:sz w:val="24"/>
        </w:rPr>
      </w:pPr>
      <w:bookmarkStart w:id="1659" w:name=""/>
      <w:r>
        <w:rPr>
          <w:rFonts w:ascii="宋体" w:cs="宋体" w:eastAsia="宋体" w:hAnsi="宋体"/>
          <w:sz w:val="24"/>
          <w:spacing w:val="0"/>
          <w:b w:val="on"/>
          <w:i w:val="off"/>
        </w:rPr>
        <w:t>运营工具</w:t>
      </w:r>
      <w:r>
        <w:rPr>
          <w:rFonts w:ascii="宋体" w:cs="宋体" w:eastAsia="宋体" w:hAnsi="宋体"/>
          <w:sz w:val="24"/>
          <w:spacing w:val="0"/>
          <w:b w:val="off"/>
          <w:i w:val="off"/>
        </w:rPr>
        <w:t>：Notion + 飞书协作</w:t>
      </w:r>
      <w:bookmarkEnd w:id="1659"/>
    </w:p>
    <w:p>
      <w:pPr>
        <w:pageBreakBefore w:val="off"/>
        <w:numPr>
          <w:ilvl w:val="0"/>
          <w:numId w:val="63"/>
        </w:numPr>
        <w:tabs/>
        <w:wordWrap w:val="on"/>
        <w:spacing w:after="0" w:before="160"/>
        <w:ind w:hanging="440" w:left="440" w:right="0"/>
        <w:jc w:val="left"/>
        <w:textAlignment w:val="auto"/>
        <w:rPr>
          <w:sz w:val="24"/>
        </w:rPr>
      </w:pPr>
      <w:bookmarkStart w:id="1660" w:name=""/>
      <w:r>
        <w:rPr>
          <w:rFonts w:ascii="宋体" w:cs="宋体" w:eastAsia="宋体" w:hAnsi="宋体"/>
          <w:sz w:val="24"/>
          <w:spacing w:val="0"/>
          <w:b w:val="on"/>
          <w:i w:val="off"/>
        </w:rPr>
        <w:t>合规工具</w:t>
      </w:r>
      <w:r>
        <w:rPr>
          <w:rFonts w:ascii="宋体" w:cs="宋体" w:eastAsia="宋体" w:hAnsi="宋体"/>
          <w:sz w:val="24"/>
          <w:spacing w:val="0"/>
          <w:b w:val="off"/>
          <w:i w:val="off"/>
        </w:rPr>
        <w:t>：千律合同生成系统 + 腾讯云TBaaS</w:t>
      </w:r>
      <w:bookmarkEnd w:id="1660"/>
    </w:p>
    <w:p>
      <w:pPr>
        <w:pageBreakBefore w:val="off"/>
        <w:tabs/>
        <w:wordWrap w:val="on"/>
        <w:spacing w:after="0" w:before="160"/>
        <w:ind w:left="0" w:right="0"/>
        <w:jc w:val="left"/>
        <w:textAlignment w:val="auto"/>
        <w:rPr>
          <w:sz w:val="24"/>
        </w:rPr>
      </w:pPr>
      <w:bookmarkStart w:id="1661"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：AI工具使开发效率提升70%，运营成本降低35%，合规流程时间缩短60%。</w:t>
      </w:r>
      <w:bookmarkEnd w:id="1661"/>
    </w:p>
    <w:p>
      <w:pPr>
        <w:pageBreakBefore w:val="off"/>
        <w:tabs/>
        <w:wordWrap w:val="on"/>
        <w:spacing w:after="0" w:before="160"/>
        <w:ind w:left="0" w:right="0"/>
        <w:jc w:val="left"/>
        <w:textAlignment w:val="auto"/>
        <w:rPr>
          <w:sz w:val="24"/>
        </w:rPr>
      </w:pPr>
      <w:bookmarkStart w:id="1662" w:name=""/>
      <w:r>
        <w:rPr>
          <w:rFonts w:ascii="宋体" w:cs="宋体" w:eastAsia="宋体" w:hAnsi="宋体"/>
          <w:sz w:val="24"/>
          <w:spacing w:val="0"/>
          <w:b w:val="on"/>
          <w:i w:val="off"/>
        </w:rPr>
        <w:t>案例3</w:t>
      </w:r>
      <w:r>
        <w:rPr>
          <w:rFonts w:ascii="宋体" w:cs="宋体" w:eastAsia="宋体" w:hAnsi="宋体"/>
          <w:sz w:val="24"/>
          <w:spacing w:val="0"/>
          <w:b w:val="off"/>
          <w:i w:val="off"/>
        </w:rPr>
        <w:t>：深圳睿脑科技</w:t>
      </w:r>
      <w:bookmarkEnd w:id="1662"/>
    </w:p>
    <w:p>
      <w:pPr>
        <w:pageBreakBefore w:val="off"/>
        <w:tabs/>
        <w:wordWrap w:val="on"/>
        <w:spacing w:after="0" w:before="160"/>
        <w:ind w:left="0" w:right="0"/>
        <w:jc w:val="left"/>
        <w:textAlignment w:val="auto"/>
        <w:rPr>
          <w:sz w:val="24"/>
        </w:rPr>
      </w:pPr>
      <w:bookmarkStart w:id="1663" w:name=""/>
      <w:r>
        <w:rPr>
          <w:rFonts w:ascii="宋体" w:cs="宋体" w:eastAsia="宋体" w:hAnsi="宋体"/>
          <w:sz w:val="24"/>
          <w:spacing w:val="0"/>
          <w:b w:val="off"/>
          <w:i w:val="off"/>
        </w:rPr>
        <w:t>该公司联合高校资源进行技术研发，结合脑机接口与康复医学技术。其工具配置包括：</w:t>
      </w:r>
      <w:bookmarkEnd w:id="1663"/>
    </w:p>
    <w:p>
      <w:pPr>
        <w:pageBreakBefore w:val="off"/>
        <w:numPr>
          <w:ilvl w:val="0"/>
          <w:numId w:val="64"/>
        </w:numPr>
        <w:tabs/>
        <w:wordWrap w:val="on"/>
        <w:spacing w:after="0" w:before="160"/>
        <w:ind w:hanging="440" w:left="440" w:right="0"/>
        <w:jc w:val="left"/>
        <w:textAlignment w:val="auto"/>
        <w:rPr>
          <w:sz w:val="24"/>
        </w:rPr>
      </w:pPr>
      <w:bookmarkStart w:id="1664" w:name=""/>
      <w:r>
        <w:rPr>
          <w:rFonts w:ascii="宋体" w:cs="宋体" w:eastAsia="宋体" w:hAnsi="宋体"/>
          <w:sz w:val="24"/>
          <w:spacing w:val="0"/>
          <w:b w:val="on"/>
          <w:i w:val="off"/>
        </w:rPr>
        <w:t>开发工具</w:t>
      </w:r>
      <w:r>
        <w:rPr>
          <w:rFonts w:ascii="宋体" w:cs="宋体" w:eastAsia="宋体" w:hAnsi="宋体"/>
          <w:sz w:val="24"/>
          <w:spacing w:val="0"/>
          <w:b w:val="off"/>
          <w:i w:val="off"/>
        </w:rPr>
        <w:t>：GitHub Copilot + 联邦学习平台</w:t>
      </w:r>
      <w:bookmarkEnd w:id="1664"/>
    </w:p>
    <w:p>
      <w:pPr>
        <w:pageBreakBefore w:val="off"/>
        <w:numPr>
          <w:ilvl w:val="0"/>
          <w:numId w:val="64"/>
        </w:numPr>
        <w:tabs/>
        <w:wordWrap w:val="on"/>
        <w:spacing w:after="0" w:before="160"/>
        <w:ind w:hanging="440" w:left="440" w:right="0"/>
        <w:jc w:val="left"/>
        <w:textAlignment w:val="auto"/>
        <w:rPr>
          <w:sz w:val="24"/>
        </w:rPr>
      </w:pPr>
      <w:bookmarkStart w:id="1665" w:name=""/>
      <w:r>
        <w:rPr>
          <w:rFonts w:ascii="宋体" w:cs="宋体" w:eastAsia="宋体" w:hAnsi="宋体"/>
          <w:sz w:val="24"/>
          <w:spacing w:val="0"/>
          <w:b w:val="on"/>
          <w:i w:val="off"/>
        </w:rPr>
        <w:t>运营工具</w:t>
      </w:r>
      <w:r>
        <w:rPr>
          <w:rFonts w:ascii="宋体" w:cs="宋体" w:eastAsia="宋体" w:hAnsi="宋体"/>
          <w:sz w:val="24"/>
          <w:spacing w:val="0"/>
          <w:b w:val="off"/>
          <w:i w:val="off"/>
        </w:rPr>
        <w:t>：Notion + VertGrow营销系统</w:t>
      </w:r>
      <w:bookmarkEnd w:id="1665"/>
    </w:p>
    <w:p>
      <w:pPr>
        <w:pageBreakBefore w:val="off"/>
        <w:numPr>
          <w:ilvl w:val="0"/>
          <w:numId w:val="64"/>
        </w:numPr>
        <w:tabs/>
        <w:wordWrap w:val="on"/>
        <w:spacing w:after="0" w:before="160"/>
        <w:ind w:hanging="440" w:left="440" w:right="0"/>
        <w:jc w:val="left"/>
        <w:textAlignment w:val="auto"/>
        <w:rPr>
          <w:sz w:val="24"/>
        </w:rPr>
      </w:pPr>
      <w:bookmarkStart w:id="1666" w:name=""/>
      <w:r>
        <w:rPr>
          <w:rFonts w:ascii="宋体" w:cs="宋体" w:eastAsia="宋体" w:hAnsi="宋体"/>
          <w:sz w:val="24"/>
          <w:spacing w:val="0"/>
          <w:b w:val="on"/>
          <w:i w:val="off"/>
        </w:rPr>
        <w:t>合规工具</w:t>
      </w:r>
      <w:r>
        <w:rPr>
          <w:rFonts w:ascii="宋体" w:cs="宋体" w:eastAsia="宋体" w:hAnsi="宋体"/>
          <w:sz w:val="24"/>
          <w:spacing w:val="0"/>
          <w:b w:val="off"/>
          <w:i w:val="off"/>
        </w:rPr>
        <w:t>：千律合同生成系统 + 智慧芽Eureka</w:t>
      </w:r>
      <w:bookmarkEnd w:id="1666"/>
    </w:p>
    <w:p>
      <w:pPr>
        <w:pageBreakBefore w:val="off"/>
        <w:tabs/>
        <w:wordWrap w:val="on"/>
        <w:spacing w:after="0" w:before="160"/>
        <w:ind w:left="0" w:right="0"/>
        <w:jc w:val="left"/>
        <w:textAlignment w:val="auto"/>
        <w:rPr>
          <w:sz w:val="24"/>
        </w:rPr>
      </w:pPr>
      <w:bookmarkStart w:id="1667" w:name=""/>
      <w:r>
        <w:rPr>
          <w:rFonts w:ascii="宋体" w:cs="宋体" w:eastAsia="宋体" w:hAnsi="宋体"/>
          <w:sz w:val="24"/>
          <w:spacing w:val="0"/>
          <w:b w:val="on"/>
          <w:i w:val="off"/>
        </w:rPr>
        <w:t>效率提升数据</w:t>
      </w:r>
      <w:r>
        <w:rPr>
          <w:rFonts w:ascii="宋体" w:cs="宋体" w:eastAsia="宋体" w:hAnsi="宋体"/>
          <w:sz w:val="24"/>
          <w:spacing w:val="0"/>
          <w:b w:val="off"/>
          <w:i w:val="off"/>
        </w:rPr>
        <w:t>：AI工具使研发周期缩短40%，运营效率提升50%，合规流程时间缩短70%。</w:t>
      </w:r>
      <w:bookmarkEnd w:id="1667"/>
    </w:p>
    <w:p>
      <w:pPr>
        <w:pageBreakBefore w:val="off"/>
        <w:tabs/>
        <w:wordWrap w:val="on"/>
        <w:spacing w:after="0" w:before="160"/>
        <w:ind w:left="0" w:right="0"/>
        <w:jc w:val="left"/>
        <w:textAlignment w:val="auto"/>
        <w:rPr>
          <w:sz w:val="28"/>
        </w:rPr>
      </w:pPr>
      <w:bookmarkStart w:id="1668" w:name=""/>
      <w:r>
        <w:rPr>
          <w:rFonts w:ascii="宋体" w:cs="宋体" w:eastAsia="宋体" w:hAnsi="宋体"/>
          <w:sz w:val="28"/>
          <w:spacing w:val="0"/>
          <w:b w:val="on"/>
          <w:i w:val="off"/>
        </w:rPr>
        <w:t>6.8 OPC工具成本效益分析</w:t>
      </w:r>
      <w:bookmarkEnd w:id="1668"/>
    </w:p>
    <w:p>
      <w:pPr>
        <w:pageBreakBefore w:val="off"/>
        <w:tabs/>
        <w:wordWrap w:val="on"/>
        <w:spacing w:after="0" w:before="160"/>
        <w:ind w:left="0" w:right="0"/>
        <w:jc w:val="left"/>
        <w:textAlignment w:val="auto"/>
        <w:rPr>
          <w:sz w:val="24"/>
        </w:rPr>
      </w:pPr>
      <w:bookmarkStart w:id="1669" w:name=""/>
      <w:r>
        <w:rPr>
          <w:rFonts w:ascii="宋体" w:cs="宋体" w:eastAsia="宋体" w:hAnsi="宋体"/>
          <w:sz w:val="24"/>
          <w:spacing w:val="0"/>
          <w:b w:val="on"/>
          <w:i w:val="off"/>
        </w:rPr>
        <w:t>OPC创业者需进行工具成本效益分析</w:t>
      </w:r>
      <w:r>
        <w:rPr>
          <w:rFonts w:ascii="宋体" w:cs="宋体" w:eastAsia="宋体" w:hAnsi="宋体"/>
          <w:sz w:val="24"/>
          <w:spacing w:val="0"/>
          <w:b w:val="off"/>
          <w:i w:val="off"/>
        </w:rPr>
        <w:t>，确保投入产出比最大化。根据2025年最新数据，OPC工具订阅费用与传统人力成本对比如下：</w:t>
      </w:r>
      <w:bookmarkEnd w:id="1669"/>
    </w:p>
    <w:p>
      <w:pPr>
        <w:pageBreakBefore w:val="off"/>
        <w:tabs/>
        <w:wordWrap w:val="on"/>
        <w:spacing w:after="0" w:before="160"/>
        <w:ind w:left="0" w:right="0"/>
        <w:jc w:val="left"/>
        <w:textAlignment w:val="auto"/>
        <w:rPr>
          <w:sz w:val="24"/>
        </w:rPr>
      </w:pPr>
      <w:bookmarkStart w:id="1670" w:name=""/>
      <w:r>
        <w:rPr>
          <w:rFonts w:ascii="宋体" w:cs="宋体" w:eastAsia="宋体" w:hAnsi="宋体"/>
          <w:sz w:val="24"/>
          <w:spacing w:val="0"/>
          <w:b w:val="on"/>
          <w:i w:val="off"/>
        </w:rPr>
        <w:t>开发工具</w:t>
      </w:r>
      <w:r>
        <w:rPr>
          <w:rFonts w:ascii="宋体" w:cs="宋体" w:eastAsia="宋体" w:hAnsi="宋体"/>
          <w:sz w:val="24"/>
          <w:spacing w:val="0"/>
          <w:b w:val="off"/>
          <w:i w:val="off"/>
        </w:rPr>
        <w:t>：</w:t>
      </w:r>
      <w:bookmarkEnd w:id="1670"/>
    </w:p>
    <w:p>
      <w:pPr>
        <w:pageBreakBefore w:val="off"/>
        <w:numPr>
          <w:ilvl w:val="0"/>
          <w:numId w:val="65"/>
        </w:numPr>
        <w:tabs/>
        <w:wordWrap w:val="on"/>
        <w:spacing w:after="0" w:before="160"/>
        <w:ind w:hanging="440" w:left="440" w:right="0"/>
        <w:jc w:val="left"/>
        <w:textAlignment w:val="auto"/>
        <w:rPr>
          <w:sz w:val="24"/>
        </w:rPr>
      </w:pPr>
      <w:bookmarkStart w:id="1671" w:name=""/>
      <w:r>
        <w:rPr>
          <w:rFonts w:ascii="宋体" w:cs="宋体" w:eastAsia="宋体" w:hAnsi="宋体"/>
          <w:sz w:val="24"/>
          <w:spacing w:val="0"/>
          <w:b w:val="off"/>
          <w:i w:val="off"/>
        </w:rPr>
        <w:t>GitHub Copilot：$10/月/人，相当于减少50%的开发时间</w:t>
      </w:r>
      <w:bookmarkEnd w:id="1671"/>
    </w:p>
    <w:p>
      <w:pPr>
        <w:pageBreakBefore w:val="off"/>
        <w:numPr>
          <w:ilvl w:val="0"/>
          <w:numId w:val="65"/>
        </w:numPr>
        <w:tabs/>
        <w:wordWrap w:val="on"/>
        <w:spacing w:after="0" w:before="160"/>
        <w:ind w:hanging="440" w:left="440" w:right="0"/>
        <w:jc w:val="left"/>
        <w:textAlignment w:val="auto"/>
        <w:rPr>
          <w:sz w:val="24"/>
        </w:rPr>
      </w:pPr>
      <w:bookmarkStart w:id="1672" w:name=""/>
      <w:r>
        <w:rPr>
          <w:rFonts w:ascii="宋体" w:cs="宋体" w:eastAsia="宋体" w:hAnsi="宋体"/>
          <w:sz w:val="24"/>
          <w:spacing w:val="0"/>
          <w:b w:val="off"/>
          <w:i w:val="off"/>
        </w:rPr>
        <w:t>传统开发人员：$5000/月，效率提升50%-70%</w:t>
      </w:r>
      <w:bookmarkEnd w:id="1672"/>
    </w:p>
    <w:p>
      <w:pPr>
        <w:pageBreakBefore w:val="off"/>
        <w:tabs/>
        <w:wordWrap w:val="on"/>
        <w:spacing w:after="0" w:before="160"/>
        <w:ind w:left="0" w:right="0"/>
        <w:jc w:val="left"/>
        <w:textAlignment w:val="auto"/>
        <w:rPr>
          <w:sz w:val="24"/>
        </w:rPr>
      </w:pPr>
      <w:bookmarkStart w:id="1673" w:name=""/>
      <w:r>
        <w:rPr>
          <w:rFonts w:ascii="宋体" w:cs="宋体" w:eastAsia="宋体" w:hAnsi="宋体"/>
          <w:sz w:val="24"/>
          <w:spacing w:val="0"/>
          <w:b w:val="on"/>
          <w:i w:val="off"/>
        </w:rPr>
        <w:t>营销工具</w:t>
      </w:r>
      <w:r>
        <w:rPr>
          <w:rFonts w:ascii="宋体" w:cs="宋体" w:eastAsia="宋体" w:hAnsi="宋体"/>
          <w:sz w:val="24"/>
          <w:spacing w:val="0"/>
          <w:b w:val="off"/>
          <w:i w:val="off"/>
        </w:rPr>
        <w:t>：</w:t>
      </w:r>
      <w:bookmarkEnd w:id="1673"/>
    </w:p>
    <w:p>
      <w:pPr>
        <w:pageBreakBefore w:val="off"/>
        <w:numPr>
          <w:ilvl w:val="0"/>
          <w:numId w:val="66"/>
        </w:numPr>
        <w:tabs/>
        <w:wordWrap w:val="on"/>
        <w:spacing w:after="0" w:before="160"/>
        <w:ind w:hanging="440" w:left="440" w:right="0"/>
        <w:jc w:val="left"/>
        <w:textAlignment w:val="auto"/>
        <w:rPr>
          <w:sz w:val="24"/>
        </w:rPr>
      </w:pPr>
      <w:bookmarkStart w:id="1674" w:name=""/>
      <w:r>
        <w:rPr>
          <w:rFonts w:ascii="宋体" w:cs="宋体" w:eastAsia="宋体" w:hAnsi="宋体"/>
          <w:sz w:val="24"/>
          <w:spacing w:val="0"/>
          <w:b w:val="off"/>
          <w:i w:val="off"/>
        </w:rPr>
        <w:t>CeMeta森宇宙：$200/月，相当于减少80%的营销内容创作时间</w:t>
      </w:r>
      <w:bookmarkEnd w:id="1674"/>
    </w:p>
    <w:p>
      <w:pPr>
        <w:pageBreakBefore w:val="off"/>
        <w:numPr>
          <w:ilvl w:val="0"/>
          <w:numId w:val="66"/>
        </w:numPr>
        <w:tabs/>
        <w:wordWrap w:val="on"/>
        <w:spacing w:after="0" w:before="160"/>
        <w:ind w:hanging="440" w:left="440" w:right="0"/>
        <w:jc w:val="left"/>
        <w:textAlignment w:val="auto"/>
        <w:rPr>
          <w:sz w:val="24"/>
        </w:rPr>
      </w:pPr>
      <w:bookmarkStart w:id="1675" w:name=""/>
      <w:r>
        <w:rPr>
          <w:rFonts w:ascii="宋体" w:cs="宋体" w:eastAsia="宋体" w:hAnsi="宋体"/>
          <w:sz w:val="24"/>
          <w:spacing w:val="0"/>
          <w:b w:val="off"/>
          <w:i w:val="off"/>
        </w:rPr>
        <w:t>传统营销人员：$4000/月，效率提升5-7倍</w:t>
      </w:r>
      <w:bookmarkEnd w:id="1675"/>
    </w:p>
    <w:p>
      <w:pPr>
        <w:pageBreakBefore w:val="off"/>
        <w:tabs/>
        <w:wordWrap w:val="on"/>
        <w:spacing w:after="0" w:before="160"/>
        <w:ind w:left="0" w:right="0"/>
        <w:jc w:val="left"/>
        <w:textAlignment w:val="auto"/>
        <w:rPr>
          <w:sz w:val="24"/>
        </w:rPr>
      </w:pPr>
      <w:bookmarkStart w:id="1676" w:name=""/>
      <w:r>
        <w:rPr>
          <w:rFonts w:ascii="宋体" w:cs="宋体" w:eastAsia="宋体" w:hAnsi="宋体"/>
          <w:sz w:val="24"/>
          <w:spacing w:val="0"/>
          <w:b w:val="on"/>
          <w:i w:val="off"/>
        </w:rPr>
        <w:t>合规工具</w:t>
      </w:r>
      <w:r>
        <w:rPr>
          <w:rFonts w:ascii="宋体" w:cs="宋体" w:eastAsia="宋体" w:hAnsi="宋体"/>
          <w:sz w:val="24"/>
          <w:spacing w:val="0"/>
          <w:b w:val="off"/>
          <w:i w:val="off"/>
        </w:rPr>
        <w:t>：</w:t>
      </w:r>
      <w:bookmarkEnd w:id="1676"/>
    </w:p>
    <w:p>
      <w:pPr>
        <w:pageBreakBefore w:val="off"/>
        <w:numPr>
          <w:ilvl w:val="0"/>
          <w:numId w:val="67"/>
        </w:numPr>
        <w:tabs/>
        <w:wordWrap w:val="on"/>
        <w:spacing w:after="0" w:before="160"/>
        <w:ind w:hanging="440" w:left="440" w:right="0"/>
        <w:jc w:val="left"/>
        <w:textAlignment w:val="auto"/>
        <w:rPr>
          <w:sz w:val="24"/>
        </w:rPr>
      </w:pPr>
      <w:bookmarkStart w:id="1677" w:name=""/>
      <w:r>
        <w:rPr>
          <w:rFonts w:ascii="宋体" w:cs="宋体" w:eastAsia="宋体" w:hAnsi="宋体"/>
          <w:sz w:val="24"/>
          <w:spacing w:val="0"/>
          <w:b w:val="off"/>
          <w:i w:val="off"/>
        </w:rPr>
        <w:t>千律合同生成系统：$50/月，相当于减少90%的合同起草时间</w:t>
      </w:r>
      <w:bookmarkEnd w:id="1677"/>
    </w:p>
    <w:p>
      <w:pPr>
        <w:pageBreakBefore w:val="off"/>
        <w:numPr>
          <w:ilvl w:val="0"/>
          <w:numId w:val="67"/>
        </w:numPr>
        <w:tabs/>
        <w:wordWrap w:val="on"/>
        <w:spacing w:after="0" w:before="160"/>
        <w:ind w:hanging="440" w:left="440" w:right="0"/>
        <w:jc w:val="left"/>
        <w:textAlignment w:val="auto"/>
        <w:rPr>
          <w:sz w:val="24"/>
        </w:rPr>
      </w:pPr>
      <w:bookmarkStart w:id="1678" w:name=""/>
      <w:r>
        <w:rPr>
          <w:rFonts w:ascii="宋体" w:cs="宋体" w:eastAsia="宋体" w:hAnsi="宋体"/>
          <w:sz w:val="24"/>
          <w:spacing w:val="0"/>
          <w:b w:val="off"/>
          <w:i w:val="off"/>
        </w:rPr>
        <w:t>传统法务人员：$3000/月，效率提升90%以上</w:t>
      </w:r>
      <w:bookmarkEnd w:id="1678"/>
    </w:p>
    <w:p>
      <w:pPr>
        <w:pageBreakBefore w:val="off"/>
        <w:tabs/>
        <w:wordWrap w:val="on"/>
        <w:spacing w:after="0" w:before="160"/>
        <w:ind w:left="0" w:right="0"/>
        <w:jc w:val="left"/>
        <w:textAlignment w:val="auto"/>
        <w:rPr>
          <w:sz w:val="24"/>
        </w:rPr>
      </w:pPr>
      <w:bookmarkStart w:id="1679" w:name=""/>
      <w:r>
        <w:rPr>
          <w:rFonts w:ascii="宋体" w:cs="宋体" w:eastAsia="宋体" w:hAnsi="宋体"/>
          <w:sz w:val="24"/>
          <w:spacing w:val="0"/>
          <w:b w:val="on"/>
          <w:i w:val="off"/>
        </w:rPr>
        <w:t>效率工具</w:t>
      </w:r>
      <w:r>
        <w:rPr>
          <w:rFonts w:ascii="宋体" w:cs="宋体" w:eastAsia="宋体" w:hAnsi="宋体"/>
          <w:sz w:val="24"/>
          <w:spacing w:val="0"/>
          <w:b w:val="off"/>
          <w:i w:val="off"/>
        </w:rPr>
        <w:t>：</w:t>
      </w:r>
      <w:bookmarkEnd w:id="1679"/>
    </w:p>
    <w:p>
      <w:pPr>
        <w:pageBreakBefore w:val="off"/>
        <w:numPr>
          <w:ilvl w:val="0"/>
          <w:numId w:val="68"/>
        </w:numPr>
        <w:tabs/>
        <w:wordWrap w:val="on"/>
        <w:spacing w:after="0" w:before="160"/>
        <w:ind w:hanging="440" w:left="440" w:right="0"/>
        <w:jc w:val="left"/>
        <w:textAlignment w:val="auto"/>
        <w:rPr>
          <w:sz w:val="24"/>
        </w:rPr>
      </w:pPr>
      <w:bookmarkStart w:id="1680" w:name=""/>
      <w:r>
        <w:rPr>
          <w:rFonts w:ascii="宋体" w:cs="宋体" w:eastAsia="宋体" w:hAnsi="宋体"/>
          <w:sz w:val="24"/>
          <w:spacing w:val="0"/>
          <w:b w:val="off"/>
          <w:i w:val="off"/>
        </w:rPr>
        <w:t>Tidio客服：$100/月，相当于减少80%的客服时间</w:t>
      </w:r>
      <w:bookmarkEnd w:id="1680"/>
    </w:p>
    <w:p>
      <w:pPr>
        <w:pageBreakBefore w:val="off"/>
        <w:numPr>
          <w:ilvl w:val="0"/>
          <w:numId w:val="68"/>
        </w:numPr>
        <w:tabs/>
        <w:wordWrap w:val="on"/>
        <w:spacing w:after="0" w:before="160"/>
        <w:ind w:hanging="440" w:left="440" w:right="0"/>
        <w:jc w:val="left"/>
        <w:textAlignment w:val="auto"/>
        <w:rPr>
          <w:sz w:val="24"/>
        </w:rPr>
      </w:pPr>
      <w:bookmarkStart w:id="1681" w:name=""/>
      <w:r>
        <w:rPr>
          <w:rFonts w:ascii="宋体" w:cs="宋体" w:eastAsia="宋体" w:hAnsi="宋体"/>
          <w:sz w:val="24"/>
          <w:spacing w:val="0"/>
          <w:b w:val="off"/>
          <w:i w:val="off"/>
        </w:rPr>
        <w:t>传统客服人员：$2000/月，效率提升300%以上</w:t>
      </w:r>
      <w:bookmarkEnd w:id="1681"/>
    </w:p>
    <w:p>
      <w:pPr>
        <w:pageBreakBefore w:val="off"/>
        <w:tabs/>
        <w:wordWrap w:val="on"/>
        <w:spacing w:after="0" w:before="160"/>
        <w:ind w:left="0" w:right="0"/>
        <w:jc w:val="left"/>
        <w:textAlignment w:val="auto"/>
        <w:rPr>
          <w:sz w:val="24"/>
        </w:rPr>
      </w:pPr>
      <w:bookmarkStart w:id="1682" w:name=""/>
      <w:r>
        <w:rPr>
          <w:rFonts w:ascii="宋体" w:cs="宋体" w:eastAsia="宋体" w:hAnsi="宋体"/>
          <w:sz w:val="24"/>
          <w:spacing w:val="0"/>
          <w:b w:val="on"/>
          <w:i w:val="off"/>
        </w:rPr>
        <w:t>效率提升数据</w:t>
      </w:r>
      <w:r>
        <w:rPr>
          <w:rFonts w:ascii="宋体" w:cs="宋体" w:eastAsia="宋体" w:hAnsi="宋体"/>
          <w:sz w:val="24"/>
          <w:spacing w:val="0"/>
          <w:b w:val="off"/>
          <w:i w:val="off"/>
        </w:rPr>
        <w:t>：综合使用AI工具可使OPC运营效率提升200%以上，同时降低运营成本40%以上。</w:t>
      </w:r>
      <w:bookmarkEnd w:id="1682"/>
    </w:p>
    <w:p>
      <w:pPr>
        <w:pageBreakBefore w:val="off"/>
        <w:tabs/>
        <w:wordWrap w:val="on"/>
        <w:spacing w:after="0" w:before="160"/>
        <w:ind w:left="0" w:right="0"/>
        <w:jc w:val="left"/>
        <w:textAlignment w:val="auto"/>
        <w:rPr>
          <w:sz w:val="28"/>
        </w:rPr>
      </w:pPr>
      <w:bookmarkStart w:id="1683" w:name=""/>
      <w:r>
        <w:rPr>
          <w:rFonts w:ascii="宋体" w:cs="宋体" w:eastAsia="宋体" w:hAnsi="宋体"/>
          <w:sz w:val="28"/>
          <w:spacing w:val="0"/>
          <w:b w:val="on"/>
          <w:i w:val="off"/>
        </w:rPr>
        <w:t>6.9 OPC工具持续优化与更新策略</w:t>
      </w:r>
      <w:bookmarkEnd w:id="1683"/>
    </w:p>
    <w:p>
      <w:pPr>
        <w:pageBreakBefore w:val="off"/>
        <w:tabs/>
        <w:wordWrap w:val="on"/>
        <w:spacing w:after="0" w:before="160"/>
        <w:ind w:left="0" w:right="0"/>
        <w:jc w:val="left"/>
        <w:textAlignment w:val="auto"/>
        <w:rPr>
          <w:sz w:val="24"/>
        </w:rPr>
      </w:pPr>
      <w:bookmarkStart w:id="1684" w:name=""/>
      <w:r>
        <w:rPr>
          <w:rFonts w:ascii="宋体" w:cs="宋体" w:eastAsia="宋体" w:hAnsi="宋体"/>
          <w:sz w:val="24"/>
          <w:spacing w:val="0"/>
          <w:b w:val="on"/>
          <w:i w:val="off"/>
        </w:rPr>
        <w:t>OPC创业者需建立工具持续优化与更新机制</w:t>
      </w:r>
      <w:r>
        <w:rPr>
          <w:rFonts w:ascii="宋体" w:cs="宋体" w:eastAsia="宋体" w:hAnsi="宋体"/>
          <w:sz w:val="24"/>
          <w:spacing w:val="0"/>
          <w:b w:val="off"/>
          <w:i w:val="off"/>
        </w:rPr>
        <w:t>，确保技术竞争力和运营效率。</w:t>
      </w:r>
      <w:bookmarkEnd w:id="1684"/>
    </w:p>
    <w:p>
      <w:pPr>
        <w:pageBreakBefore w:val="off"/>
        <w:tabs/>
        <w:wordWrap w:val="on"/>
        <w:spacing w:after="0" w:before="160"/>
        <w:ind w:left="0" w:right="0"/>
        <w:jc w:val="left"/>
        <w:textAlignment w:val="auto"/>
        <w:rPr>
          <w:sz w:val="24"/>
        </w:rPr>
      </w:pPr>
      <w:bookmarkStart w:id="1685" w:name=""/>
      <w:r>
        <w:rPr>
          <w:rFonts w:ascii="宋体" w:cs="宋体" w:eastAsia="宋体" w:hAnsi="宋体"/>
          <w:sz w:val="24"/>
          <w:spacing w:val="0"/>
          <w:b w:val="on"/>
          <w:i w:val="off"/>
        </w:rPr>
        <w:t>(1) 工具更新策略</w:t>
      </w:r>
      <w:bookmarkEnd w:id="1685"/>
    </w:p>
    <w:p>
      <w:pPr>
        <w:pageBreakBefore w:val="off"/>
        <w:numPr>
          <w:ilvl w:val="0"/>
          <w:numId w:val="69"/>
        </w:numPr>
        <w:tabs/>
        <w:wordWrap w:val="on"/>
        <w:spacing w:after="0" w:before="160"/>
        <w:ind w:hanging="440" w:left="440" w:right="0"/>
        <w:jc w:val="left"/>
        <w:textAlignment w:val="auto"/>
        <w:rPr>
          <w:sz w:val="24"/>
        </w:rPr>
      </w:pPr>
      <w:bookmarkStart w:id="1686" w:name=""/>
      <w:r>
        <w:rPr>
          <w:rFonts w:ascii="宋体" w:cs="宋体" w:eastAsia="宋体" w:hAnsi="宋体"/>
          <w:sz w:val="24"/>
          <w:spacing w:val="0"/>
          <w:b w:val="on"/>
          <w:i w:val="off"/>
        </w:rPr>
        <w:t>定期评估</w:t>
      </w:r>
      <w:r>
        <w:rPr>
          <w:rFonts w:ascii="宋体" w:cs="宋体" w:eastAsia="宋体" w:hAnsi="宋体"/>
          <w:sz w:val="24"/>
          <w:spacing w:val="0"/>
          <w:b w:val="off"/>
          <w:i w:val="off"/>
        </w:rPr>
        <w:t>：每季度评估工具性能和市场竞争力</w:t>
      </w:r>
      <w:bookmarkEnd w:id="1686"/>
    </w:p>
    <w:p>
      <w:pPr>
        <w:pageBreakBefore w:val="off"/>
        <w:numPr>
          <w:ilvl w:val="0"/>
          <w:numId w:val="69"/>
        </w:numPr>
        <w:tabs/>
        <w:wordWrap w:val="on"/>
        <w:spacing w:after="0" w:before="160"/>
        <w:ind w:hanging="440" w:left="440" w:right="0"/>
        <w:jc w:val="left"/>
        <w:textAlignment w:val="auto"/>
        <w:rPr>
          <w:sz w:val="24"/>
        </w:rPr>
      </w:pPr>
      <w:bookmarkStart w:id="1687" w:name=""/>
      <w:r>
        <w:rPr>
          <w:rFonts w:ascii="宋体" w:cs="宋体" w:eastAsia="宋体" w:hAnsi="宋体"/>
          <w:sz w:val="24"/>
          <w:spacing w:val="0"/>
          <w:b w:val="on"/>
          <w:i w:val="off"/>
        </w:rPr>
        <w:t>灵活调整</w:t>
      </w:r>
      <w:r>
        <w:rPr>
          <w:rFonts w:ascii="宋体" w:cs="宋体" w:eastAsia="宋体" w:hAnsi="宋体"/>
          <w:sz w:val="24"/>
          <w:spacing w:val="0"/>
          <w:b w:val="off"/>
          <w:i w:val="off"/>
        </w:rPr>
        <w:t>：根据业务需求，及时更换或升级工具</w:t>
      </w:r>
      <w:bookmarkEnd w:id="1687"/>
    </w:p>
    <w:p>
      <w:pPr>
        <w:pageBreakBefore w:val="off"/>
        <w:numPr>
          <w:ilvl w:val="0"/>
          <w:numId w:val="69"/>
        </w:numPr>
        <w:tabs/>
        <w:wordWrap w:val="on"/>
        <w:spacing w:after="0" w:before="160"/>
        <w:ind w:hanging="440" w:left="440" w:right="0"/>
        <w:jc w:val="left"/>
        <w:textAlignment w:val="auto"/>
        <w:rPr>
          <w:sz w:val="24"/>
        </w:rPr>
      </w:pPr>
      <w:bookmarkStart w:id="1688" w:name=""/>
      <w:r>
        <w:rPr>
          <w:rFonts w:ascii="宋体" w:cs="宋体" w:eastAsia="宋体" w:hAnsi="宋体"/>
          <w:sz w:val="24"/>
          <w:spacing w:val="0"/>
          <w:b w:val="on"/>
          <w:i w:val="off"/>
        </w:rPr>
        <w:t>预算预留</w:t>
      </w:r>
      <w:r>
        <w:rPr>
          <w:rFonts w:ascii="宋体" w:cs="宋体" w:eastAsia="宋体" w:hAnsi="宋体"/>
          <w:sz w:val="24"/>
          <w:spacing w:val="0"/>
          <w:b w:val="off"/>
          <w:i w:val="off"/>
        </w:rPr>
        <w:t>：预留10%-15%的预算用于工具更新和升级</w:t>
      </w:r>
      <w:bookmarkEnd w:id="1688"/>
    </w:p>
    <w:p>
      <w:pPr>
        <w:pageBreakBefore w:val="off"/>
        <w:tabs/>
        <w:wordWrap w:val="on"/>
        <w:spacing w:after="0" w:before="160"/>
        <w:ind w:left="0" w:right="0"/>
        <w:jc w:val="left"/>
        <w:textAlignment w:val="auto"/>
        <w:rPr>
          <w:sz w:val="24"/>
        </w:rPr>
      </w:pPr>
      <w:bookmarkStart w:id="1689" w:name=""/>
      <w:r>
        <w:rPr>
          <w:rFonts w:ascii="宋体" w:cs="宋体" w:eastAsia="宋体" w:hAnsi="宋体"/>
          <w:sz w:val="24"/>
          <w:spacing w:val="0"/>
          <w:b w:val="on"/>
          <w:i w:val="off"/>
        </w:rPr>
        <w:t>(2) 工具协同策略</w:t>
      </w:r>
      <w:bookmarkEnd w:id="1689"/>
    </w:p>
    <w:p>
      <w:pPr>
        <w:pageBreakBefore w:val="off"/>
        <w:numPr>
          <w:ilvl w:val="0"/>
          <w:numId w:val="70"/>
        </w:numPr>
        <w:tabs/>
        <w:wordWrap w:val="on"/>
        <w:spacing w:after="0" w:before="160"/>
        <w:ind w:hanging="440" w:left="440" w:right="0"/>
        <w:jc w:val="left"/>
        <w:textAlignment w:val="auto"/>
        <w:rPr>
          <w:sz w:val="24"/>
        </w:rPr>
      </w:pPr>
      <w:bookmarkStart w:id="1690" w:name=""/>
      <w:r>
        <w:rPr>
          <w:rFonts w:ascii="宋体" w:cs="宋体" w:eastAsia="宋体" w:hAnsi="宋体"/>
          <w:sz w:val="24"/>
          <w:spacing w:val="0"/>
          <w:b w:val="on"/>
          <w:i w:val="off"/>
        </w:rPr>
        <w:t>数据互通</w:t>
      </w:r>
      <w:r>
        <w:rPr>
          <w:rFonts w:ascii="宋体" w:cs="宋体" w:eastAsia="宋体" w:hAnsi="宋体"/>
          <w:sz w:val="24"/>
          <w:spacing w:val="0"/>
          <w:b w:val="off"/>
          <w:i w:val="off"/>
        </w:rPr>
        <w:t>：确保不同工具间的数据能够无缝衔接</w:t>
      </w:r>
      <w:bookmarkEnd w:id="1690"/>
    </w:p>
    <w:p>
      <w:pPr>
        <w:pageBreakBefore w:val="off"/>
        <w:numPr>
          <w:ilvl w:val="0"/>
          <w:numId w:val="70"/>
        </w:numPr>
        <w:tabs/>
        <w:wordWrap w:val="on"/>
        <w:spacing w:after="0" w:before="160"/>
        <w:ind w:hanging="440" w:left="440" w:right="0"/>
        <w:jc w:val="left"/>
        <w:textAlignment w:val="auto"/>
        <w:rPr>
          <w:sz w:val="24"/>
        </w:rPr>
      </w:pPr>
      <w:bookmarkStart w:id="1691" w:name=""/>
      <w:r>
        <w:rPr>
          <w:rFonts w:ascii="宋体" w:cs="宋体" w:eastAsia="宋体" w:hAnsi="宋体"/>
          <w:sz w:val="24"/>
          <w:spacing w:val="0"/>
          <w:b w:val="on"/>
          <w:i w:val="off"/>
        </w:rPr>
        <w:t>流程整合</w:t>
      </w:r>
      <w:r>
        <w:rPr>
          <w:rFonts w:ascii="宋体" w:cs="宋体" w:eastAsia="宋体" w:hAnsi="宋体"/>
          <w:sz w:val="24"/>
          <w:spacing w:val="0"/>
          <w:b w:val="off"/>
          <w:i w:val="off"/>
        </w:rPr>
        <w:t>：将工具操作流程整合到OPC运营体系中</w:t>
      </w:r>
      <w:bookmarkEnd w:id="1691"/>
    </w:p>
    <w:p>
      <w:pPr>
        <w:pageBreakBefore w:val="off"/>
        <w:numPr>
          <w:ilvl w:val="0"/>
          <w:numId w:val="70"/>
        </w:numPr>
        <w:tabs/>
        <w:wordWrap w:val="on"/>
        <w:spacing w:after="0" w:before="160"/>
        <w:ind w:hanging="440" w:left="440" w:right="0"/>
        <w:jc w:val="left"/>
        <w:textAlignment w:val="auto"/>
        <w:rPr>
          <w:sz w:val="24"/>
        </w:rPr>
      </w:pPr>
      <w:bookmarkStart w:id="1692" w:name=""/>
      <w:r>
        <w:rPr>
          <w:rFonts w:ascii="宋体" w:cs="宋体" w:eastAsia="宋体" w:hAnsi="宋体"/>
          <w:sz w:val="24"/>
          <w:spacing w:val="0"/>
          <w:b w:val="on"/>
          <w:i w:val="off"/>
        </w:rPr>
        <w:t>知识共享</w:t>
      </w:r>
      <w:r>
        <w:rPr>
          <w:rFonts w:ascii="宋体" w:cs="宋体" w:eastAsia="宋体" w:hAnsi="宋体"/>
          <w:sz w:val="24"/>
          <w:spacing w:val="0"/>
          <w:b w:val="off"/>
          <w:i w:val="off"/>
        </w:rPr>
        <w:t>：建立工具使用知识库，促进团队协作</w:t>
      </w:r>
      <w:bookmarkEnd w:id="1692"/>
    </w:p>
    <w:p>
      <w:pPr>
        <w:pageBreakBefore w:val="off"/>
        <w:tabs/>
        <w:wordWrap w:val="on"/>
        <w:spacing w:after="0" w:before="160"/>
        <w:ind w:left="0" w:right="0"/>
        <w:jc w:val="left"/>
        <w:textAlignment w:val="auto"/>
        <w:rPr>
          <w:sz w:val="24"/>
        </w:rPr>
      </w:pPr>
      <w:bookmarkStart w:id="1693" w:name=""/>
      <w:r>
        <w:rPr>
          <w:rFonts w:ascii="宋体" w:cs="宋体" w:eastAsia="宋体" w:hAnsi="宋体"/>
          <w:sz w:val="24"/>
          <w:spacing w:val="0"/>
          <w:b w:val="on"/>
          <w:i w:val="off"/>
        </w:rPr>
        <w:t>(3) 工具学习策略</w:t>
      </w:r>
      <w:bookmarkEnd w:id="1693"/>
    </w:p>
    <w:p>
      <w:pPr>
        <w:pageBreakBefore w:val="off"/>
        <w:numPr>
          <w:ilvl w:val="0"/>
          <w:numId w:val="71"/>
        </w:numPr>
        <w:tabs/>
        <w:wordWrap w:val="on"/>
        <w:spacing w:after="0" w:before="160"/>
        <w:ind w:hanging="440" w:left="440" w:right="0"/>
        <w:jc w:val="left"/>
        <w:textAlignment w:val="auto"/>
        <w:rPr>
          <w:sz w:val="24"/>
        </w:rPr>
      </w:pPr>
      <w:bookmarkStart w:id="1694" w:name=""/>
      <w:r>
        <w:rPr>
          <w:rFonts w:ascii="宋体" w:cs="宋体" w:eastAsia="宋体" w:hAnsi="宋体"/>
          <w:sz w:val="24"/>
          <w:spacing w:val="0"/>
          <w:b w:val="on"/>
          <w:i w:val="off"/>
        </w:rPr>
        <w:t>持续学习</w:t>
      </w:r>
      <w:r>
        <w:rPr>
          <w:rFonts w:ascii="宋体" w:cs="宋体" w:eastAsia="宋体" w:hAnsi="宋体"/>
          <w:sz w:val="24"/>
          <w:spacing w:val="0"/>
          <w:b w:val="off"/>
          <w:i w:val="off"/>
        </w:rPr>
        <w:t>：定期学习新工具的功能和操作方法</w:t>
      </w:r>
      <w:bookmarkEnd w:id="1694"/>
    </w:p>
    <w:p>
      <w:pPr>
        <w:pageBreakBefore w:val="off"/>
        <w:numPr>
          <w:ilvl w:val="0"/>
          <w:numId w:val="71"/>
        </w:numPr>
        <w:tabs/>
        <w:wordWrap w:val="on"/>
        <w:spacing w:after="0" w:before="160"/>
        <w:ind w:hanging="440" w:left="440" w:right="0"/>
        <w:jc w:val="left"/>
        <w:textAlignment w:val="auto"/>
        <w:rPr>
          <w:sz w:val="24"/>
        </w:rPr>
      </w:pPr>
      <w:bookmarkStart w:id="1695" w:name=""/>
      <w:r>
        <w:rPr>
          <w:rFonts w:ascii="宋体" w:cs="宋体" w:eastAsia="宋体" w:hAnsi="宋体"/>
          <w:sz w:val="24"/>
          <w:spacing w:val="0"/>
          <w:b w:val="on"/>
          <w:i w:val="off"/>
        </w:rPr>
        <w:t>实践应用</w:t>
      </w:r>
      <w:r>
        <w:rPr>
          <w:rFonts w:ascii="宋体" w:cs="宋体" w:eastAsia="宋体" w:hAnsi="宋体"/>
          <w:sz w:val="24"/>
          <w:spacing w:val="0"/>
          <w:b w:val="off"/>
          <w:i w:val="off"/>
        </w:rPr>
        <w:t>：通过实际项目应用工具，提升熟练度</w:t>
      </w:r>
      <w:bookmarkEnd w:id="1695"/>
    </w:p>
    <w:p>
      <w:pPr>
        <w:pageBreakBefore w:val="off"/>
        <w:numPr>
          <w:ilvl w:val="0"/>
          <w:numId w:val="71"/>
        </w:numPr>
        <w:tabs/>
        <w:wordWrap w:val="on"/>
        <w:spacing w:after="0" w:before="160"/>
        <w:ind w:hanging="440" w:left="440" w:right="0"/>
        <w:jc w:val="left"/>
        <w:textAlignment w:val="auto"/>
        <w:rPr>
          <w:sz w:val="24"/>
        </w:rPr>
      </w:pPr>
      <w:bookmarkStart w:id="1696" w:name=""/>
      <w:r>
        <w:rPr>
          <w:rFonts w:ascii="宋体" w:cs="宋体" w:eastAsia="宋体" w:hAnsi="宋体"/>
          <w:sz w:val="24"/>
          <w:spacing w:val="0"/>
          <w:b w:val="on"/>
          <w:i w:val="off"/>
        </w:rPr>
        <w:t>经验分享</w:t>
      </w:r>
      <w:r>
        <w:rPr>
          <w:rFonts w:ascii="宋体" w:cs="宋体" w:eastAsia="宋体" w:hAnsi="宋体"/>
          <w:sz w:val="24"/>
          <w:spacing w:val="0"/>
          <w:b w:val="off"/>
          <w:i w:val="off"/>
        </w:rPr>
        <w:t>：分享工具使用经验和最佳实践</w:t>
      </w:r>
      <w:bookmarkEnd w:id="1696"/>
    </w:p>
    <w:p>
      <w:pPr>
        <w:pageBreakBefore w:val="off"/>
        <w:tabs/>
        <w:wordWrap w:val="on"/>
        <w:spacing w:after="0" w:before="160"/>
        <w:ind w:left="0" w:right="0"/>
        <w:jc w:val="left"/>
        <w:textAlignment w:val="auto"/>
        <w:rPr>
          <w:sz w:val="24"/>
        </w:rPr>
      </w:pPr>
      <w:bookmarkStart w:id="1697" w:name=""/>
      <w:r>
        <w:rPr>
          <w:rFonts w:ascii="宋体" w:cs="宋体" w:eastAsia="宋体" w:hAnsi="宋体"/>
          <w:sz w:val="24"/>
          <w:spacing w:val="0"/>
          <w:b w:val="on"/>
          <w:i w:val="off"/>
        </w:rPr>
        <w:t>效率提升数据</w:t>
      </w:r>
      <w:r>
        <w:rPr>
          <w:rFonts w:ascii="宋体" w:cs="宋体" w:eastAsia="宋体" w:hAnsi="宋体"/>
          <w:sz w:val="24"/>
          <w:spacing w:val="0"/>
          <w:b w:val="off"/>
          <w:i w:val="off"/>
        </w:rPr>
        <w:t>：持续优化与更新策略可使工具效率提升20%-30%，同时降低学习成本和操作风险。</w:t>
      </w:r>
      <w:bookmarkEnd w:id="1697"/>
    </w:p>
    <w:p>
      <w:pPr>
        <w:pageBreakBefore w:val="off"/>
        <w:tabs/>
        <w:wordWrap w:val="on"/>
        <w:spacing w:after="0" w:before="160"/>
        <w:ind w:left="0" w:right="0"/>
        <w:jc w:val="left"/>
        <w:textAlignment w:val="auto"/>
        <w:rPr>
          <w:sz w:val="28"/>
        </w:rPr>
      </w:pPr>
      <w:bookmarkStart w:id="1698" w:name=""/>
      <w:r>
        <w:rPr>
          <w:rFonts w:ascii="宋体" w:cs="宋体" w:eastAsia="宋体" w:hAnsi="宋体"/>
          <w:sz w:val="28"/>
          <w:spacing w:val="0"/>
          <w:b w:val="on"/>
          <w:i w:val="off"/>
        </w:rPr>
        <w:t>6.10 OPC工具使用最佳实践</w:t>
      </w:r>
      <w:bookmarkEnd w:id="1698"/>
    </w:p>
    <w:p>
      <w:pPr>
        <w:pageBreakBefore w:val="off"/>
        <w:tabs/>
        <w:wordWrap w:val="on"/>
        <w:spacing w:after="0" w:before="160"/>
        <w:ind w:left="0" w:right="0"/>
        <w:jc w:val="left"/>
        <w:textAlignment w:val="auto"/>
        <w:rPr>
          <w:sz w:val="24"/>
        </w:rPr>
      </w:pPr>
      <w:bookmarkStart w:id="1699" w:name=""/>
      <w:r>
        <w:rPr>
          <w:rFonts w:ascii="宋体" w:cs="宋体" w:eastAsia="宋体" w:hAnsi="宋体"/>
          <w:sz w:val="24"/>
          <w:spacing w:val="0"/>
          <w:b w:val="on"/>
          <w:i w:val="off"/>
        </w:rPr>
        <w:t>OPC创业者需遵循工具使用最佳实践</w:t>
      </w:r>
      <w:r>
        <w:rPr>
          <w:rFonts w:ascii="宋体" w:cs="宋体" w:eastAsia="宋体" w:hAnsi="宋体"/>
          <w:sz w:val="24"/>
          <w:spacing w:val="0"/>
          <w:b w:val="off"/>
          <w:i w:val="off"/>
        </w:rPr>
        <w:t>，确保工具发挥最大价值。</w:t>
      </w:r>
      <w:bookmarkEnd w:id="1699"/>
    </w:p>
    <w:p>
      <w:pPr>
        <w:pageBreakBefore w:val="off"/>
        <w:tabs/>
        <w:wordWrap w:val="on"/>
        <w:spacing w:after="0" w:before="160"/>
        <w:ind w:left="0" w:right="0"/>
        <w:jc w:val="left"/>
        <w:textAlignment w:val="auto"/>
        <w:rPr>
          <w:sz w:val="24"/>
        </w:rPr>
      </w:pPr>
      <w:bookmarkStart w:id="1700" w:name=""/>
      <w:r>
        <w:rPr>
          <w:rFonts w:ascii="宋体" w:cs="宋体" w:eastAsia="宋体" w:hAnsi="宋体"/>
          <w:sz w:val="24"/>
          <w:spacing w:val="0"/>
          <w:b w:val="on"/>
          <w:i w:val="off"/>
        </w:rPr>
        <w:t>(1) AI开发工具最佳实践</w:t>
      </w:r>
      <w:bookmarkEnd w:id="1700"/>
    </w:p>
    <w:p>
      <w:pPr>
        <w:pageBreakBefore w:val="off"/>
        <w:numPr>
          <w:ilvl w:val="0"/>
          <w:numId w:val="72"/>
        </w:numPr>
        <w:tabs/>
        <w:wordWrap w:val="on"/>
        <w:spacing w:after="0" w:before="160"/>
        <w:ind w:hanging="440" w:left="440" w:right="0"/>
        <w:jc w:val="left"/>
        <w:textAlignment w:val="auto"/>
        <w:rPr>
          <w:sz w:val="24"/>
        </w:rPr>
      </w:pPr>
      <w:bookmarkStart w:id="1701" w:name=""/>
      <w:r>
        <w:rPr>
          <w:rFonts w:ascii="宋体" w:cs="宋体" w:eastAsia="宋体" w:hAnsi="宋体"/>
          <w:sz w:val="24"/>
          <w:spacing w:val="0"/>
          <w:b w:val="on"/>
          <w:i w:val="off"/>
        </w:rPr>
        <w:t>明确需求</w:t>
      </w:r>
      <w:r>
        <w:rPr>
          <w:rFonts w:ascii="宋体" w:cs="宋体" w:eastAsia="宋体" w:hAnsi="宋体"/>
          <w:sz w:val="24"/>
          <w:spacing w:val="0"/>
          <w:b w:val="off"/>
          <w:i w:val="off"/>
        </w:rPr>
        <w:t>：在使用GitHub Copilot前，明确代码功能需求</w:t>
      </w:r>
      <w:bookmarkEnd w:id="1701"/>
    </w:p>
    <w:p>
      <w:pPr>
        <w:pageBreakBefore w:val="off"/>
        <w:numPr>
          <w:ilvl w:val="0"/>
          <w:numId w:val="72"/>
        </w:numPr>
        <w:tabs/>
        <w:wordWrap w:val="on"/>
        <w:spacing w:after="0" w:before="160"/>
        <w:ind w:hanging="440" w:left="440" w:right="0"/>
        <w:jc w:val="left"/>
        <w:textAlignment w:val="auto"/>
        <w:rPr>
          <w:sz w:val="24"/>
        </w:rPr>
      </w:pPr>
      <w:bookmarkStart w:id="1702" w:name=""/>
      <w:r>
        <w:rPr>
          <w:rFonts w:ascii="宋体" w:cs="宋体" w:eastAsia="宋体" w:hAnsi="宋体"/>
          <w:sz w:val="24"/>
          <w:spacing w:val="0"/>
          <w:b w:val="on"/>
          <w:i w:val="off"/>
        </w:rPr>
        <w:t>分步实施</w:t>
      </w:r>
      <w:r>
        <w:rPr>
          <w:rFonts w:ascii="宋体" w:cs="宋体" w:eastAsia="宋体" w:hAnsi="宋体"/>
          <w:sz w:val="24"/>
          <w:spacing w:val="0"/>
          <w:b w:val="off"/>
          <w:i w:val="off"/>
        </w:rPr>
        <w:t>：分步骤生成代码，逐步优化</w:t>
      </w:r>
      <w:bookmarkEnd w:id="1702"/>
    </w:p>
    <w:p>
      <w:pPr>
        <w:pageBreakBefore w:val="off"/>
        <w:numPr>
          <w:ilvl w:val="0"/>
          <w:numId w:val="72"/>
        </w:numPr>
        <w:tabs/>
        <w:wordWrap w:val="on"/>
        <w:spacing w:after="0" w:before="160"/>
        <w:ind w:hanging="440" w:left="440" w:right="0"/>
        <w:jc w:val="left"/>
        <w:textAlignment w:val="auto"/>
        <w:rPr>
          <w:sz w:val="24"/>
        </w:rPr>
      </w:pPr>
      <w:bookmarkStart w:id="1703" w:name=""/>
      <w:r>
        <w:rPr>
          <w:rFonts w:ascii="宋体" w:cs="宋体" w:eastAsia="宋体" w:hAnsi="宋体"/>
          <w:sz w:val="24"/>
          <w:spacing w:val="0"/>
          <w:b w:val="on"/>
          <w:i w:val="off"/>
        </w:rPr>
        <w:t>人工审核</w:t>
      </w:r>
      <w:r>
        <w:rPr>
          <w:rFonts w:ascii="宋体" w:cs="宋体" w:eastAsia="宋体" w:hAnsi="宋体"/>
          <w:sz w:val="24"/>
          <w:spacing w:val="0"/>
          <w:b w:val="off"/>
          <w:i w:val="off"/>
        </w:rPr>
        <w:t>：对AI生成代码进行人工审核和优化</w:t>
      </w:r>
      <w:bookmarkEnd w:id="1703"/>
    </w:p>
    <w:p>
      <w:pPr>
        <w:pageBreakBefore w:val="off"/>
        <w:numPr>
          <w:ilvl w:val="0"/>
          <w:numId w:val="72"/>
        </w:numPr>
        <w:tabs/>
        <w:wordWrap w:val="on"/>
        <w:spacing w:after="0" w:before="160"/>
        <w:ind w:hanging="440" w:left="440" w:right="0"/>
        <w:jc w:val="left"/>
        <w:textAlignment w:val="auto"/>
        <w:rPr>
          <w:sz w:val="24"/>
        </w:rPr>
      </w:pPr>
      <w:bookmarkStart w:id="1704" w:name=""/>
      <w:r>
        <w:rPr>
          <w:rFonts w:ascii="宋体" w:cs="宋体" w:eastAsia="宋体" w:hAnsi="宋体"/>
          <w:sz w:val="24"/>
          <w:spacing w:val="0"/>
          <w:b w:val="on"/>
          <w:i w:val="off"/>
        </w:rPr>
        <w:t>版本管理</w:t>
      </w:r>
      <w:r>
        <w:rPr>
          <w:rFonts w:ascii="宋体" w:cs="宋体" w:eastAsia="宋体" w:hAnsi="宋体"/>
          <w:sz w:val="24"/>
          <w:spacing w:val="0"/>
          <w:b w:val="off"/>
          <w:i w:val="off"/>
        </w:rPr>
        <w:t>：使用Git等工具管理代码版本，确保可追溯性</w:t>
      </w:r>
      <w:bookmarkEnd w:id="1704"/>
    </w:p>
    <w:p>
      <w:pPr>
        <w:pageBreakBefore w:val="off"/>
        <w:tabs/>
        <w:wordWrap w:val="on"/>
        <w:spacing w:after="0" w:before="160"/>
        <w:ind w:left="0" w:right="0"/>
        <w:jc w:val="left"/>
        <w:textAlignment w:val="auto"/>
        <w:rPr>
          <w:sz w:val="24"/>
        </w:rPr>
      </w:pPr>
      <w:bookmarkStart w:id="1705" w:name=""/>
      <w:r>
        <w:rPr>
          <w:rFonts w:ascii="宋体" w:cs="宋体" w:eastAsia="宋体" w:hAnsi="宋体"/>
          <w:sz w:val="24"/>
          <w:spacing w:val="0"/>
          <w:b w:val="on"/>
          <w:i w:val="off"/>
        </w:rPr>
        <w:t>(2) 项目管理工具最佳实践</w:t>
      </w:r>
      <w:bookmarkEnd w:id="1705"/>
    </w:p>
    <w:p>
      <w:pPr>
        <w:pageBreakBefore w:val="off"/>
        <w:numPr>
          <w:ilvl w:val="0"/>
          <w:numId w:val="73"/>
        </w:numPr>
        <w:tabs/>
        <w:wordWrap w:val="on"/>
        <w:spacing w:after="0" w:before="160"/>
        <w:ind w:hanging="440" w:left="440" w:right="0"/>
        <w:jc w:val="left"/>
        <w:textAlignment w:val="auto"/>
        <w:rPr>
          <w:sz w:val="24"/>
        </w:rPr>
      </w:pPr>
      <w:bookmarkStart w:id="1706" w:name=""/>
      <w:r>
        <w:rPr>
          <w:rFonts w:ascii="宋体" w:cs="宋体" w:eastAsia="宋体" w:hAnsi="宋体"/>
          <w:sz w:val="24"/>
          <w:spacing w:val="0"/>
          <w:b w:val="on"/>
          <w:i w:val="off"/>
        </w:rPr>
        <w:t>模板化配置</w:t>
      </w:r>
      <w:r>
        <w:rPr>
          <w:rFonts w:ascii="宋体" w:cs="宋体" w:eastAsia="宋体" w:hAnsi="宋体"/>
          <w:sz w:val="24"/>
          <w:spacing w:val="0"/>
          <w:b w:val="off"/>
          <w:i w:val="off"/>
        </w:rPr>
        <w:t>：使用预设模板或自定义模板，确保标准化管理</w:t>
      </w:r>
      <w:bookmarkEnd w:id="1706"/>
    </w:p>
    <w:p>
      <w:pPr>
        <w:pageBreakBefore w:val="off"/>
        <w:numPr>
          <w:ilvl w:val="0"/>
          <w:numId w:val="73"/>
        </w:numPr>
        <w:tabs/>
        <w:wordWrap w:val="on"/>
        <w:spacing w:after="0" w:before="160"/>
        <w:ind w:hanging="440" w:left="440" w:right="0"/>
        <w:jc w:val="left"/>
        <w:textAlignment w:val="auto"/>
        <w:rPr>
          <w:sz w:val="24"/>
        </w:rPr>
      </w:pPr>
      <w:bookmarkStart w:id="1707" w:name=""/>
      <w:r>
        <w:rPr>
          <w:rFonts w:ascii="宋体" w:cs="宋体" w:eastAsia="宋体" w:hAnsi="宋体"/>
          <w:sz w:val="24"/>
          <w:spacing w:val="0"/>
          <w:b w:val="on"/>
          <w:i w:val="off"/>
        </w:rPr>
        <w:t>自动化规则</w:t>
      </w:r>
      <w:r>
        <w:rPr>
          <w:rFonts w:ascii="宋体" w:cs="宋体" w:eastAsia="宋体" w:hAnsi="宋体"/>
          <w:sz w:val="24"/>
          <w:spacing w:val="0"/>
          <w:b w:val="off"/>
          <w:i w:val="off"/>
        </w:rPr>
        <w:t>：设置自动化规则，减少重复操作</w:t>
      </w:r>
      <w:bookmarkEnd w:id="1707"/>
    </w:p>
    <w:p>
      <w:pPr>
        <w:pageBreakBefore w:val="off"/>
        <w:numPr>
          <w:ilvl w:val="0"/>
          <w:numId w:val="73"/>
        </w:numPr>
        <w:tabs/>
        <w:wordWrap w:val="on"/>
        <w:spacing w:after="0" w:before="160"/>
        <w:ind w:hanging="440" w:left="440" w:right="0"/>
        <w:jc w:val="left"/>
        <w:textAlignment w:val="auto"/>
        <w:rPr>
          <w:sz w:val="24"/>
        </w:rPr>
      </w:pPr>
      <w:bookmarkStart w:id="1708" w:name=""/>
      <w:r>
        <w:rPr>
          <w:rFonts w:ascii="宋体" w:cs="宋体" w:eastAsia="宋体" w:hAnsi="宋体"/>
          <w:sz w:val="24"/>
          <w:spacing w:val="0"/>
          <w:b w:val="on"/>
          <w:i w:val="off"/>
        </w:rPr>
        <w:t>定期复盘</w:t>
      </w:r>
      <w:r>
        <w:rPr>
          <w:rFonts w:ascii="宋体" w:cs="宋体" w:eastAsia="宋体" w:hAnsi="宋体"/>
          <w:sz w:val="24"/>
          <w:spacing w:val="0"/>
          <w:b w:val="off"/>
          <w:i w:val="off"/>
        </w:rPr>
        <w:t>：每周进行一次项目复盘，调整工具使用策略</w:t>
      </w:r>
      <w:bookmarkEnd w:id="1708"/>
    </w:p>
    <w:p>
      <w:pPr>
        <w:pageBreakBefore w:val="off"/>
        <w:numPr>
          <w:ilvl w:val="0"/>
          <w:numId w:val="73"/>
        </w:numPr>
        <w:tabs/>
        <w:wordWrap w:val="on"/>
        <w:spacing w:after="0" w:before="160"/>
        <w:ind w:hanging="440" w:left="440" w:right="0"/>
        <w:jc w:val="left"/>
        <w:textAlignment w:val="auto"/>
        <w:rPr>
          <w:sz w:val="24"/>
        </w:rPr>
      </w:pPr>
      <w:bookmarkStart w:id="1709" w:name=""/>
      <w:r>
        <w:rPr>
          <w:rFonts w:ascii="宋体" w:cs="宋体" w:eastAsia="宋体" w:hAnsi="宋体"/>
          <w:sz w:val="24"/>
          <w:spacing w:val="0"/>
          <w:b w:val="on"/>
          <w:i w:val="off"/>
        </w:rPr>
        <w:t>权限管理</w:t>
      </w:r>
      <w:r>
        <w:rPr>
          <w:rFonts w:ascii="宋体" w:cs="宋体" w:eastAsia="宋体" w:hAnsi="宋体"/>
          <w:sz w:val="24"/>
          <w:spacing w:val="0"/>
          <w:b w:val="off"/>
          <w:i w:val="off"/>
        </w:rPr>
        <w:t>：实施细粒度权限管理，确保数据安全</w:t>
      </w:r>
      <w:bookmarkEnd w:id="1709"/>
    </w:p>
    <w:p>
      <w:pPr>
        <w:pageBreakBefore w:val="off"/>
        <w:tabs/>
        <w:wordWrap w:val="on"/>
        <w:spacing w:after="0" w:before="160"/>
        <w:ind w:left="0" w:right="0"/>
        <w:jc w:val="left"/>
        <w:textAlignment w:val="auto"/>
        <w:rPr>
          <w:sz w:val="24"/>
        </w:rPr>
      </w:pPr>
      <w:bookmarkStart w:id="1710" w:name=""/>
      <w:r>
        <w:rPr>
          <w:rFonts w:ascii="宋体" w:cs="宋体" w:eastAsia="宋体" w:hAnsi="宋体"/>
          <w:sz w:val="24"/>
          <w:spacing w:val="0"/>
          <w:b w:val="on"/>
          <w:i w:val="off"/>
        </w:rPr>
        <w:t>(3) 营销推广工具最佳实践</w:t>
      </w:r>
      <w:bookmarkEnd w:id="1710"/>
    </w:p>
    <w:p>
      <w:pPr>
        <w:pageBreakBefore w:val="off"/>
        <w:numPr>
          <w:ilvl w:val="0"/>
          <w:numId w:val="74"/>
        </w:numPr>
        <w:tabs/>
        <w:wordWrap w:val="on"/>
        <w:spacing w:after="0" w:before="160"/>
        <w:ind w:hanging="440" w:left="440" w:right="0"/>
        <w:jc w:val="left"/>
        <w:textAlignment w:val="auto"/>
        <w:rPr>
          <w:sz w:val="24"/>
        </w:rPr>
      </w:pPr>
      <w:bookmarkStart w:id="1711" w:name=""/>
      <w:r>
        <w:rPr>
          <w:rFonts w:ascii="宋体" w:cs="宋体" w:eastAsia="宋体" w:hAnsi="宋体"/>
          <w:sz w:val="24"/>
          <w:spacing w:val="0"/>
          <w:b w:val="on"/>
          <w:i w:val="off"/>
        </w:rPr>
        <w:t>内容规划</w:t>
      </w:r>
      <w:r>
        <w:rPr>
          <w:rFonts w:ascii="宋体" w:cs="宋体" w:eastAsia="宋体" w:hAnsi="宋体"/>
          <w:sz w:val="24"/>
          <w:spacing w:val="0"/>
          <w:b w:val="off"/>
          <w:i w:val="off"/>
        </w:rPr>
        <w:t>：提前规划内容主题和风格，确保一致性</w:t>
      </w:r>
      <w:bookmarkEnd w:id="1711"/>
    </w:p>
    <w:p>
      <w:pPr>
        <w:pageBreakBefore w:val="off"/>
        <w:numPr>
          <w:ilvl w:val="0"/>
          <w:numId w:val="74"/>
        </w:numPr>
        <w:tabs/>
        <w:wordWrap w:val="on"/>
        <w:spacing w:after="0" w:before="160"/>
        <w:ind w:hanging="440" w:left="440" w:right="0"/>
        <w:jc w:val="left"/>
        <w:textAlignment w:val="auto"/>
        <w:rPr>
          <w:sz w:val="24"/>
        </w:rPr>
      </w:pPr>
      <w:bookmarkStart w:id="1712" w:name=""/>
      <w:r>
        <w:rPr>
          <w:rFonts w:ascii="宋体" w:cs="宋体" w:eastAsia="宋体" w:hAnsi="宋体"/>
          <w:sz w:val="24"/>
          <w:spacing w:val="0"/>
          <w:b w:val="on"/>
          <w:i w:val="off"/>
        </w:rPr>
        <w:t>A/B测试</w:t>
      </w:r>
      <w:r>
        <w:rPr>
          <w:rFonts w:ascii="宋体" w:cs="宋体" w:eastAsia="宋体" w:hAnsi="宋体"/>
          <w:sz w:val="24"/>
          <w:spacing w:val="0"/>
          <w:b w:val="off"/>
          <w:i w:val="off"/>
        </w:rPr>
        <w:t>：进行多版本测试，选择最佳表现</w:t>
      </w:r>
      <w:bookmarkEnd w:id="1712"/>
    </w:p>
    <w:p>
      <w:pPr>
        <w:pageBreakBefore w:val="off"/>
        <w:numPr>
          <w:ilvl w:val="0"/>
          <w:numId w:val="74"/>
        </w:numPr>
        <w:tabs/>
        <w:wordWrap w:val="on"/>
        <w:spacing w:after="0" w:before="160"/>
        <w:ind w:hanging="440" w:left="440" w:right="0"/>
        <w:jc w:val="left"/>
        <w:textAlignment w:val="auto"/>
        <w:rPr>
          <w:sz w:val="24"/>
        </w:rPr>
      </w:pPr>
      <w:bookmarkStart w:id="1713" w:name=""/>
      <w:r>
        <w:rPr>
          <w:rFonts w:ascii="宋体" w:cs="宋体" w:eastAsia="宋体" w:hAnsi="宋体"/>
          <w:sz w:val="24"/>
          <w:spacing w:val="0"/>
          <w:b w:val="on"/>
          <w:i w:val="off"/>
        </w:rPr>
        <w:t>数据分析</w:t>
      </w:r>
      <w:r>
        <w:rPr>
          <w:rFonts w:ascii="宋体" w:cs="宋体" w:eastAsia="宋体" w:hAnsi="宋体"/>
          <w:sz w:val="24"/>
          <w:spacing w:val="0"/>
          <w:b w:val="off"/>
          <w:i w:val="off"/>
        </w:rPr>
        <w:t>：定期分析推广效果，优化策略</w:t>
      </w:r>
      <w:bookmarkEnd w:id="1713"/>
    </w:p>
    <w:p>
      <w:pPr>
        <w:pageBreakBefore w:val="off"/>
        <w:numPr>
          <w:ilvl w:val="0"/>
          <w:numId w:val="74"/>
        </w:numPr>
        <w:tabs/>
        <w:wordWrap w:val="on"/>
        <w:spacing w:after="0" w:before="160"/>
        <w:ind w:hanging="440" w:left="440" w:right="0"/>
        <w:jc w:val="left"/>
        <w:textAlignment w:val="auto"/>
        <w:rPr>
          <w:sz w:val="24"/>
        </w:rPr>
      </w:pPr>
      <w:bookmarkStart w:id="1714" w:name=""/>
      <w:r>
        <w:rPr>
          <w:rFonts w:ascii="宋体" w:cs="宋体" w:eastAsia="宋体" w:hAnsi="宋体"/>
          <w:sz w:val="24"/>
          <w:spacing w:val="0"/>
          <w:b w:val="on"/>
          <w:i w:val="off"/>
        </w:rPr>
        <w:t>人工干预</w:t>
      </w:r>
      <w:r>
        <w:rPr>
          <w:rFonts w:ascii="宋体" w:cs="宋体" w:eastAsia="宋体" w:hAnsi="宋体"/>
          <w:sz w:val="24"/>
          <w:spacing w:val="0"/>
          <w:b w:val="off"/>
          <w:i w:val="off"/>
        </w:rPr>
        <w:t>：在关键环节进行人工干预，确保内容质量</w:t>
      </w:r>
      <w:bookmarkEnd w:id="1714"/>
    </w:p>
    <w:p>
      <w:pPr>
        <w:pageBreakBefore w:val="off"/>
        <w:tabs/>
        <w:wordWrap w:val="on"/>
        <w:spacing w:after="0" w:before="160"/>
        <w:ind w:left="0" w:right="0"/>
        <w:jc w:val="left"/>
        <w:textAlignment w:val="auto"/>
        <w:rPr>
          <w:sz w:val="24"/>
        </w:rPr>
      </w:pPr>
      <w:bookmarkStart w:id="1715" w:name=""/>
      <w:r>
        <w:rPr>
          <w:rFonts w:ascii="宋体" w:cs="宋体" w:eastAsia="宋体" w:hAnsi="宋体"/>
          <w:sz w:val="24"/>
          <w:spacing w:val="0"/>
          <w:b w:val="on"/>
          <w:i w:val="off"/>
        </w:rPr>
        <w:t>(4) 法律合规工具最佳实践</w:t>
      </w:r>
      <w:bookmarkEnd w:id="1715"/>
    </w:p>
    <w:p>
      <w:pPr>
        <w:pageBreakBefore w:val="off"/>
        <w:numPr>
          <w:ilvl w:val="0"/>
          <w:numId w:val="75"/>
        </w:numPr>
        <w:tabs/>
        <w:wordWrap w:val="on"/>
        <w:spacing w:after="0" w:before="160"/>
        <w:ind w:hanging="440" w:left="440" w:right="0"/>
        <w:jc w:val="left"/>
        <w:textAlignment w:val="auto"/>
        <w:rPr>
          <w:sz w:val="24"/>
        </w:rPr>
      </w:pPr>
      <w:bookmarkStart w:id="1716" w:name=""/>
      <w:r>
        <w:rPr>
          <w:rFonts w:ascii="宋体" w:cs="宋体" w:eastAsia="宋体" w:hAnsi="宋体"/>
          <w:sz w:val="24"/>
          <w:spacing w:val="0"/>
          <w:b w:val="on"/>
          <w:i w:val="off"/>
        </w:rPr>
        <w:t>流程标准化</w:t>
      </w:r>
      <w:r>
        <w:rPr>
          <w:rFonts w:ascii="宋体" w:cs="宋体" w:eastAsia="宋体" w:hAnsi="宋体"/>
          <w:sz w:val="24"/>
          <w:spacing w:val="0"/>
          <w:b w:val="off"/>
          <w:i w:val="off"/>
        </w:rPr>
        <w:t>：建立标准化的合同生成和审核流程</w:t>
      </w:r>
      <w:bookmarkEnd w:id="1716"/>
    </w:p>
    <w:p>
      <w:pPr>
        <w:pageBreakBefore w:val="off"/>
        <w:numPr>
          <w:ilvl w:val="0"/>
          <w:numId w:val="75"/>
        </w:numPr>
        <w:tabs/>
        <w:wordWrap w:val="on"/>
        <w:spacing w:after="0" w:before="160"/>
        <w:ind w:hanging="440" w:left="440" w:right="0"/>
        <w:jc w:val="left"/>
        <w:textAlignment w:val="auto"/>
        <w:rPr>
          <w:sz w:val="24"/>
        </w:rPr>
      </w:pPr>
      <w:bookmarkStart w:id="1717" w:name=""/>
      <w:r>
        <w:rPr>
          <w:rFonts w:ascii="宋体" w:cs="宋体" w:eastAsia="宋体" w:hAnsi="宋体"/>
          <w:sz w:val="24"/>
          <w:spacing w:val="0"/>
          <w:b w:val="on"/>
          <w:i w:val="off"/>
        </w:rPr>
        <w:t>风险提示</w:t>
      </w:r>
      <w:r>
        <w:rPr>
          <w:rFonts w:ascii="宋体" w:cs="宋体" w:eastAsia="宋体" w:hAnsi="宋体"/>
          <w:sz w:val="24"/>
          <w:spacing w:val="0"/>
          <w:b w:val="off"/>
          <w:i w:val="off"/>
        </w:rPr>
        <w:t>：关注AI工具的风险提示，及时处理</w:t>
      </w:r>
      <w:bookmarkEnd w:id="1717"/>
    </w:p>
    <w:p>
      <w:pPr>
        <w:pageBreakBefore w:val="off"/>
        <w:numPr>
          <w:ilvl w:val="0"/>
          <w:numId w:val="75"/>
        </w:numPr>
        <w:tabs/>
        <w:wordWrap w:val="on"/>
        <w:spacing w:after="0" w:before="160"/>
        <w:ind w:hanging="440" w:left="440" w:right="0"/>
        <w:jc w:val="left"/>
        <w:textAlignment w:val="auto"/>
        <w:rPr>
          <w:sz w:val="24"/>
        </w:rPr>
      </w:pPr>
      <w:bookmarkStart w:id="1718" w:name=""/>
      <w:r>
        <w:rPr>
          <w:rFonts w:ascii="宋体" w:cs="宋体" w:eastAsia="宋体" w:hAnsi="宋体"/>
          <w:sz w:val="24"/>
          <w:spacing w:val="0"/>
          <w:b w:val="on"/>
          <w:i w:val="off"/>
        </w:rPr>
        <w:t>人工复核</w:t>
      </w:r>
      <w:r>
        <w:rPr>
          <w:rFonts w:ascii="宋体" w:cs="宋体" w:eastAsia="宋体" w:hAnsi="宋体"/>
          <w:sz w:val="24"/>
          <w:spacing w:val="0"/>
          <w:b w:val="off"/>
          <w:i w:val="off"/>
        </w:rPr>
        <w:t>：对AI生成内容进行人工复核，确保合规</w:t>
      </w:r>
      <w:bookmarkEnd w:id="1718"/>
    </w:p>
    <w:p>
      <w:pPr>
        <w:pageBreakBefore w:val="off"/>
        <w:numPr>
          <w:ilvl w:val="0"/>
          <w:numId w:val="75"/>
        </w:numPr>
        <w:tabs/>
        <w:wordWrap w:val="on"/>
        <w:spacing w:after="0" w:before="160"/>
        <w:ind w:hanging="440" w:left="440" w:right="0"/>
        <w:jc w:val="left"/>
        <w:textAlignment w:val="auto"/>
        <w:rPr>
          <w:sz w:val="24"/>
        </w:rPr>
      </w:pPr>
      <w:bookmarkStart w:id="1719" w:name=""/>
      <w:r>
        <w:rPr>
          <w:rFonts w:ascii="宋体" w:cs="宋体" w:eastAsia="宋体" w:hAnsi="宋体"/>
          <w:sz w:val="24"/>
          <w:spacing w:val="0"/>
          <w:b w:val="on"/>
          <w:i w:val="off"/>
        </w:rPr>
        <w:t>持续学习</w:t>
      </w:r>
      <w:r>
        <w:rPr>
          <w:rFonts w:ascii="宋体" w:cs="宋体" w:eastAsia="宋体" w:hAnsi="宋体"/>
          <w:sz w:val="24"/>
          <w:spacing w:val="0"/>
          <w:b w:val="off"/>
          <w:i w:val="off"/>
        </w:rPr>
        <w:t>：定期学习最新法规和政策变化，更新工具使用策略</w:t>
      </w:r>
      <w:bookmarkEnd w:id="1719"/>
    </w:p>
    <w:p>
      <w:pPr>
        <w:pageBreakBefore w:val="off"/>
        <w:tabs/>
        <w:wordWrap w:val="on"/>
        <w:spacing w:after="0" w:before="160"/>
        <w:ind w:left="0" w:right="0"/>
        <w:jc w:val="left"/>
        <w:textAlignment w:val="auto"/>
        <w:rPr>
          <w:sz w:val="24"/>
        </w:rPr>
      </w:pPr>
      <w:bookmarkStart w:id="1720" w:name=""/>
      <w:r>
        <w:rPr>
          <w:rFonts w:ascii="宋体" w:cs="宋体" w:eastAsia="宋体" w:hAnsi="宋体"/>
          <w:sz w:val="24"/>
          <w:spacing w:val="0"/>
          <w:b w:val="on"/>
          <w:i w:val="off"/>
        </w:rPr>
        <w:t>效率提升数据</w:t>
      </w:r>
      <w:r>
        <w:rPr>
          <w:rFonts w:ascii="宋体" w:cs="宋体" w:eastAsia="宋体" w:hAnsi="宋体"/>
          <w:sz w:val="24"/>
          <w:spacing w:val="0"/>
          <w:b w:val="off"/>
          <w:i w:val="off"/>
        </w:rPr>
        <w:t>：遵循最佳实践可使工具效率提升15%-20%，同时降低操作风险和错误率。</w:t>
      </w:r>
      <w:bookmarkEnd w:id="1720"/>
    </w:p>
    <w:p>
      <w:pPr>
        <w:jc w:val="left"/>
      </w:pPr>
      <w:r>
        <w:rPr/>
        <w:t>(AI生成)</w:t>
      </w:r>
    </w:p>
    <w:sectPr>
      <w:footerReference r:id="rId4"/>
      <w:headerReference r:id="rId5" w:type="default"/>
      <w:pgSz w:h="15840" w:w="1224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2026-01-07T05:02:12Z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TGI3TgYN6jhotb6w9Zcd9ZdctgS5JCCf5tyJwS/M2es=","ProduceID":"doc_sgs:00fa62f3-1d62-494c-96e5-ff5e0934f7ae","ReservedCode2":"TGI3TgYN6jhotb6w9Zcd9ZdctgS5JCCf5tyJwS/M2es=","PropagateID":"doc_sgs:00fa62f3-1d62-494c-96e5-ff5e0934f7ae","ContentProducer":"001191440101MA9Y9T4H7A00000"}</vt:lpwstr>
  </property>
</Properties>
</file>