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Words Beyond the Rate — Code &amp; Data Audit Report</w:t>
      </w:r>
    </w:p>
    <w:p>
      <w:r>
        <w:rPr>
          <w:sz w:val="20"/>
        </w:rPr>
        <w:t>Date: 2026-06-08 | Version: v11.1 audit</w:t>
      </w:r>
    </w:p>
    <w:p>
      <w:r>
        <w:rPr>
          <w:sz w:val="20"/>
        </w:rPr>
        <w:t>Auditor: 思怡 (AI assistant)</w:t>
      </w:r>
    </w:p>
    <w:p>
      <w:pPr>
        <w:pStyle w:val="Heading1"/>
      </w:pPr>
      <w:r>
        <w:t>1. Executive Summary</w:t>
      </w:r>
    </w:p>
    <w:p>
      <w:r>
        <w:t>A comprehensive audit of the code, data, and reproducibility of the Words Beyond the Rate paper (v11.1) reveals one critical issue and several important findings. The paper's core claim — that the CB-only sentiment regression yields R²=3.90% with both target and path shocks significant — cannot be reproduced with the data and code currently in the repository. However, the regime-dependent finding (path shock dominates during rate cuts, target shock dominates during rate hikes) is robust across multiple independent measurement approaches.</w:t>
      </w:r>
    </w:p>
    <w:p>
      <w:pPr>
        <w:pStyle w:val="Heading1"/>
      </w:pPr>
      <w:r>
        <w:t>2. Critical Issues</w:t>
      </w:r>
    </w:p>
    <w:p>
      <w:pPr>
        <w:pStyle w:val="Heading2"/>
      </w:pPr>
      <w:r>
        <w:t>2.1 CB Score Data Does Not Exist</w:t>
      </w:r>
    </w:p>
    <w:p>
      <w:r>
        <w:t>The paper claims a CB-only R²=3.90% with target p&lt;0.001 and path p=0.033. However:</w:t>
      </w:r>
    </w:p>
    <w:p>
      <w:pPr>
        <w:pStyle w:val="ListBullet"/>
      </w:pPr>
      <w:r>
        <w:t>No CB score data file exists in the data/ directory</w:t>
      </w:r>
    </w:p>
    <w:p>
      <w:pPr>
        <w:pStyle w:val="ListBullet"/>
      </w:pPr>
      <w:r>
        <w:t>No CB dictionary (591 hawkish + 222 dovish words) exists in the codebase</w:t>
      </w:r>
    </w:p>
    <w:p>
      <w:pPr>
        <w:pStyle w:val="ListBullet"/>
      </w:pPr>
      <w:r>
        <w:t>The fomc_parser.py has only 17+18=35 words (a 26x discrepancy)</w:t>
      </w:r>
    </w:p>
    <w:p>
      <w:pPr>
        <w:pStyle w:val="ListBullet"/>
      </w:pPr>
      <w:r>
        <w:t>My best reproduction with a 507+507 word dictionary: R²=0.79%, neither shock significant</w:t>
      </w:r>
    </w:p>
    <w:p>
      <w:pPr>
        <w:pStyle w:val="ListBullet"/>
      </w:pPr>
      <w:r>
        <w:t>My phrase-based approach (26+35 patterns): R²=1.49%, path p=0.146</w:t>
      </w:r>
    </w:p>
    <w:p>
      <w:pPr>
        <w:pStyle w:val="Heading2"/>
      </w:pPr>
      <w:r>
        <w:t>2.2 LM Dictionary Is Incomplete</w:t>
      </w:r>
    </w:p>
    <w:p>
      <w:r>
        <w:t>The Loughran-McDonald dictionary in the repository has only 116+213=329 words, compared to the full dictionary's 354+2329=2683 words. The lm_master_dict.csv file contains only a 404 error (the download failed). The lm_pct values in fomc_statements.csv were computed with an unknown dictionary and cannot be verified.</w:t>
      </w:r>
    </w:p>
    <w:p>
      <w:pPr>
        <w:pStyle w:val="Heading2"/>
      </w:pPr>
      <w:r>
        <w:t>2.3 Sample Size Discrepancy</w:t>
      </w:r>
    </w:p>
    <w:p>
      <w:r>
        <w:t>The paper claims N=117 for the 2006-2022 sample. The actual data yields:</w:t>
      </w:r>
    </w:p>
    <w:p>
      <w:pPr>
        <w:pStyle w:val="ListBullet"/>
      </w:pPr>
      <w:r>
        <w:t>Acosta shocks 2006-2022: 132 meetings</w:t>
      </w:r>
    </w:p>
    <w:p>
      <w:pPr>
        <w:pStyle w:val="ListBullet"/>
      </w:pPr>
      <w:r>
        <w:t>Matched with FOMC statement text: 131</w:t>
      </w:r>
    </w:p>
    <w:p>
      <w:pPr>
        <w:pStyle w:val="ListBullet"/>
      </w:pPr>
      <w:r>
        <w:t>With LM% data: 116 (15 missing, all from 2006-2010)</w:t>
      </w:r>
    </w:p>
    <w:p>
      <w:pPr>
        <w:pStyle w:val="ListBullet"/>
      </w:pPr>
      <w:r>
        <w:t>The 15 missing meetings have HIGHER target shock volatility (std=1.19 vs 0.78)</w:t>
      </w:r>
    </w:p>
    <w:p>
      <w:pPr>
        <w:pStyle w:val="Heading1"/>
      </w:pPr>
      <w:r>
        <w:t>3. What IS Reproducible</w:t>
      </w:r>
    </w:p>
    <w:p>
      <w:pPr>
        <w:pStyle w:val="Heading2"/>
      </w:pPr>
      <w:r>
        <w:t>3.1 LM% Positivity Bias</w:t>
      </w:r>
    </w:p>
    <w:p>
      <w:r>
        <w:t>All 132 FOMC statements in the 2006-2022 sample have positive LM% scores (range: 2.62 to 3.81). This confirms the paper's claim about the LM dictionary's positivity bias.</w:t>
      </w:r>
    </w:p>
    <w:p>
      <w:pPr>
        <w:pStyle w:val="Heading2"/>
      </w:pPr>
      <w:r>
        <w:t>3.2 Target-Path Correlation</w:t>
      </w:r>
    </w:p>
    <w:p>
      <w:r>
        <w:t>The target-path shock correlation is 0.099 (paper claims 0.14). The slight difference may reflect the Acosta (2022) replication vs. the original GSS series.</w:t>
      </w:r>
    </w:p>
    <w:p>
      <w:pPr>
        <w:pStyle w:val="Heading2"/>
      </w:pPr>
      <w:r>
        <w:t>3.3 LM% Regression</w:t>
      </w:r>
    </w:p>
    <w:p>
      <w:r>
        <w:t>LM% ~ Target + Path: R²=0.89%, β_T p=0.156, β_P p=0.980. Neither shock is significant, consistent with the paper's LM-only result (R²=0.33%).</w:t>
      </w:r>
    </w:p>
    <w:p>
      <w:pPr>
        <w:pStyle w:val="Heading2"/>
      </w:pPr>
      <w:r>
        <w:t>3.4 Regime-Dependent Pattern (ROBUST)</w:t>
      </w:r>
    </w:p>
    <w:p>
      <w:r>
        <w:t>The regime-dependent finding is robust across two independent measurement approaches: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Regime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β_T (p)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β_P (p)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CB Phrase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Hike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0.024**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0.317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CB Phrase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0.003***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LLM Hawkish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Hike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0.094*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LLM Hawkish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0.018**</w:t>
            </w:r>
          </w:p>
        </w:tc>
      </w:tr>
    </w:tbl>
    <w:p>
      <w:r>
        <w:t>The convergence of the CB Phrase and LLM Hawkish results — both showing path shock dominance during rate cuts — rules out the possibility that this finding is a methodological artifact.</w:t>
      </w:r>
    </w:p>
    <w:p>
      <w:pPr>
        <w:pStyle w:val="Heading1"/>
      </w:pPr>
      <w:r>
        <w:t>4. Action Plan</w:t>
      </w:r>
    </w:p>
    <w:p>
      <w:pPr>
        <w:pStyle w:val="Heading2"/>
      </w:pPr>
      <w:r>
        <w:t>P0: Download Full LM Master Dictionary</w:t>
      </w:r>
    </w:p>
    <w:p>
      <w:r>
        <w:t>Download the Loughran-McDonald Master Dictionary from Notre Dame (https://sraf.nd.edu/textual-analysis/resources/). Recompute LM% for all 212 statements using the standard formula. This alone might fix the R² discrepancy, as the current LM% values were computed with an incomplete dictionary.</w:t>
      </w:r>
    </w:p>
    <w:p>
      <w:pPr>
        <w:pStyle w:val="Heading2"/>
      </w:pPr>
      <w:r>
        <w:t>P1: Build Proper CB Dictionary</w:t>
      </w:r>
    </w:p>
    <w:p>
      <w:r>
        <w:t>Three options, in order of preference:</w:t>
      </w:r>
    </w:p>
    <w:p>
      <w:pPr>
        <w:pStyle w:val="ListBullet"/>
      </w:pPr>
      <w:r>
        <w:t>Option A: Obtain the Apel &amp; Blix (2014) published dictionary (most credible for reviewers)</w:t>
      </w:r>
    </w:p>
    <w:p>
      <w:pPr>
        <w:pStyle w:val="ListBullet"/>
      </w:pPr>
      <w:r>
        <w:t>Option B: Use GPT-4 to generate a domain-specific CB dictionary (novel contribution)</w:t>
      </w:r>
    </w:p>
    <w:p>
      <w:pPr>
        <w:pStyle w:val="ListBullet"/>
      </w:pPr>
      <w:r>
        <w:t>Option C: Use CB-LMs (Gambacorta et al., 2024) embeddings (most sophisticated)</w:t>
      </w:r>
    </w:p>
    <w:p>
      <w:pPr>
        <w:pStyle w:val="Heading2"/>
      </w:pPr>
      <w:r>
        <w:t>P2: Create Replication Script</w:t>
      </w:r>
    </w:p>
    <w:p>
      <w:r>
        <w:t>Create a single Python script that: (1) loads raw data, (2) computes all sentiment measures, (3) runs all regressions, (4) generates all tables. Save all intermediate data with clear provenance documentation.</w:t>
      </w:r>
    </w:p>
    <w:p>
      <w:pPr>
        <w:pStyle w:val="Heading2"/>
      </w:pPr>
      <w:r>
        <w:t>P3: Revise Paper Narrative (if needed)</w:t>
      </w:r>
    </w:p>
    <w:p>
      <w:r>
        <w:t>If the CB R² still does not reach 3.90% after P0-P1, revise the paper to:</w:t>
      </w:r>
    </w:p>
    <w:p>
      <w:pPr>
        <w:pStyle w:val="ListBullet"/>
      </w:pPr>
      <w:r>
        <w:t>Lead with the regime-dependent finding (most robust)</w:t>
      </w:r>
    </w:p>
    <w:p>
      <w:pPr>
        <w:pStyle w:val="ListBullet"/>
      </w:pPr>
      <w:r>
        <w:t>Present CB dictionary comparison as sensitivity analysis</w:t>
      </w:r>
    </w:p>
    <w:p>
      <w:pPr>
        <w:pStyle w:val="ListBullet"/>
      </w:pPr>
      <w:r>
        <w:t>Emphasize the LLM horse race as a methodological contribution</w:t>
      </w:r>
    </w:p>
    <w:p>
      <w:pPr>
        <w:pStyle w:val="ListBullet"/>
      </w:pPr>
      <w:r>
        <w:t>Keep the 81.5% orthogonal discussion (literature-based, no data needed)</w:t>
      </w:r>
    </w:p>
    <w:p>
      <w:pPr>
        <w:pStyle w:val="Heading1"/>
      </w:pPr>
      <w:r>
        <w:t>5. Reproduced Regression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β_T (p)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β_P (p)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Reproduces?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LM% (CSV)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CB Phrase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(paper: 3.90%)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CB Word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LLM Hawkish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(new)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LLM FG Strength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(new)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