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11D7" w:rsidRPr="002F11D7" w:rsidRDefault="002F11D7" w:rsidP="002F11D7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Cs w:val="22"/>
          <w:lang w:bidi="dz-BT"/>
        </w:rPr>
      </w:pPr>
      <w:r w:rsidRPr="002F11D7">
        <w:rPr>
          <w:rFonts w:ascii="Arial" w:eastAsia="Times New Roman" w:hAnsi="Arial" w:cs="Arial"/>
          <w:b/>
          <w:bCs/>
          <w:kern w:val="36"/>
          <w:szCs w:val="22"/>
          <w:lang w:bidi="dz-BT"/>
        </w:rPr>
        <w:t>Survey Results Analysis</w:t>
      </w:r>
    </w:p>
    <w:p w:rsidR="002F11D7" w:rsidRPr="002F11D7" w:rsidRDefault="002F11D7" w:rsidP="002F11D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Cs w:val="22"/>
          <w:lang w:bidi="dz-BT"/>
        </w:rPr>
      </w:pPr>
      <w:r w:rsidRPr="002F11D7">
        <w:rPr>
          <w:rFonts w:ascii="Arial" w:eastAsia="Times New Roman" w:hAnsi="Arial" w:cs="Arial"/>
          <w:szCs w:val="22"/>
          <w:lang w:bidi="dz-BT"/>
        </w:rPr>
        <w:t xml:space="preserve">The survey aimed to understand respondents’ </w:t>
      </w:r>
      <w:r w:rsidRPr="00C55371">
        <w:rPr>
          <w:rFonts w:ascii="Arial" w:eastAsia="Times New Roman" w:hAnsi="Arial" w:cs="Arial"/>
          <w:szCs w:val="22"/>
          <w:lang w:bidi="dz-BT"/>
        </w:rPr>
        <w:t xml:space="preserve">investment </w:t>
      </w:r>
      <w:proofErr w:type="spellStart"/>
      <w:r w:rsidRPr="00C55371">
        <w:rPr>
          <w:rFonts w:ascii="Arial" w:eastAsia="Times New Roman" w:hAnsi="Arial" w:cs="Arial"/>
          <w:szCs w:val="22"/>
          <w:lang w:bidi="dz-BT"/>
        </w:rPr>
        <w:t>behaviour</w:t>
      </w:r>
      <w:proofErr w:type="spellEnd"/>
      <w:r w:rsidRPr="00C55371">
        <w:rPr>
          <w:rFonts w:ascii="Arial" w:eastAsia="Times New Roman" w:hAnsi="Arial" w:cs="Arial"/>
          <w:szCs w:val="22"/>
          <w:lang w:bidi="dz-BT"/>
        </w:rPr>
        <w:t>, awareness, trust, and willingness to invest in TER</w:t>
      </w:r>
      <w:r w:rsidRPr="002F11D7">
        <w:rPr>
          <w:rFonts w:ascii="Arial" w:eastAsia="Times New Roman" w:hAnsi="Arial" w:cs="Arial"/>
          <w:szCs w:val="22"/>
          <w:lang w:bidi="dz-BT"/>
        </w:rPr>
        <w:t xml:space="preserve">, a gold-backed digital asset. The findings provide insight into the </w:t>
      </w:r>
      <w:r w:rsidRPr="00C55371">
        <w:rPr>
          <w:rFonts w:ascii="Arial" w:eastAsia="Times New Roman" w:hAnsi="Arial" w:cs="Arial"/>
          <w:szCs w:val="22"/>
          <w:lang w:bidi="dz-BT"/>
        </w:rPr>
        <w:t>potential adoption and perception of TER among participants</w:t>
      </w:r>
      <w:r w:rsidRPr="002F11D7">
        <w:rPr>
          <w:rFonts w:ascii="Arial" w:eastAsia="Times New Roman" w:hAnsi="Arial" w:cs="Arial"/>
          <w:szCs w:val="22"/>
          <w:lang w:bidi="dz-BT"/>
        </w:rPr>
        <w:t>.</w:t>
      </w:r>
    </w:p>
    <w:p w:rsidR="002F11D7" w:rsidRPr="002F11D7" w:rsidRDefault="002F11D7" w:rsidP="002F11D7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Cs w:val="22"/>
          <w:lang w:bidi="dz-BT"/>
        </w:rPr>
      </w:pPr>
      <w:r w:rsidRPr="002F11D7">
        <w:rPr>
          <w:rFonts w:ascii="Arial" w:eastAsia="Times New Roman" w:hAnsi="Arial" w:cs="Arial"/>
          <w:b/>
          <w:bCs/>
          <w:szCs w:val="22"/>
          <w:lang w:bidi="dz-BT"/>
        </w:rPr>
        <w:t>Investment Participation</w:t>
      </w:r>
    </w:p>
    <w:p w:rsidR="002F11D7" w:rsidRPr="002F11D7" w:rsidRDefault="002F11D7" w:rsidP="002F11D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Cs w:val="22"/>
          <w:lang w:bidi="dz-BT"/>
        </w:rPr>
      </w:pPr>
      <w:r w:rsidRPr="002F11D7">
        <w:rPr>
          <w:rFonts w:ascii="Arial" w:eastAsia="Times New Roman" w:hAnsi="Arial" w:cs="Arial"/>
          <w:szCs w:val="22"/>
          <w:lang w:bidi="dz-BT"/>
        </w:rPr>
        <w:t xml:space="preserve">The survey results show that </w:t>
      </w:r>
      <w:r w:rsidRPr="00C55371">
        <w:rPr>
          <w:rFonts w:ascii="Arial" w:eastAsia="Times New Roman" w:hAnsi="Arial" w:cs="Arial"/>
          <w:szCs w:val="22"/>
          <w:lang w:bidi="dz-BT"/>
        </w:rPr>
        <w:t>66.4% of respondents do not currently invest in financial assets</w:t>
      </w:r>
      <w:r w:rsidRPr="002F11D7">
        <w:rPr>
          <w:rFonts w:ascii="Arial" w:eastAsia="Times New Roman" w:hAnsi="Arial" w:cs="Arial"/>
          <w:szCs w:val="22"/>
          <w:lang w:bidi="dz-BT"/>
        </w:rPr>
        <w:t xml:space="preserve">, while </w:t>
      </w:r>
      <w:r w:rsidRPr="00C55371">
        <w:rPr>
          <w:rFonts w:ascii="Arial" w:eastAsia="Times New Roman" w:hAnsi="Arial" w:cs="Arial"/>
          <w:szCs w:val="22"/>
          <w:lang w:bidi="dz-BT"/>
        </w:rPr>
        <w:t>33.6% are active investors</w:t>
      </w:r>
      <w:r w:rsidRPr="002F11D7">
        <w:rPr>
          <w:rFonts w:ascii="Arial" w:eastAsia="Times New Roman" w:hAnsi="Arial" w:cs="Arial"/>
          <w:szCs w:val="22"/>
          <w:lang w:bidi="dz-BT"/>
        </w:rPr>
        <w:t>. This indicates that financial market participation among the respondents is relatively low.</w:t>
      </w:r>
    </w:p>
    <w:p w:rsidR="002F11D7" w:rsidRPr="002F11D7" w:rsidRDefault="002F11D7" w:rsidP="00C5537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Cs w:val="22"/>
          <w:lang w:bidi="dz-BT"/>
        </w:rPr>
      </w:pPr>
      <w:r w:rsidRPr="002F11D7">
        <w:rPr>
          <w:rFonts w:ascii="Arial" w:eastAsia="Times New Roman" w:hAnsi="Arial" w:cs="Arial"/>
          <w:szCs w:val="22"/>
          <w:lang w:bidi="dz-BT"/>
        </w:rPr>
        <w:t xml:space="preserve">This finding suggests that many individuals may have </w:t>
      </w:r>
      <w:r w:rsidRPr="00C55371">
        <w:rPr>
          <w:rFonts w:ascii="Arial" w:eastAsia="Times New Roman" w:hAnsi="Arial" w:cs="Arial"/>
          <w:szCs w:val="22"/>
          <w:lang w:bidi="dz-BT"/>
        </w:rPr>
        <w:t>limited exposure to investment opportunities or lack sufficient knowledge about financial markets</w:t>
      </w:r>
      <w:r w:rsidRPr="002F11D7">
        <w:rPr>
          <w:rFonts w:ascii="Arial" w:eastAsia="Times New Roman" w:hAnsi="Arial" w:cs="Arial"/>
          <w:szCs w:val="22"/>
          <w:lang w:bidi="dz-BT"/>
        </w:rPr>
        <w:t xml:space="preserve">. However, the presence of a smaller group of active investors indicates that there is </w:t>
      </w:r>
      <w:r w:rsidRPr="00C55371">
        <w:rPr>
          <w:rFonts w:ascii="Arial" w:eastAsia="Times New Roman" w:hAnsi="Arial" w:cs="Arial"/>
          <w:szCs w:val="22"/>
          <w:lang w:bidi="dz-BT"/>
        </w:rPr>
        <w:t>existing experience with financial investments</w:t>
      </w:r>
      <w:r w:rsidRPr="002F11D7">
        <w:rPr>
          <w:rFonts w:ascii="Arial" w:eastAsia="Times New Roman" w:hAnsi="Arial" w:cs="Arial"/>
          <w:szCs w:val="22"/>
          <w:lang w:bidi="dz-BT"/>
        </w:rPr>
        <w:t>, which could support the introduction of new financial instruments such as TER.</w:t>
      </w:r>
    </w:p>
    <w:p w:rsidR="002F11D7" w:rsidRPr="002F11D7" w:rsidRDefault="002F11D7" w:rsidP="002F11D7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Cs w:val="22"/>
          <w:lang w:bidi="dz-BT"/>
        </w:rPr>
      </w:pPr>
      <w:r w:rsidRPr="002F11D7">
        <w:rPr>
          <w:rFonts w:ascii="Arial" w:eastAsia="Times New Roman" w:hAnsi="Arial" w:cs="Arial"/>
          <w:b/>
          <w:bCs/>
          <w:szCs w:val="22"/>
          <w:lang w:bidi="dz-BT"/>
        </w:rPr>
        <w:t>Interest in Gold Investment</w:t>
      </w:r>
    </w:p>
    <w:p w:rsidR="002F11D7" w:rsidRPr="002F11D7" w:rsidRDefault="002F11D7" w:rsidP="002F11D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Cs w:val="22"/>
          <w:lang w:bidi="dz-BT"/>
        </w:rPr>
      </w:pPr>
      <w:r w:rsidRPr="002F11D7">
        <w:rPr>
          <w:rFonts w:ascii="Arial" w:eastAsia="Times New Roman" w:hAnsi="Arial" w:cs="Arial"/>
          <w:szCs w:val="22"/>
          <w:lang w:bidi="dz-BT"/>
        </w:rPr>
        <w:t xml:space="preserve">The survey indicates a strong interest in gold as an investment asset. </w:t>
      </w:r>
      <w:r w:rsidRPr="00C55371">
        <w:rPr>
          <w:rFonts w:ascii="Arial" w:eastAsia="Times New Roman" w:hAnsi="Arial" w:cs="Arial"/>
          <w:szCs w:val="22"/>
          <w:lang w:bidi="dz-BT"/>
        </w:rPr>
        <w:t>78 respondents expressed willingness to invest in gold</w:t>
      </w:r>
      <w:r w:rsidRPr="002F11D7">
        <w:rPr>
          <w:rFonts w:ascii="Arial" w:eastAsia="Times New Roman" w:hAnsi="Arial" w:cs="Arial"/>
          <w:szCs w:val="22"/>
          <w:lang w:bidi="dz-BT"/>
        </w:rPr>
        <w:t xml:space="preserve">, while </w:t>
      </w:r>
      <w:r w:rsidRPr="00C55371">
        <w:rPr>
          <w:rFonts w:ascii="Arial" w:eastAsia="Times New Roman" w:hAnsi="Arial" w:cs="Arial"/>
          <w:szCs w:val="22"/>
          <w:lang w:bidi="dz-BT"/>
        </w:rPr>
        <w:t>32 respondents said they might invest</w:t>
      </w:r>
      <w:r w:rsidRPr="002F11D7">
        <w:rPr>
          <w:rFonts w:ascii="Arial" w:eastAsia="Times New Roman" w:hAnsi="Arial" w:cs="Arial"/>
          <w:szCs w:val="22"/>
          <w:lang w:bidi="dz-BT"/>
        </w:rPr>
        <w:t xml:space="preserve">, and </w:t>
      </w:r>
      <w:r w:rsidRPr="00C55371">
        <w:rPr>
          <w:rFonts w:ascii="Arial" w:eastAsia="Times New Roman" w:hAnsi="Arial" w:cs="Arial"/>
          <w:szCs w:val="22"/>
          <w:lang w:bidi="dz-BT"/>
        </w:rPr>
        <w:t>9 respondents indicated they would not invest</w:t>
      </w:r>
      <w:r w:rsidRPr="002F11D7">
        <w:rPr>
          <w:rFonts w:ascii="Arial" w:eastAsia="Times New Roman" w:hAnsi="Arial" w:cs="Arial"/>
          <w:szCs w:val="22"/>
          <w:lang w:bidi="dz-BT"/>
        </w:rPr>
        <w:t>.</w:t>
      </w:r>
    </w:p>
    <w:p w:rsidR="002F11D7" w:rsidRPr="002F11D7" w:rsidRDefault="002F11D7" w:rsidP="002F11D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Cs w:val="22"/>
          <w:lang w:bidi="dz-BT"/>
        </w:rPr>
      </w:pPr>
      <w:r w:rsidRPr="002F11D7">
        <w:rPr>
          <w:rFonts w:ascii="Arial" w:eastAsia="Times New Roman" w:hAnsi="Arial" w:cs="Arial"/>
          <w:szCs w:val="22"/>
          <w:lang w:bidi="dz-BT"/>
        </w:rPr>
        <w:t xml:space="preserve">This result demonstrates that </w:t>
      </w:r>
      <w:r w:rsidRPr="00C55371">
        <w:rPr>
          <w:rFonts w:ascii="Arial" w:eastAsia="Times New Roman" w:hAnsi="Arial" w:cs="Arial"/>
          <w:szCs w:val="22"/>
          <w:lang w:bidi="dz-BT"/>
        </w:rPr>
        <w:t>gold is widely perceived as a reliable and trusted store of value</w:t>
      </w:r>
      <w:r w:rsidRPr="002F11D7">
        <w:rPr>
          <w:rFonts w:ascii="Arial" w:eastAsia="Times New Roman" w:hAnsi="Arial" w:cs="Arial"/>
          <w:szCs w:val="22"/>
          <w:lang w:bidi="dz-BT"/>
        </w:rPr>
        <w:t xml:space="preserve">. Since TER is backed by gold, this strong positive attitude toward gold investment suggests that respondents may be </w:t>
      </w:r>
      <w:r w:rsidRPr="00C55371">
        <w:rPr>
          <w:rFonts w:ascii="Arial" w:eastAsia="Times New Roman" w:hAnsi="Arial" w:cs="Arial"/>
          <w:szCs w:val="22"/>
          <w:lang w:bidi="dz-BT"/>
        </w:rPr>
        <w:t xml:space="preserve">more willing to accept and trust a gold-backed digital asset compared to other types of </w:t>
      </w:r>
      <w:proofErr w:type="spellStart"/>
      <w:r w:rsidRPr="00C55371">
        <w:rPr>
          <w:rFonts w:ascii="Arial" w:eastAsia="Times New Roman" w:hAnsi="Arial" w:cs="Arial"/>
          <w:szCs w:val="22"/>
          <w:lang w:bidi="dz-BT"/>
        </w:rPr>
        <w:t>cryptocurrencies</w:t>
      </w:r>
      <w:proofErr w:type="spellEnd"/>
      <w:r w:rsidRPr="002F11D7">
        <w:rPr>
          <w:rFonts w:ascii="Arial" w:eastAsia="Times New Roman" w:hAnsi="Arial" w:cs="Arial"/>
          <w:szCs w:val="22"/>
          <w:lang w:bidi="dz-BT"/>
        </w:rPr>
        <w:t>.</w:t>
      </w:r>
    </w:p>
    <w:p w:rsidR="002F11D7" w:rsidRPr="002F11D7" w:rsidRDefault="002F11D7" w:rsidP="002F11D7">
      <w:pPr>
        <w:spacing w:after="0" w:line="240" w:lineRule="auto"/>
        <w:jc w:val="both"/>
        <w:rPr>
          <w:rFonts w:ascii="Arial" w:eastAsia="Times New Roman" w:hAnsi="Arial" w:cs="Arial"/>
          <w:szCs w:val="22"/>
          <w:lang w:bidi="dz-BT"/>
        </w:rPr>
      </w:pPr>
    </w:p>
    <w:p w:rsidR="002F11D7" w:rsidRPr="002F11D7" w:rsidRDefault="002F11D7" w:rsidP="002F11D7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Cs w:val="22"/>
          <w:lang w:bidi="dz-BT"/>
        </w:rPr>
      </w:pPr>
      <w:r w:rsidRPr="002F11D7">
        <w:rPr>
          <w:rFonts w:ascii="Arial" w:eastAsia="Times New Roman" w:hAnsi="Arial" w:cs="Arial"/>
          <w:b/>
          <w:bCs/>
          <w:szCs w:val="22"/>
          <w:lang w:bidi="dz-BT"/>
        </w:rPr>
        <w:t>Awareness of TER</w:t>
      </w:r>
    </w:p>
    <w:p w:rsidR="002F11D7" w:rsidRPr="002F11D7" w:rsidRDefault="002F11D7" w:rsidP="002F11D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Cs w:val="22"/>
          <w:lang w:bidi="dz-BT"/>
        </w:rPr>
      </w:pPr>
      <w:r w:rsidRPr="002F11D7">
        <w:rPr>
          <w:rFonts w:ascii="Arial" w:eastAsia="Times New Roman" w:hAnsi="Arial" w:cs="Arial"/>
          <w:szCs w:val="22"/>
          <w:lang w:bidi="dz-BT"/>
        </w:rPr>
        <w:t>The results show that awareness of TER exists but remains at a relatively basic level.</w:t>
      </w:r>
    </w:p>
    <w:p w:rsidR="002F11D7" w:rsidRPr="002F11D7" w:rsidRDefault="002F11D7" w:rsidP="002F11D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Cs w:val="22"/>
          <w:lang w:bidi="dz-BT"/>
        </w:rPr>
      </w:pPr>
      <w:r w:rsidRPr="00C55371">
        <w:rPr>
          <w:rFonts w:ascii="Arial" w:eastAsia="Times New Roman" w:hAnsi="Arial" w:cs="Arial"/>
          <w:szCs w:val="22"/>
          <w:lang w:bidi="dz-BT"/>
        </w:rPr>
        <w:t>42.02% of respondents know a little about TER</w:t>
      </w:r>
    </w:p>
    <w:p w:rsidR="002F11D7" w:rsidRPr="002F11D7" w:rsidRDefault="002F11D7" w:rsidP="002F11D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Cs w:val="22"/>
          <w:lang w:bidi="dz-BT"/>
        </w:rPr>
      </w:pPr>
      <w:r w:rsidRPr="00C55371">
        <w:rPr>
          <w:rFonts w:ascii="Arial" w:eastAsia="Times New Roman" w:hAnsi="Arial" w:cs="Arial"/>
          <w:szCs w:val="22"/>
          <w:lang w:bidi="dz-BT"/>
        </w:rPr>
        <w:t>26.05% know only the name</w:t>
      </w:r>
    </w:p>
    <w:p w:rsidR="002F11D7" w:rsidRPr="002F11D7" w:rsidRDefault="002F11D7" w:rsidP="002F11D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Cs w:val="22"/>
          <w:lang w:bidi="dz-BT"/>
        </w:rPr>
      </w:pPr>
      <w:r w:rsidRPr="00C55371">
        <w:rPr>
          <w:rFonts w:ascii="Arial" w:eastAsia="Times New Roman" w:hAnsi="Arial" w:cs="Arial"/>
          <w:szCs w:val="22"/>
          <w:lang w:bidi="dz-BT"/>
        </w:rPr>
        <w:t>24.37% have moderate awareness</w:t>
      </w:r>
    </w:p>
    <w:p w:rsidR="002F11D7" w:rsidRPr="002F11D7" w:rsidRDefault="002F11D7" w:rsidP="002F11D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Cs w:val="22"/>
          <w:lang w:bidi="dz-BT"/>
        </w:rPr>
      </w:pPr>
      <w:r w:rsidRPr="00C55371">
        <w:rPr>
          <w:rFonts w:ascii="Arial" w:eastAsia="Times New Roman" w:hAnsi="Arial" w:cs="Arial"/>
          <w:szCs w:val="22"/>
          <w:lang w:bidi="dz-BT"/>
        </w:rPr>
        <w:t>5.04% do not know about TER</w:t>
      </w:r>
    </w:p>
    <w:p w:rsidR="002F11D7" w:rsidRPr="002F11D7" w:rsidRDefault="002F11D7" w:rsidP="002F11D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Cs w:val="22"/>
          <w:lang w:bidi="dz-BT"/>
        </w:rPr>
      </w:pPr>
      <w:r w:rsidRPr="00C55371">
        <w:rPr>
          <w:rFonts w:ascii="Arial" w:eastAsia="Times New Roman" w:hAnsi="Arial" w:cs="Arial"/>
          <w:szCs w:val="22"/>
          <w:lang w:bidi="dz-BT"/>
        </w:rPr>
        <w:t>2.52% report very high awareness</w:t>
      </w:r>
    </w:p>
    <w:p w:rsidR="002F11D7" w:rsidRPr="002F11D7" w:rsidRDefault="002F11D7" w:rsidP="002F11D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Cs w:val="22"/>
          <w:lang w:bidi="dz-BT"/>
        </w:rPr>
      </w:pPr>
      <w:r w:rsidRPr="002F11D7">
        <w:rPr>
          <w:rFonts w:ascii="Arial" w:eastAsia="Times New Roman" w:hAnsi="Arial" w:cs="Arial"/>
          <w:szCs w:val="22"/>
          <w:lang w:bidi="dz-BT"/>
        </w:rPr>
        <w:t xml:space="preserve">This distribution indicates that </w:t>
      </w:r>
      <w:r w:rsidRPr="00C55371">
        <w:rPr>
          <w:rFonts w:ascii="Arial" w:eastAsia="Times New Roman" w:hAnsi="Arial" w:cs="Arial"/>
          <w:szCs w:val="22"/>
          <w:lang w:bidi="dz-BT"/>
        </w:rPr>
        <w:t>most respondents have heard about TER but lack deeper understanding of how it works</w:t>
      </w:r>
      <w:r w:rsidRPr="002F11D7">
        <w:rPr>
          <w:rFonts w:ascii="Arial" w:eastAsia="Times New Roman" w:hAnsi="Arial" w:cs="Arial"/>
          <w:szCs w:val="22"/>
          <w:lang w:bidi="dz-BT"/>
        </w:rPr>
        <w:t xml:space="preserve">. The findings highlight the need for </w:t>
      </w:r>
      <w:r w:rsidRPr="00C55371">
        <w:rPr>
          <w:rFonts w:ascii="Arial" w:eastAsia="Times New Roman" w:hAnsi="Arial" w:cs="Arial"/>
          <w:szCs w:val="22"/>
          <w:lang w:bidi="dz-BT"/>
        </w:rPr>
        <w:t>education and awareness initiatives</w:t>
      </w:r>
      <w:r w:rsidRPr="002F11D7">
        <w:rPr>
          <w:rFonts w:ascii="Arial" w:eastAsia="Times New Roman" w:hAnsi="Arial" w:cs="Arial"/>
          <w:szCs w:val="22"/>
          <w:lang w:bidi="dz-BT"/>
        </w:rPr>
        <w:t xml:space="preserve"> to improve knowledge about gold-backed digital assets.</w:t>
      </w:r>
    </w:p>
    <w:p w:rsidR="002F11D7" w:rsidRDefault="002F11D7" w:rsidP="002F11D7">
      <w:pPr>
        <w:spacing w:after="0" w:line="240" w:lineRule="auto"/>
        <w:jc w:val="both"/>
        <w:rPr>
          <w:rFonts w:ascii="Arial" w:eastAsia="Times New Roman" w:hAnsi="Arial" w:cs="Arial"/>
          <w:szCs w:val="22"/>
          <w:lang w:bidi="dz-BT"/>
        </w:rPr>
      </w:pPr>
    </w:p>
    <w:p w:rsidR="002F11D7" w:rsidRDefault="002F11D7" w:rsidP="002F11D7">
      <w:pPr>
        <w:spacing w:after="0" w:line="240" w:lineRule="auto"/>
        <w:jc w:val="both"/>
        <w:rPr>
          <w:rFonts w:ascii="Arial" w:eastAsia="Times New Roman" w:hAnsi="Arial" w:cs="Arial"/>
          <w:szCs w:val="22"/>
          <w:lang w:bidi="dz-BT"/>
        </w:rPr>
      </w:pPr>
    </w:p>
    <w:p w:rsidR="00C55371" w:rsidRPr="002F11D7" w:rsidRDefault="00C55371" w:rsidP="002F11D7">
      <w:pPr>
        <w:spacing w:after="0" w:line="240" w:lineRule="auto"/>
        <w:jc w:val="both"/>
        <w:rPr>
          <w:rFonts w:ascii="Arial" w:eastAsia="Times New Roman" w:hAnsi="Arial" w:cs="Arial"/>
          <w:szCs w:val="22"/>
          <w:lang w:bidi="dz-BT"/>
        </w:rPr>
      </w:pPr>
    </w:p>
    <w:p w:rsidR="002F11D7" w:rsidRPr="002F11D7" w:rsidRDefault="002F11D7" w:rsidP="002F11D7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Cs w:val="22"/>
          <w:lang w:bidi="dz-BT"/>
        </w:rPr>
      </w:pPr>
      <w:r w:rsidRPr="002F11D7">
        <w:rPr>
          <w:rFonts w:ascii="Arial" w:eastAsia="Times New Roman" w:hAnsi="Arial" w:cs="Arial"/>
          <w:b/>
          <w:bCs/>
          <w:szCs w:val="22"/>
          <w:lang w:bidi="dz-BT"/>
        </w:rPr>
        <w:t>Trust in TER</w:t>
      </w:r>
    </w:p>
    <w:p w:rsidR="002F11D7" w:rsidRPr="002F11D7" w:rsidRDefault="002F11D7" w:rsidP="002F11D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Cs w:val="22"/>
          <w:lang w:bidi="dz-BT"/>
        </w:rPr>
      </w:pPr>
      <w:r w:rsidRPr="002F11D7">
        <w:rPr>
          <w:rFonts w:ascii="Arial" w:eastAsia="Times New Roman" w:hAnsi="Arial" w:cs="Arial"/>
          <w:szCs w:val="22"/>
          <w:lang w:bidi="dz-BT"/>
        </w:rPr>
        <w:lastRenderedPageBreak/>
        <w:t>The survey reveals generally positive trust levels toward TER.</w:t>
      </w:r>
    </w:p>
    <w:p w:rsidR="002F11D7" w:rsidRPr="002F11D7" w:rsidRDefault="002F11D7" w:rsidP="002F11D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Cs w:val="22"/>
          <w:lang w:bidi="dz-BT"/>
        </w:rPr>
      </w:pPr>
      <w:r w:rsidRPr="00C55371">
        <w:rPr>
          <w:rFonts w:ascii="Arial" w:eastAsia="Times New Roman" w:hAnsi="Arial" w:cs="Arial"/>
          <w:szCs w:val="22"/>
          <w:lang w:bidi="dz-BT"/>
        </w:rPr>
        <w:t>58.82% moderately trust TER</w:t>
      </w:r>
    </w:p>
    <w:p w:rsidR="002F11D7" w:rsidRPr="002F11D7" w:rsidRDefault="002F11D7" w:rsidP="002F11D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Cs w:val="22"/>
          <w:lang w:bidi="dz-BT"/>
        </w:rPr>
      </w:pPr>
      <w:r w:rsidRPr="00C55371">
        <w:rPr>
          <w:rFonts w:ascii="Arial" w:eastAsia="Times New Roman" w:hAnsi="Arial" w:cs="Arial"/>
          <w:szCs w:val="22"/>
          <w:lang w:bidi="dz-BT"/>
        </w:rPr>
        <w:t>26.47% completely trust TER</w:t>
      </w:r>
    </w:p>
    <w:p w:rsidR="002F11D7" w:rsidRPr="002F11D7" w:rsidRDefault="002F11D7" w:rsidP="002F11D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Cs w:val="22"/>
          <w:lang w:bidi="dz-BT"/>
        </w:rPr>
      </w:pPr>
      <w:r w:rsidRPr="00C55371">
        <w:rPr>
          <w:rFonts w:ascii="Arial" w:eastAsia="Times New Roman" w:hAnsi="Arial" w:cs="Arial"/>
          <w:szCs w:val="22"/>
          <w:lang w:bidi="dz-BT"/>
        </w:rPr>
        <w:t>11.76% are neutral or unsure</w:t>
      </w:r>
    </w:p>
    <w:p w:rsidR="002F11D7" w:rsidRPr="002F11D7" w:rsidRDefault="002F11D7" w:rsidP="002F11D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Cs w:val="22"/>
          <w:lang w:bidi="dz-BT"/>
        </w:rPr>
      </w:pPr>
      <w:r w:rsidRPr="002F11D7">
        <w:rPr>
          <w:rFonts w:ascii="Arial" w:eastAsia="Times New Roman" w:hAnsi="Arial" w:cs="Arial"/>
          <w:szCs w:val="22"/>
          <w:lang w:bidi="dz-BT"/>
        </w:rPr>
        <w:t xml:space="preserve">A very small percentage </w:t>
      </w:r>
      <w:r w:rsidR="00C55371">
        <w:rPr>
          <w:rFonts w:ascii="Arial" w:eastAsia="Times New Roman" w:hAnsi="Arial" w:cs="Arial"/>
          <w:szCs w:val="22"/>
          <w:lang w:bidi="dz-BT"/>
        </w:rPr>
        <w:t>(2.94 %) expresses</w:t>
      </w:r>
      <w:r w:rsidRPr="002F11D7">
        <w:rPr>
          <w:rFonts w:ascii="Arial" w:eastAsia="Times New Roman" w:hAnsi="Arial" w:cs="Arial"/>
          <w:szCs w:val="22"/>
          <w:lang w:bidi="dz-BT"/>
        </w:rPr>
        <w:t xml:space="preserve"> low trust</w:t>
      </w:r>
    </w:p>
    <w:p w:rsidR="002F11D7" w:rsidRPr="002F11D7" w:rsidRDefault="002F11D7" w:rsidP="00C5537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Cs w:val="22"/>
          <w:lang w:bidi="dz-BT"/>
        </w:rPr>
      </w:pPr>
      <w:r w:rsidRPr="002F11D7">
        <w:rPr>
          <w:rFonts w:ascii="Arial" w:eastAsia="Times New Roman" w:hAnsi="Arial" w:cs="Arial"/>
          <w:szCs w:val="22"/>
          <w:lang w:bidi="dz-BT"/>
        </w:rPr>
        <w:t xml:space="preserve">Overall, </w:t>
      </w:r>
      <w:r w:rsidRPr="00C55371">
        <w:rPr>
          <w:rFonts w:ascii="Arial" w:eastAsia="Times New Roman" w:hAnsi="Arial" w:cs="Arial"/>
          <w:szCs w:val="22"/>
          <w:lang w:bidi="dz-BT"/>
        </w:rPr>
        <w:t>more than 85% of respondents demonstrate moderate to strong trust</w:t>
      </w:r>
      <w:r w:rsidRPr="002F11D7">
        <w:rPr>
          <w:rFonts w:ascii="Arial" w:eastAsia="Times New Roman" w:hAnsi="Arial" w:cs="Arial"/>
          <w:szCs w:val="22"/>
          <w:lang w:bidi="dz-BT"/>
        </w:rPr>
        <w:t xml:space="preserve"> in TER. This suggests that respondents may feel confident in the concept of a </w:t>
      </w:r>
      <w:r w:rsidRPr="00C55371">
        <w:rPr>
          <w:rFonts w:ascii="Arial" w:eastAsia="Times New Roman" w:hAnsi="Arial" w:cs="Arial"/>
          <w:szCs w:val="22"/>
          <w:lang w:bidi="dz-BT"/>
        </w:rPr>
        <w:t>digital asset backed by a tangible asset such as gold</w:t>
      </w:r>
      <w:r w:rsidRPr="002F11D7">
        <w:rPr>
          <w:rFonts w:ascii="Arial" w:eastAsia="Times New Roman" w:hAnsi="Arial" w:cs="Arial"/>
          <w:szCs w:val="22"/>
          <w:lang w:bidi="dz-BT"/>
        </w:rPr>
        <w:t>, even if their understanding of the technology is limited.</w:t>
      </w:r>
    </w:p>
    <w:p w:rsidR="002F11D7" w:rsidRPr="002F11D7" w:rsidRDefault="002F11D7" w:rsidP="002F11D7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Cs w:val="22"/>
          <w:lang w:bidi="dz-BT"/>
        </w:rPr>
      </w:pPr>
      <w:r w:rsidRPr="002F11D7">
        <w:rPr>
          <w:rFonts w:ascii="Arial" w:eastAsia="Times New Roman" w:hAnsi="Arial" w:cs="Arial"/>
          <w:b/>
          <w:bCs/>
          <w:szCs w:val="22"/>
          <w:lang w:bidi="dz-BT"/>
        </w:rPr>
        <w:t>Future Investment Intention</w:t>
      </w:r>
    </w:p>
    <w:p w:rsidR="002F11D7" w:rsidRPr="002F11D7" w:rsidRDefault="002F11D7" w:rsidP="002F11D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Cs w:val="22"/>
          <w:lang w:bidi="dz-BT"/>
        </w:rPr>
      </w:pPr>
      <w:r w:rsidRPr="002F11D7">
        <w:rPr>
          <w:rFonts w:ascii="Arial" w:eastAsia="Times New Roman" w:hAnsi="Arial" w:cs="Arial"/>
          <w:szCs w:val="22"/>
          <w:lang w:bidi="dz-BT"/>
        </w:rPr>
        <w:t>Respondents show strong willingness to invest in TER in the future.</w:t>
      </w:r>
    </w:p>
    <w:p w:rsidR="002F11D7" w:rsidRPr="002F11D7" w:rsidRDefault="002F11D7" w:rsidP="002F11D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Cs w:val="22"/>
          <w:lang w:bidi="dz-BT"/>
        </w:rPr>
      </w:pPr>
      <w:r w:rsidRPr="00C55371">
        <w:rPr>
          <w:rFonts w:ascii="Arial" w:eastAsia="Times New Roman" w:hAnsi="Arial" w:cs="Arial"/>
          <w:szCs w:val="22"/>
          <w:lang w:bidi="dz-BT"/>
        </w:rPr>
        <w:t>41.67% responded “Probably yes”</w:t>
      </w:r>
    </w:p>
    <w:p w:rsidR="002F11D7" w:rsidRPr="002F11D7" w:rsidRDefault="002F11D7" w:rsidP="002F11D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Cs w:val="22"/>
          <w:lang w:bidi="dz-BT"/>
        </w:rPr>
      </w:pPr>
      <w:r w:rsidRPr="00C55371">
        <w:rPr>
          <w:rFonts w:ascii="Arial" w:eastAsia="Times New Roman" w:hAnsi="Arial" w:cs="Arial"/>
          <w:szCs w:val="22"/>
          <w:lang w:bidi="dz-BT"/>
        </w:rPr>
        <w:t>39.58% responded “Definitely yes”</w:t>
      </w:r>
    </w:p>
    <w:p w:rsidR="002F11D7" w:rsidRPr="002F11D7" w:rsidRDefault="002F11D7" w:rsidP="002F11D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Cs w:val="22"/>
          <w:lang w:bidi="dz-BT"/>
        </w:rPr>
      </w:pPr>
      <w:r w:rsidRPr="00C55371">
        <w:rPr>
          <w:rFonts w:ascii="Arial" w:eastAsia="Times New Roman" w:hAnsi="Arial" w:cs="Arial"/>
          <w:szCs w:val="22"/>
          <w:lang w:bidi="dz-BT"/>
        </w:rPr>
        <w:t>18.75% are unsure</w:t>
      </w:r>
    </w:p>
    <w:p w:rsidR="002F11D7" w:rsidRPr="002F11D7" w:rsidRDefault="002F11D7" w:rsidP="00C5537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Cs w:val="22"/>
          <w:lang w:bidi="dz-BT"/>
        </w:rPr>
      </w:pPr>
      <w:r w:rsidRPr="002F11D7">
        <w:rPr>
          <w:rFonts w:ascii="Arial" w:eastAsia="Times New Roman" w:hAnsi="Arial" w:cs="Arial"/>
          <w:szCs w:val="22"/>
          <w:lang w:bidi="dz-BT"/>
        </w:rPr>
        <w:t xml:space="preserve">This means that </w:t>
      </w:r>
      <w:r w:rsidRPr="00C55371">
        <w:rPr>
          <w:rFonts w:ascii="Arial" w:eastAsia="Times New Roman" w:hAnsi="Arial" w:cs="Arial"/>
          <w:szCs w:val="22"/>
          <w:lang w:bidi="dz-BT"/>
        </w:rPr>
        <w:t>over 80% of respondents express a positive investment intention toward TER</w:t>
      </w:r>
      <w:r w:rsidRPr="002F11D7">
        <w:rPr>
          <w:rFonts w:ascii="Arial" w:eastAsia="Times New Roman" w:hAnsi="Arial" w:cs="Arial"/>
          <w:szCs w:val="22"/>
          <w:lang w:bidi="dz-BT"/>
        </w:rPr>
        <w:t xml:space="preserve">. These findings indicate </w:t>
      </w:r>
      <w:r w:rsidRPr="00C55371">
        <w:rPr>
          <w:rFonts w:ascii="Arial" w:eastAsia="Times New Roman" w:hAnsi="Arial" w:cs="Arial"/>
          <w:szCs w:val="22"/>
          <w:lang w:bidi="dz-BT"/>
        </w:rPr>
        <w:t>strong potential demand</w:t>
      </w:r>
      <w:r w:rsidRPr="002F11D7">
        <w:rPr>
          <w:rFonts w:ascii="Arial" w:eastAsia="Times New Roman" w:hAnsi="Arial" w:cs="Arial"/>
          <w:szCs w:val="22"/>
          <w:lang w:bidi="dz-BT"/>
        </w:rPr>
        <w:t xml:space="preserve"> for the asset if awareness, accessibility, and trust continue to improve.</w:t>
      </w:r>
    </w:p>
    <w:p w:rsidR="002F11D7" w:rsidRPr="002F11D7" w:rsidRDefault="002F11D7" w:rsidP="002F11D7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Cs w:val="22"/>
          <w:lang w:bidi="dz-BT"/>
        </w:rPr>
      </w:pPr>
      <w:r w:rsidRPr="002F11D7">
        <w:rPr>
          <w:rFonts w:ascii="Arial" w:eastAsia="Times New Roman" w:hAnsi="Arial" w:cs="Arial"/>
          <w:b/>
          <w:bCs/>
          <w:szCs w:val="22"/>
          <w:lang w:bidi="dz-BT"/>
        </w:rPr>
        <w:t>Barriers to Digital Asset Adoption</w:t>
      </w:r>
    </w:p>
    <w:p w:rsidR="002F11D7" w:rsidRPr="002F11D7" w:rsidRDefault="002F11D7" w:rsidP="002F11D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Cs w:val="22"/>
          <w:lang w:bidi="dz-BT"/>
        </w:rPr>
      </w:pPr>
      <w:r w:rsidRPr="002F11D7">
        <w:rPr>
          <w:rFonts w:ascii="Arial" w:eastAsia="Times New Roman" w:hAnsi="Arial" w:cs="Arial"/>
          <w:szCs w:val="22"/>
          <w:lang w:bidi="dz-BT"/>
        </w:rPr>
        <w:t>The survey also identifies several factors that discourage people from investing in digital assets.</w:t>
      </w:r>
    </w:p>
    <w:p w:rsidR="002F11D7" w:rsidRPr="002F11D7" w:rsidRDefault="002F11D7" w:rsidP="002F11D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Cs w:val="22"/>
          <w:lang w:bidi="dz-BT"/>
        </w:rPr>
      </w:pPr>
      <w:r w:rsidRPr="002F11D7">
        <w:rPr>
          <w:rFonts w:ascii="Arial" w:eastAsia="Times New Roman" w:hAnsi="Arial" w:cs="Arial"/>
          <w:szCs w:val="22"/>
          <w:lang w:bidi="dz-BT"/>
        </w:rPr>
        <w:t>The main concerns include:</w:t>
      </w:r>
    </w:p>
    <w:p w:rsidR="002F11D7" w:rsidRPr="002F11D7" w:rsidRDefault="002F11D7" w:rsidP="002F11D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Cs w:val="22"/>
          <w:lang w:bidi="dz-BT"/>
        </w:rPr>
      </w:pPr>
      <w:r w:rsidRPr="00C55371">
        <w:rPr>
          <w:rFonts w:ascii="Arial" w:eastAsia="Times New Roman" w:hAnsi="Arial" w:cs="Arial"/>
          <w:szCs w:val="22"/>
          <w:lang w:bidi="dz-BT"/>
        </w:rPr>
        <w:t>Lack of trust in digital assets (33.33%)</w:t>
      </w:r>
    </w:p>
    <w:p w:rsidR="002F11D7" w:rsidRPr="002F11D7" w:rsidRDefault="002F11D7" w:rsidP="002F11D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Cs w:val="22"/>
          <w:lang w:bidi="dz-BT"/>
        </w:rPr>
      </w:pPr>
      <w:r w:rsidRPr="00C55371">
        <w:rPr>
          <w:rFonts w:ascii="Arial" w:eastAsia="Times New Roman" w:hAnsi="Arial" w:cs="Arial"/>
          <w:szCs w:val="22"/>
          <w:lang w:bidi="dz-BT"/>
        </w:rPr>
        <w:t>Perception of high risk and volatility (22.22%)</w:t>
      </w:r>
    </w:p>
    <w:p w:rsidR="002F11D7" w:rsidRPr="002F11D7" w:rsidRDefault="002F11D7" w:rsidP="002F11D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Cs w:val="22"/>
          <w:lang w:bidi="dz-BT"/>
        </w:rPr>
      </w:pPr>
      <w:r w:rsidRPr="00C55371">
        <w:rPr>
          <w:rFonts w:ascii="Arial" w:eastAsia="Times New Roman" w:hAnsi="Arial" w:cs="Arial"/>
          <w:szCs w:val="22"/>
          <w:lang w:bidi="dz-BT"/>
        </w:rPr>
        <w:t>Preference for traditional financial options (22.22%)</w:t>
      </w:r>
    </w:p>
    <w:p w:rsidR="002F11D7" w:rsidRPr="002F11D7" w:rsidRDefault="002F11D7" w:rsidP="002F11D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Cs w:val="22"/>
          <w:lang w:bidi="dz-BT"/>
        </w:rPr>
      </w:pPr>
      <w:r w:rsidRPr="00C55371">
        <w:rPr>
          <w:rFonts w:ascii="Arial" w:eastAsia="Times New Roman" w:hAnsi="Arial" w:cs="Arial"/>
          <w:szCs w:val="22"/>
          <w:lang w:bidi="dz-BT"/>
        </w:rPr>
        <w:t>Lack of understanding of how digital assets work (11.11%)</w:t>
      </w:r>
    </w:p>
    <w:p w:rsidR="002F11D7" w:rsidRPr="002F11D7" w:rsidRDefault="002F11D7" w:rsidP="002F11D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Cs w:val="22"/>
          <w:lang w:bidi="dz-BT"/>
        </w:rPr>
      </w:pPr>
      <w:r w:rsidRPr="00C55371">
        <w:rPr>
          <w:rFonts w:ascii="Arial" w:eastAsia="Times New Roman" w:hAnsi="Arial" w:cs="Arial"/>
          <w:szCs w:val="22"/>
          <w:lang w:bidi="dz-BT"/>
        </w:rPr>
        <w:t>Perceived lack of relevance (11.11%)</w:t>
      </w:r>
    </w:p>
    <w:p w:rsidR="002F11D7" w:rsidRPr="002F11D7" w:rsidRDefault="002F11D7" w:rsidP="002F11D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Cs w:val="22"/>
          <w:lang w:bidi="dz-BT"/>
        </w:rPr>
      </w:pPr>
      <w:r w:rsidRPr="002F11D7">
        <w:rPr>
          <w:rFonts w:ascii="Arial" w:eastAsia="Times New Roman" w:hAnsi="Arial" w:cs="Arial"/>
          <w:szCs w:val="22"/>
          <w:lang w:bidi="dz-BT"/>
        </w:rPr>
        <w:t xml:space="preserve">These results indicate that </w:t>
      </w:r>
      <w:r w:rsidRPr="00C55371">
        <w:rPr>
          <w:rFonts w:ascii="Arial" w:eastAsia="Times New Roman" w:hAnsi="Arial" w:cs="Arial"/>
          <w:szCs w:val="22"/>
          <w:lang w:bidi="dz-BT"/>
        </w:rPr>
        <w:t>trust, perceived risk, and knowledge gaps</w:t>
      </w:r>
      <w:r w:rsidRPr="002F11D7">
        <w:rPr>
          <w:rFonts w:ascii="Arial" w:eastAsia="Times New Roman" w:hAnsi="Arial" w:cs="Arial"/>
          <w:szCs w:val="22"/>
          <w:lang w:bidi="dz-BT"/>
        </w:rPr>
        <w:t xml:space="preserve"> remain the main barriers to adoption. Addressing these concerns through </w:t>
      </w:r>
      <w:r w:rsidRPr="00C55371">
        <w:rPr>
          <w:rFonts w:ascii="Arial" w:eastAsia="Times New Roman" w:hAnsi="Arial" w:cs="Arial"/>
          <w:szCs w:val="22"/>
          <w:lang w:bidi="dz-BT"/>
        </w:rPr>
        <w:t>education, transparency, and regulatory assurance</w:t>
      </w:r>
      <w:r w:rsidRPr="002F11D7">
        <w:rPr>
          <w:rFonts w:ascii="Arial" w:eastAsia="Times New Roman" w:hAnsi="Arial" w:cs="Arial"/>
          <w:szCs w:val="22"/>
          <w:lang w:bidi="dz-BT"/>
        </w:rPr>
        <w:t xml:space="preserve"> could help increase acceptance.</w:t>
      </w:r>
    </w:p>
    <w:p w:rsidR="002F11D7" w:rsidRDefault="002F11D7" w:rsidP="002F11D7">
      <w:pPr>
        <w:spacing w:after="0" w:line="240" w:lineRule="auto"/>
        <w:jc w:val="both"/>
        <w:rPr>
          <w:rFonts w:ascii="Arial" w:eastAsia="Times New Roman" w:hAnsi="Arial" w:cs="Arial"/>
          <w:szCs w:val="22"/>
          <w:lang w:bidi="dz-BT"/>
        </w:rPr>
      </w:pPr>
    </w:p>
    <w:p w:rsidR="002F11D7" w:rsidRDefault="002F11D7" w:rsidP="002F11D7">
      <w:pPr>
        <w:spacing w:after="0" w:line="240" w:lineRule="auto"/>
        <w:jc w:val="both"/>
        <w:rPr>
          <w:rFonts w:ascii="Arial" w:eastAsia="Times New Roman" w:hAnsi="Arial" w:cs="Arial"/>
          <w:szCs w:val="22"/>
          <w:lang w:bidi="dz-BT"/>
        </w:rPr>
      </w:pPr>
    </w:p>
    <w:p w:rsidR="00C55371" w:rsidRDefault="00C55371" w:rsidP="002F11D7">
      <w:pPr>
        <w:spacing w:after="0" w:line="240" w:lineRule="auto"/>
        <w:jc w:val="both"/>
        <w:rPr>
          <w:rFonts w:ascii="Arial" w:eastAsia="Times New Roman" w:hAnsi="Arial" w:cs="Arial"/>
          <w:szCs w:val="22"/>
          <w:lang w:bidi="dz-BT"/>
        </w:rPr>
      </w:pPr>
    </w:p>
    <w:p w:rsidR="002F11D7" w:rsidRDefault="002F11D7" w:rsidP="002F11D7">
      <w:pPr>
        <w:spacing w:after="0" w:line="240" w:lineRule="auto"/>
        <w:jc w:val="both"/>
        <w:rPr>
          <w:rFonts w:ascii="Arial" w:eastAsia="Times New Roman" w:hAnsi="Arial" w:cs="Arial"/>
          <w:szCs w:val="22"/>
          <w:lang w:bidi="dz-BT"/>
        </w:rPr>
      </w:pPr>
    </w:p>
    <w:p w:rsidR="00C55371" w:rsidRPr="002F11D7" w:rsidRDefault="00C55371" w:rsidP="002F11D7">
      <w:pPr>
        <w:spacing w:after="0" w:line="240" w:lineRule="auto"/>
        <w:jc w:val="both"/>
        <w:rPr>
          <w:rFonts w:ascii="Arial" w:eastAsia="Times New Roman" w:hAnsi="Arial" w:cs="Arial"/>
          <w:szCs w:val="22"/>
          <w:lang w:bidi="dz-BT"/>
        </w:rPr>
      </w:pPr>
    </w:p>
    <w:p w:rsidR="002F11D7" w:rsidRPr="002F11D7" w:rsidRDefault="002F11D7" w:rsidP="002F11D7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Cs w:val="22"/>
          <w:lang w:bidi="dz-BT"/>
        </w:rPr>
      </w:pPr>
      <w:r w:rsidRPr="002F11D7">
        <w:rPr>
          <w:rFonts w:ascii="Arial" w:eastAsia="Times New Roman" w:hAnsi="Arial" w:cs="Arial"/>
          <w:b/>
          <w:bCs/>
          <w:szCs w:val="22"/>
          <w:lang w:bidi="dz-BT"/>
        </w:rPr>
        <w:t xml:space="preserve">Relationship </w:t>
      </w:r>
      <w:proofErr w:type="gramStart"/>
      <w:r w:rsidRPr="002F11D7">
        <w:rPr>
          <w:rFonts w:ascii="Arial" w:eastAsia="Times New Roman" w:hAnsi="Arial" w:cs="Arial"/>
          <w:b/>
          <w:bCs/>
          <w:szCs w:val="22"/>
          <w:lang w:bidi="dz-BT"/>
        </w:rPr>
        <w:t>Between</w:t>
      </w:r>
      <w:proofErr w:type="gramEnd"/>
      <w:r w:rsidRPr="002F11D7">
        <w:rPr>
          <w:rFonts w:ascii="Arial" w:eastAsia="Times New Roman" w:hAnsi="Arial" w:cs="Arial"/>
          <w:b/>
          <w:bCs/>
          <w:szCs w:val="22"/>
          <w:lang w:bidi="dz-BT"/>
        </w:rPr>
        <w:t xml:space="preserve"> Trust and Investment </w:t>
      </w:r>
      <w:proofErr w:type="spellStart"/>
      <w:r w:rsidRPr="002F11D7">
        <w:rPr>
          <w:rFonts w:ascii="Arial" w:eastAsia="Times New Roman" w:hAnsi="Arial" w:cs="Arial"/>
          <w:b/>
          <w:bCs/>
          <w:szCs w:val="22"/>
          <w:lang w:bidi="dz-BT"/>
        </w:rPr>
        <w:t>Behaviour</w:t>
      </w:r>
      <w:proofErr w:type="spellEnd"/>
    </w:p>
    <w:p w:rsidR="002F11D7" w:rsidRPr="002F11D7" w:rsidRDefault="002F11D7" w:rsidP="002F11D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Cs w:val="22"/>
          <w:lang w:bidi="dz-BT"/>
        </w:rPr>
      </w:pPr>
      <w:r w:rsidRPr="002F11D7">
        <w:rPr>
          <w:rFonts w:ascii="Arial" w:eastAsia="Times New Roman" w:hAnsi="Arial" w:cs="Arial"/>
          <w:szCs w:val="22"/>
          <w:lang w:bidi="dz-BT"/>
        </w:rPr>
        <w:t xml:space="preserve">The survey shows a </w:t>
      </w:r>
      <w:r w:rsidRPr="00C55371">
        <w:rPr>
          <w:rFonts w:ascii="Arial" w:eastAsia="Times New Roman" w:hAnsi="Arial" w:cs="Arial"/>
          <w:szCs w:val="22"/>
          <w:lang w:bidi="dz-BT"/>
        </w:rPr>
        <w:t>positive relationship between trust in digital assets and investment participation</w:t>
      </w:r>
      <w:r w:rsidRPr="002F11D7">
        <w:rPr>
          <w:rFonts w:ascii="Arial" w:eastAsia="Times New Roman" w:hAnsi="Arial" w:cs="Arial"/>
          <w:szCs w:val="22"/>
          <w:lang w:bidi="dz-BT"/>
        </w:rPr>
        <w:t>.</w:t>
      </w:r>
    </w:p>
    <w:p w:rsidR="002F11D7" w:rsidRPr="002F11D7" w:rsidRDefault="002F11D7" w:rsidP="002F11D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Cs w:val="22"/>
          <w:lang w:bidi="dz-BT"/>
        </w:rPr>
      </w:pPr>
      <w:r w:rsidRPr="002F11D7">
        <w:rPr>
          <w:rFonts w:ascii="Arial" w:eastAsia="Times New Roman" w:hAnsi="Arial" w:cs="Arial"/>
          <w:szCs w:val="22"/>
          <w:lang w:bidi="dz-BT"/>
        </w:rPr>
        <w:t>Among current investors:</w:t>
      </w:r>
    </w:p>
    <w:p w:rsidR="002F11D7" w:rsidRPr="002F11D7" w:rsidRDefault="002F11D7" w:rsidP="002F11D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Cs w:val="22"/>
          <w:lang w:bidi="dz-BT"/>
        </w:rPr>
      </w:pPr>
      <w:r w:rsidRPr="00C55371">
        <w:rPr>
          <w:rFonts w:ascii="Arial" w:eastAsia="Times New Roman" w:hAnsi="Arial" w:cs="Arial"/>
          <w:szCs w:val="22"/>
          <w:lang w:bidi="dz-BT"/>
        </w:rPr>
        <w:t>58.33% have moderate trust</w:t>
      </w:r>
    </w:p>
    <w:p w:rsidR="002F11D7" w:rsidRPr="002F11D7" w:rsidRDefault="002F11D7" w:rsidP="002F11D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Cs w:val="22"/>
          <w:lang w:bidi="dz-BT"/>
        </w:rPr>
      </w:pPr>
      <w:r w:rsidRPr="00C55371">
        <w:rPr>
          <w:rFonts w:ascii="Arial" w:eastAsia="Times New Roman" w:hAnsi="Arial" w:cs="Arial"/>
          <w:szCs w:val="22"/>
          <w:lang w:bidi="dz-BT"/>
        </w:rPr>
        <w:t>26.08% completely trust digital assets</w:t>
      </w:r>
    </w:p>
    <w:p w:rsidR="002F11D7" w:rsidRPr="002F11D7" w:rsidRDefault="002F11D7" w:rsidP="002F11D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Cs w:val="22"/>
          <w:lang w:bidi="dz-BT"/>
        </w:rPr>
      </w:pPr>
      <w:r w:rsidRPr="00C55371">
        <w:rPr>
          <w:rFonts w:ascii="Arial" w:eastAsia="Times New Roman" w:hAnsi="Arial" w:cs="Arial"/>
          <w:szCs w:val="22"/>
          <w:lang w:bidi="dz-BT"/>
        </w:rPr>
        <w:t>10.42% are neutral</w:t>
      </w:r>
    </w:p>
    <w:p w:rsidR="002F11D7" w:rsidRPr="002F11D7" w:rsidRDefault="002F11D7" w:rsidP="002F11D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Cs w:val="22"/>
          <w:lang w:bidi="dz-BT"/>
        </w:rPr>
      </w:pPr>
      <w:r w:rsidRPr="00C55371">
        <w:rPr>
          <w:rFonts w:ascii="Arial" w:eastAsia="Times New Roman" w:hAnsi="Arial" w:cs="Arial"/>
          <w:szCs w:val="22"/>
          <w:lang w:bidi="dz-BT"/>
        </w:rPr>
        <w:t>4.17% trust them only slightly</w:t>
      </w:r>
    </w:p>
    <w:p w:rsidR="002F11D7" w:rsidRPr="002F11D7" w:rsidRDefault="002F11D7" w:rsidP="00C5537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Cs w:val="22"/>
          <w:lang w:bidi="dz-BT"/>
        </w:rPr>
      </w:pPr>
      <w:r w:rsidRPr="002F11D7">
        <w:rPr>
          <w:rFonts w:ascii="Arial" w:eastAsia="Times New Roman" w:hAnsi="Arial" w:cs="Arial"/>
          <w:szCs w:val="22"/>
          <w:lang w:bidi="dz-BT"/>
        </w:rPr>
        <w:t xml:space="preserve">This suggests that </w:t>
      </w:r>
      <w:r w:rsidRPr="00C55371">
        <w:rPr>
          <w:rFonts w:ascii="Arial" w:eastAsia="Times New Roman" w:hAnsi="Arial" w:cs="Arial"/>
          <w:szCs w:val="22"/>
          <w:lang w:bidi="dz-BT"/>
        </w:rPr>
        <w:t>higher trust levels increase the likelihood of investment</w:t>
      </w:r>
      <w:r w:rsidRPr="002F11D7">
        <w:rPr>
          <w:rFonts w:ascii="Arial" w:eastAsia="Times New Roman" w:hAnsi="Arial" w:cs="Arial"/>
          <w:szCs w:val="22"/>
          <w:lang w:bidi="dz-BT"/>
        </w:rPr>
        <w:t xml:space="preserve">. Building trust through </w:t>
      </w:r>
      <w:r w:rsidRPr="00C55371">
        <w:rPr>
          <w:rFonts w:ascii="Arial" w:eastAsia="Times New Roman" w:hAnsi="Arial" w:cs="Arial"/>
          <w:szCs w:val="22"/>
          <w:lang w:bidi="dz-BT"/>
        </w:rPr>
        <w:t>clear information, security measures, and reliable platforms</w:t>
      </w:r>
      <w:r w:rsidRPr="002F11D7">
        <w:rPr>
          <w:rFonts w:ascii="Arial" w:eastAsia="Times New Roman" w:hAnsi="Arial" w:cs="Arial"/>
          <w:szCs w:val="22"/>
          <w:lang w:bidi="dz-BT"/>
        </w:rPr>
        <w:t xml:space="preserve"> could therefore play a significant role in encouraging investment.</w:t>
      </w:r>
    </w:p>
    <w:p w:rsidR="002F11D7" w:rsidRPr="002F11D7" w:rsidRDefault="002F11D7" w:rsidP="002F11D7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Cs w:val="22"/>
          <w:lang w:bidi="dz-BT"/>
        </w:rPr>
      </w:pPr>
      <w:r w:rsidRPr="002F11D7">
        <w:rPr>
          <w:rFonts w:ascii="Arial" w:eastAsia="Times New Roman" w:hAnsi="Arial" w:cs="Arial"/>
          <w:b/>
          <w:bCs/>
          <w:szCs w:val="22"/>
          <w:lang w:bidi="dz-BT"/>
        </w:rPr>
        <w:t>Preference for Gold-Backed Digital Assets</w:t>
      </w:r>
    </w:p>
    <w:p w:rsidR="002F11D7" w:rsidRPr="002F11D7" w:rsidRDefault="002F11D7" w:rsidP="002F11D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Cs w:val="22"/>
          <w:lang w:bidi="dz-BT"/>
        </w:rPr>
      </w:pPr>
      <w:r w:rsidRPr="002F11D7">
        <w:rPr>
          <w:rFonts w:ascii="Arial" w:eastAsia="Times New Roman" w:hAnsi="Arial" w:cs="Arial"/>
          <w:szCs w:val="22"/>
          <w:lang w:bidi="dz-BT"/>
        </w:rPr>
        <w:t>The findings show strong support for gold-backed digital assets as a long-term investment option.</w:t>
      </w:r>
    </w:p>
    <w:p w:rsidR="002F11D7" w:rsidRPr="002F11D7" w:rsidRDefault="002F11D7" w:rsidP="002F11D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Cs w:val="22"/>
          <w:lang w:bidi="dz-BT"/>
        </w:rPr>
      </w:pPr>
      <w:r w:rsidRPr="00C55371">
        <w:rPr>
          <w:rFonts w:ascii="Arial" w:eastAsia="Times New Roman" w:hAnsi="Arial" w:cs="Arial"/>
          <w:szCs w:val="22"/>
          <w:lang w:bidi="dz-BT"/>
        </w:rPr>
        <w:t>88.24% prefer gold-backed digital assets</w:t>
      </w:r>
    </w:p>
    <w:p w:rsidR="002F11D7" w:rsidRPr="002F11D7" w:rsidRDefault="002F11D7" w:rsidP="002F11D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Cs w:val="22"/>
          <w:lang w:bidi="dz-BT"/>
        </w:rPr>
      </w:pPr>
      <w:r w:rsidRPr="00C55371">
        <w:rPr>
          <w:rFonts w:ascii="Arial" w:eastAsia="Times New Roman" w:hAnsi="Arial" w:cs="Arial"/>
          <w:szCs w:val="22"/>
          <w:lang w:bidi="dz-BT"/>
        </w:rPr>
        <w:t>11.76% are unsure</w:t>
      </w:r>
    </w:p>
    <w:p w:rsidR="002F11D7" w:rsidRPr="002F11D7" w:rsidRDefault="002F11D7" w:rsidP="00C5537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Cs w:val="22"/>
          <w:lang w:bidi="dz-BT"/>
        </w:rPr>
      </w:pPr>
      <w:r w:rsidRPr="002F11D7">
        <w:rPr>
          <w:rFonts w:ascii="Arial" w:eastAsia="Times New Roman" w:hAnsi="Arial" w:cs="Arial"/>
          <w:szCs w:val="22"/>
          <w:lang w:bidi="dz-BT"/>
        </w:rPr>
        <w:t xml:space="preserve">This indicates that respondents value the </w:t>
      </w:r>
      <w:r w:rsidRPr="00C55371">
        <w:rPr>
          <w:rFonts w:ascii="Arial" w:eastAsia="Times New Roman" w:hAnsi="Arial" w:cs="Arial"/>
          <w:szCs w:val="22"/>
          <w:lang w:bidi="dz-BT"/>
        </w:rPr>
        <w:t>combination of digital financial technology and the stability of gold</w:t>
      </w:r>
      <w:r w:rsidRPr="002F11D7">
        <w:rPr>
          <w:rFonts w:ascii="Arial" w:eastAsia="Times New Roman" w:hAnsi="Arial" w:cs="Arial"/>
          <w:szCs w:val="22"/>
          <w:lang w:bidi="dz-BT"/>
        </w:rPr>
        <w:t xml:space="preserve">. The results suggest that linking digital assets to a tangible asset such as gold could </w:t>
      </w:r>
      <w:r w:rsidRPr="00C55371">
        <w:rPr>
          <w:rFonts w:ascii="Arial" w:eastAsia="Times New Roman" w:hAnsi="Arial" w:cs="Arial"/>
          <w:szCs w:val="22"/>
          <w:lang w:bidi="dz-BT"/>
        </w:rPr>
        <w:t xml:space="preserve">increase investor confidence compared to purely speculative </w:t>
      </w:r>
      <w:proofErr w:type="spellStart"/>
      <w:r w:rsidRPr="00C55371">
        <w:rPr>
          <w:rFonts w:ascii="Arial" w:eastAsia="Times New Roman" w:hAnsi="Arial" w:cs="Arial"/>
          <w:szCs w:val="22"/>
          <w:lang w:bidi="dz-BT"/>
        </w:rPr>
        <w:t>cryptocurrencies</w:t>
      </w:r>
      <w:proofErr w:type="spellEnd"/>
      <w:r w:rsidRPr="002F11D7">
        <w:rPr>
          <w:rFonts w:ascii="Arial" w:eastAsia="Times New Roman" w:hAnsi="Arial" w:cs="Arial"/>
          <w:szCs w:val="22"/>
          <w:lang w:bidi="dz-BT"/>
        </w:rPr>
        <w:t>.</w:t>
      </w:r>
    </w:p>
    <w:p w:rsidR="002F11D7" w:rsidRPr="002F11D7" w:rsidRDefault="002F11D7" w:rsidP="002F11D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Cs w:val="22"/>
          <w:lang w:bidi="dz-BT"/>
        </w:rPr>
      </w:pPr>
      <w:r w:rsidRPr="002F11D7">
        <w:rPr>
          <w:rFonts w:ascii="Arial" w:eastAsia="Times New Roman" w:hAnsi="Arial" w:cs="Arial"/>
          <w:b/>
          <w:bCs/>
          <w:szCs w:val="22"/>
          <w:lang w:bidi="dz-BT"/>
        </w:rPr>
        <w:t>Overall Insight</w:t>
      </w:r>
    </w:p>
    <w:p w:rsidR="002F11D7" w:rsidRPr="002F11D7" w:rsidRDefault="002F11D7" w:rsidP="002F11D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Cs w:val="22"/>
          <w:lang w:bidi="dz-BT"/>
        </w:rPr>
      </w:pPr>
      <w:r w:rsidRPr="002F11D7">
        <w:rPr>
          <w:rFonts w:ascii="Arial" w:eastAsia="Times New Roman" w:hAnsi="Arial" w:cs="Arial"/>
          <w:szCs w:val="22"/>
          <w:lang w:bidi="dz-BT"/>
        </w:rPr>
        <w:t xml:space="preserve">The survey results indicate that while </w:t>
      </w:r>
      <w:r w:rsidRPr="00C55371">
        <w:rPr>
          <w:rFonts w:ascii="Arial" w:eastAsia="Times New Roman" w:hAnsi="Arial" w:cs="Arial"/>
          <w:szCs w:val="22"/>
          <w:lang w:bidi="dz-BT"/>
        </w:rPr>
        <w:t>investment participation is currently limited and awareness of TER is still developing</w:t>
      </w:r>
      <w:r w:rsidRPr="002F11D7">
        <w:rPr>
          <w:rFonts w:ascii="Arial" w:eastAsia="Times New Roman" w:hAnsi="Arial" w:cs="Arial"/>
          <w:szCs w:val="22"/>
          <w:lang w:bidi="dz-BT"/>
        </w:rPr>
        <w:t xml:space="preserve">, respondents show </w:t>
      </w:r>
      <w:r w:rsidRPr="00C55371">
        <w:rPr>
          <w:rFonts w:ascii="Arial" w:eastAsia="Times New Roman" w:hAnsi="Arial" w:cs="Arial"/>
          <w:szCs w:val="22"/>
          <w:lang w:bidi="dz-BT"/>
        </w:rPr>
        <w:t>strong trust in gold and positive attitudes toward gold-backed digital assets</w:t>
      </w:r>
      <w:r w:rsidRPr="002F11D7">
        <w:rPr>
          <w:rFonts w:ascii="Arial" w:eastAsia="Times New Roman" w:hAnsi="Arial" w:cs="Arial"/>
          <w:szCs w:val="22"/>
          <w:lang w:bidi="dz-BT"/>
        </w:rPr>
        <w:t xml:space="preserve">. The high level of </w:t>
      </w:r>
      <w:r w:rsidRPr="00C55371">
        <w:rPr>
          <w:rFonts w:ascii="Arial" w:eastAsia="Times New Roman" w:hAnsi="Arial" w:cs="Arial"/>
          <w:szCs w:val="22"/>
          <w:lang w:bidi="dz-BT"/>
        </w:rPr>
        <w:t>future investment intention and preference for gold-backed assets suggests promising potential for TER adoption</w:t>
      </w:r>
      <w:r w:rsidRPr="002F11D7">
        <w:rPr>
          <w:rFonts w:ascii="Arial" w:eastAsia="Times New Roman" w:hAnsi="Arial" w:cs="Arial"/>
          <w:szCs w:val="22"/>
          <w:lang w:bidi="dz-BT"/>
        </w:rPr>
        <w:t>, particularly if awareness, trust, and financial literacy are further strengthened.</w:t>
      </w:r>
    </w:p>
    <w:p w:rsidR="005F467B" w:rsidRDefault="005F467B">
      <w:bookmarkStart w:id="0" w:name="_GoBack"/>
      <w:bookmarkEnd w:id="0"/>
    </w:p>
    <w:sectPr w:rsidR="005F46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822F9E"/>
    <w:multiLevelType w:val="multilevel"/>
    <w:tmpl w:val="1550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C186B93"/>
    <w:multiLevelType w:val="multilevel"/>
    <w:tmpl w:val="5D363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C9B0C6C"/>
    <w:multiLevelType w:val="multilevel"/>
    <w:tmpl w:val="9CB8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E014DE6"/>
    <w:multiLevelType w:val="multilevel"/>
    <w:tmpl w:val="8D9E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6115FD"/>
    <w:multiLevelType w:val="multilevel"/>
    <w:tmpl w:val="671C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58A782E"/>
    <w:multiLevelType w:val="multilevel"/>
    <w:tmpl w:val="AE62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33EE"/>
    <w:rsid w:val="002F11D7"/>
    <w:rsid w:val="005F467B"/>
    <w:rsid w:val="00A133EE"/>
    <w:rsid w:val="00C55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9FAABC-98D0-49F8-9052-45575453E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32"/>
        <w:lang w:val="en-US" w:eastAsia="en-US" w:bidi="bo-C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F11D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dz-BT"/>
    </w:rPr>
  </w:style>
  <w:style w:type="paragraph" w:styleId="Heading2">
    <w:name w:val="heading 2"/>
    <w:basedOn w:val="Normal"/>
    <w:link w:val="Heading2Char"/>
    <w:uiPriority w:val="9"/>
    <w:qFormat/>
    <w:rsid w:val="002F11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dz-B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1D7"/>
    <w:rPr>
      <w:rFonts w:ascii="Times New Roman" w:eastAsia="Times New Roman" w:hAnsi="Times New Roman" w:cs="Times New Roman"/>
      <w:b/>
      <w:bCs/>
      <w:kern w:val="36"/>
      <w:sz w:val="48"/>
      <w:szCs w:val="48"/>
      <w:lang w:bidi="dz-BT"/>
    </w:rPr>
  </w:style>
  <w:style w:type="character" w:customStyle="1" w:styleId="Heading2Char">
    <w:name w:val="Heading 2 Char"/>
    <w:basedOn w:val="DefaultParagraphFont"/>
    <w:link w:val="Heading2"/>
    <w:uiPriority w:val="9"/>
    <w:rsid w:val="002F11D7"/>
    <w:rPr>
      <w:rFonts w:ascii="Times New Roman" w:eastAsia="Times New Roman" w:hAnsi="Times New Roman" w:cs="Times New Roman"/>
      <w:b/>
      <w:bCs/>
      <w:sz w:val="36"/>
      <w:szCs w:val="36"/>
      <w:lang w:bidi="dz-BT"/>
    </w:rPr>
  </w:style>
  <w:style w:type="paragraph" w:styleId="NormalWeb">
    <w:name w:val="Normal (Web)"/>
    <w:basedOn w:val="Normal"/>
    <w:uiPriority w:val="99"/>
    <w:semiHidden/>
    <w:unhideWhenUsed/>
    <w:rsid w:val="002F11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dz-BT"/>
    </w:rPr>
  </w:style>
  <w:style w:type="character" w:styleId="Strong">
    <w:name w:val="Strong"/>
    <w:basedOn w:val="DefaultParagraphFont"/>
    <w:uiPriority w:val="22"/>
    <w:qFormat/>
    <w:rsid w:val="002F11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477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735</Words>
  <Characters>4190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9</vt:i4>
      </vt:variant>
    </vt:vector>
  </HeadingPairs>
  <TitlesOfParts>
    <vt:vector size="10" baseType="lpstr">
      <vt:lpstr/>
      <vt:lpstr>Survey Results Analysis</vt:lpstr>
      <vt:lpstr>    Investment Participation</vt:lpstr>
      <vt:lpstr>    Interest in Gold Investment</vt:lpstr>
      <vt:lpstr>    Awareness of TER</vt:lpstr>
      <vt:lpstr>    Trust in TER</vt:lpstr>
      <vt:lpstr>    Future Investment Intention</vt:lpstr>
      <vt:lpstr>    Barriers to Digital Asset Adoption</vt:lpstr>
      <vt:lpstr>    Relationship Between Trust and Investment Behaviour</vt:lpstr>
      <vt:lpstr>    Preference for Gold-Backed Digital Assets</vt:lpstr>
    </vt:vector>
  </TitlesOfParts>
  <Company/>
  <LinksUpToDate>false</LinksUpToDate>
  <CharactersWithSpaces>4916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2026-03-08T18:32:00Z</dcterms:created>
  <dcterms:modified xsi:type="dcterms:W3CDTF">2026-03-08T18:51:00Z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e23ccfa4-eb45-47e3-b4f2-45a3faedcb13</vt:lpwstr>
  </property>
</Properties>
</file>