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B2E6" w14:textId="635850D4" w:rsidR="00E73322" w:rsidRPr="00E73322" w:rsidRDefault="00E73322" w:rsidP="00E73322">
      <w:pPr>
        <w:rPr>
          <w:i/>
          <w:iCs/>
        </w:rPr>
      </w:pPr>
      <w:r w:rsidRPr="00E73322">
        <w:rPr>
          <w:i/>
          <w:iCs/>
        </w:rPr>
        <w:t>Temperature</w:t>
      </w:r>
    </w:p>
    <w:p w14:paraId="6615A817" w14:textId="06462109" w:rsidR="3A842E3A" w:rsidRDefault="00E73322" w:rsidP="3A842E3A">
      <w:r>
        <w:t xml:space="preserve">The temperature in the buckets ramped up slowly over 24h on day 1 and ramped down over 8h on day 4. </w:t>
      </w:r>
      <w:r w:rsidR="3B3A1C80">
        <w:t xml:space="preserve">The treatments </w:t>
      </w:r>
      <w:r>
        <w:t>lasted from 09:00 on November 09 to 01:00 on November 13</w:t>
      </w:r>
      <w:r w:rsidR="2EA2EE47">
        <w:t xml:space="preserve"> for a </w:t>
      </w:r>
      <w:r w:rsidR="3B3A1C80">
        <w:t>total of X hours of heat exposure.</w:t>
      </w:r>
      <w:r w:rsidR="2EA2EE47">
        <w:t xml:space="preserve"> Temperature treatments varied </w:t>
      </w:r>
      <w:r w:rsidR="1645DD24">
        <w:t xml:space="preserve">slightly </w:t>
      </w:r>
      <w:r w:rsidR="47254237">
        <w:t xml:space="preserve">from </w:t>
      </w:r>
      <w:r w:rsidR="582E917C">
        <w:t xml:space="preserve">the </w:t>
      </w:r>
      <w:r w:rsidR="04D38313">
        <w:t xml:space="preserve">target </w:t>
      </w:r>
      <w:r w:rsidR="1260D21F">
        <w:t>temperatures</w:t>
      </w:r>
      <w:r w:rsidR="47254237">
        <w:t xml:space="preserve"> (Figure 1).</w:t>
      </w:r>
      <w:r w:rsidR="2EA2EE47">
        <w:t xml:space="preserve"> The mean temperature of the 12°C was 12.5°C but varied from 11.2-14.0°C, the mean of the 17°C treatment was 16.8°C but ranged from 16°C to 17.9°C, and the 22°C treatment had a mean temperature of 21.9°C but varied from 20.0°C to 23.3°C.</w:t>
      </w:r>
    </w:p>
    <w:p w14:paraId="1B469E69" w14:textId="0BF88425" w:rsidR="00E73322" w:rsidRPr="00E73322" w:rsidRDefault="00E73322" w:rsidP="00E73322">
      <w:pPr>
        <w:rPr>
          <w:i/>
          <w:iCs/>
        </w:rPr>
      </w:pPr>
      <w:r>
        <w:rPr>
          <w:i/>
          <w:iCs/>
        </w:rPr>
        <w:t>Lethal Effects</w:t>
      </w:r>
    </w:p>
    <w:p w14:paraId="1EEAE554" w14:textId="40B290DF" w:rsidR="00E73322" w:rsidRDefault="00E73322" w:rsidP="00E73322">
      <w:r>
        <w:t xml:space="preserve">All </w:t>
      </w:r>
      <w:r w:rsidR="5192B71D">
        <w:t>five of</w:t>
      </w:r>
      <w:r>
        <w:t xml:space="preserve"> the mortalities occurred in the hottest (22ºC) treatment. </w:t>
      </w:r>
      <w:r w:rsidR="69E085A7">
        <w:t>The mortalities occurred on day 3 (</w:t>
      </w:r>
      <w:r w:rsidR="69E085A7" w:rsidRPr="69E085A7">
        <w:rPr>
          <w:i/>
          <w:iCs/>
        </w:rPr>
        <w:t>N</w:t>
      </w:r>
      <w:r w:rsidR="69E085A7" w:rsidRPr="69E085A7">
        <w:t>=2), day 4 (</w:t>
      </w:r>
      <w:r w:rsidR="69E085A7" w:rsidRPr="69E085A7">
        <w:rPr>
          <w:i/>
          <w:iCs/>
        </w:rPr>
        <w:t>N</w:t>
      </w:r>
      <w:r w:rsidR="69E085A7" w:rsidRPr="69E085A7">
        <w:t>=</w:t>
      </w:r>
      <w:r w:rsidR="69670952" w:rsidRPr="69670952">
        <w:t>1</w:t>
      </w:r>
      <w:r w:rsidR="5F4548F6" w:rsidRPr="5F4548F6">
        <w:t>), day</w:t>
      </w:r>
      <w:r w:rsidR="69E085A7" w:rsidRPr="69E085A7">
        <w:t xml:space="preserve"> </w:t>
      </w:r>
      <w:r w:rsidR="7728DDC4" w:rsidRPr="7728DDC4">
        <w:t xml:space="preserve">6 </w:t>
      </w:r>
      <w:r w:rsidR="46E837D3" w:rsidRPr="46E837D3">
        <w:t>(</w:t>
      </w:r>
      <w:r w:rsidR="46E837D3" w:rsidRPr="46E837D3">
        <w:rPr>
          <w:i/>
          <w:iCs/>
        </w:rPr>
        <w:t>N</w:t>
      </w:r>
      <w:r w:rsidR="46E837D3" w:rsidRPr="46E837D3">
        <w:t>=</w:t>
      </w:r>
      <w:r w:rsidR="1827A093" w:rsidRPr="1827A093">
        <w:t>1</w:t>
      </w:r>
      <w:r w:rsidR="46E837D3" w:rsidRPr="46E837D3">
        <w:t xml:space="preserve">) </w:t>
      </w:r>
      <w:r w:rsidR="7728DDC4" w:rsidRPr="7728DDC4">
        <w:t xml:space="preserve">and day 7 </w:t>
      </w:r>
      <w:r w:rsidR="46E837D3" w:rsidRPr="46E837D3">
        <w:t>(</w:t>
      </w:r>
      <w:r w:rsidR="46E837D3" w:rsidRPr="46E837D3">
        <w:rPr>
          <w:i/>
          <w:iCs/>
        </w:rPr>
        <w:t>N</w:t>
      </w:r>
      <w:r w:rsidR="46E837D3" w:rsidRPr="46E837D3">
        <w:t xml:space="preserve">=1) </w:t>
      </w:r>
      <w:r w:rsidR="7728DDC4" w:rsidRPr="7728DDC4">
        <w:t xml:space="preserve">of the </w:t>
      </w:r>
      <w:r w:rsidR="6C7E5E7A" w:rsidRPr="6C7E5E7A">
        <w:t>experiment</w:t>
      </w:r>
      <w:r w:rsidR="46E837D3" w:rsidRPr="46E837D3">
        <w:t xml:space="preserve"> (Figure 1).</w:t>
      </w:r>
      <w:r>
        <w:t xml:space="preserve"> The results of a Kruskal-Wallis rank sum test indicated that the treatment-based difference was significant </w:t>
      </w:r>
      <w:r w:rsidR="32EE0523" w:rsidRPr="32EE0523">
        <w:t>(</w:t>
      </w:r>
      <w:r w:rsidR="00EB2EEC">
        <w:rPr>
          <w:lang w:val="el-GR"/>
        </w:rPr>
        <w:t>χ</w:t>
      </w:r>
      <w:r w:rsidR="00EB2EEC">
        <w:rPr>
          <w:vertAlign w:val="superscript"/>
        </w:rPr>
        <w:t>2</w:t>
      </w:r>
      <w:r w:rsidR="00EB2EEC">
        <w:t xml:space="preserve"> </w:t>
      </w:r>
      <w:proofErr w:type="gramStart"/>
      <w:r w:rsidR="00EB2EEC">
        <w:t>= ,</w:t>
      </w:r>
      <w:proofErr w:type="gramEnd"/>
      <w:r w:rsidR="009D4421">
        <w:t xml:space="preserve"> df = ,</w:t>
      </w:r>
      <w:r w:rsidR="00EB2EEC">
        <w:t xml:space="preserve"> </w:t>
      </w:r>
      <w:r w:rsidR="32EE0523">
        <w:t>p</w:t>
      </w:r>
      <w:commentRangeStart w:id="0"/>
      <w:commentRangeEnd w:id="0"/>
      <w:r>
        <w:rPr>
          <w:rStyle w:val="CommentReference"/>
        </w:rPr>
        <w:commentReference w:id="0"/>
      </w:r>
      <w:r>
        <w:t xml:space="preserve"> = </w:t>
      </w:r>
      <w:r w:rsidRPr="00CE62BB">
        <w:t>0.00337</w:t>
      </w:r>
      <w:r>
        <w:t xml:space="preserve">). A Dunn’s Test indicated that cucumbers </w:t>
      </w:r>
      <w:r w:rsidR="00960A9B">
        <w:t>experienced significantly higher mortality</w:t>
      </w:r>
      <w:r>
        <w:t xml:space="preserve"> in the </w:t>
      </w:r>
      <w:r w:rsidR="00960A9B">
        <w:t>22ºC</w:t>
      </w:r>
      <w:r>
        <w:t xml:space="preserve"> treatment </w:t>
      </w:r>
      <w:r w:rsidR="00FF7D2B">
        <w:t xml:space="preserve">than in the cooler treatments </w:t>
      </w:r>
      <w:r>
        <w:t>(</w:t>
      </w:r>
      <w:r w:rsidR="00AF476E">
        <w:t xml:space="preserve">Z = </w:t>
      </w:r>
      <w:r w:rsidR="00301816">
        <w:t xml:space="preserve">NUMBER HERE, df =, </w:t>
      </w:r>
      <w:r>
        <w:t>p = 0.0033</w:t>
      </w:r>
      <w:r w:rsidR="00583E5A">
        <w:t>4</w:t>
      </w:r>
      <w:r>
        <w:t xml:space="preserve">) </w:t>
      </w:r>
      <w:commentRangeStart w:id="1"/>
      <w:r>
        <w:t>(Supplementary Table 1</w:t>
      </w:r>
      <w:commentRangeEnd w:id="1"/>
      <w:r w:rsidR="00CD4EE3">
        <w:rPr>
          <w:rStyle w:val="CommentReference"/>
        </w:rPr>
        <w:commentReference w:id="1"/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322" w14:paraId="22DB05A9" w14:textId="77777777" w:rsidTr="00251274">
        <w:tc>
          <w:tcPr>
            <w:tcW w:w="3005" w:type="dxa"/>
          </w:tcPr>
          <w:p w14:paraId="346C8DE0" w14:textId="77777777" w:rsidR="00E73322" w:rsidRDefault="00E73322" w:rsidP="00251274">
            <w:r>
              <w:t>Comparison</w:t>
            </w:r>
          </w:p>
        </w:tc>
        <w:tc>
          <w:tcPr>
            <w:tcW w:w="3005" w:type="dxa"/>
          </w:tcPr>
          <w:p w14:paraId="438B935B" w14:textId="77777777" w:rsidR="00E73322" w:rsidRDefault="00E73322" w:rsidP="00251274">
            <w:r>
              <w:t>Z-score</w:t>
            </w:r>
          </w:p>
        </w:tc>
        <w:tc>
          <w:tcPr>
            <w:tcW w:w="3006" w:type="dxa"/>
          </w:tcPr>
          <w:p w14:paraId="5CA0E0C0" w14:textId="77777777" w:rsidR="00E73322" w:rsidRDefault="00E73322" w:rsidP="00251274">
            <w:r>
              <w:t>Adjusted p-value</w:t>
            </w:r>
          </w:p>
        </w:tc>
      </w:tr>
      <w:tr w:rsidR="00E73322" w14:paraId="3138DEF1" w14:textId="77777777" w:rsidTr="00251274">
        <w:tc>
          <w:tcPr>
            <w:tcW w:w="3005" w:type="dxa"/>
          </w:tcPr>
          <w:p w14:paraId="4774EB0D" w14:textId="77777777" w:rsidR="00E73322" w:rsidRDefault="00E73322" w:rsidP="00251274">
            <w:r>
              <w:t>Control – heat</w:t>
            </w:r>
          </w:p>
        </w:tc>
        <w:tc>
          <w:tcPr>
            <w:tcW w:w="3005" w:type="dxa"/>
          </w:tcPr>
          <w:p w14:paraId="6B6A3693" w14:textId="77777777" w:rsidR="00E73322" w:rsidRDefault="00E73322" w:rsidP="00251274">
            <w:r w:rsidRPr="00CE62BB">
              <w:t>-2.935</w:t>
            </w:r>
          </w:p>
        </w:tc>
        <w:tc>
          <w:tcPr>
            <w:tcW w:w="3006" w:type="dxa"/>
          </w:tcPr>
          <w:p w14:paraId="64BC91F9" w14:textId="04586105" w:rsidR="00E73322" w:rsidRDefault="00E73322" w:rsidP="00251274">
            <w:r>
              <w:t>0.0033</w:t>
            </w:r>
            <w:r w:rsidR="00583E5A">
              <w:t>4</w:t>
            </w:r>
            <w:r>
              <w:t xml:space="preserve"> *</w:t>
            </w:r>
          </w:p>
        </w:tc>
      </w:tr>
      <w:tr w:rsidR="00E73322" w14:paraId="01F45742" w14:textId="77777777" w:rsidTr="00251274">
        <w:tc>
          <w:tcPr>
            <w:tcW w:w="3005" w:type="dxa"/>
          </w:tcPr>
          <w:p w14:paraId="6DCD8316" w14:textId="77777777" w:rsidR="00E73322" w:rsidRDefault="00E73322" w:rsidP="00251274">
            <w:r>
              <w:t>Control – room</w:t>
            </w:r>
          </w:p>
        </w:tc>
        <w:tc>
          <w:tcPr>
            <w:tcW w:w="3005" w:type="dxa"/>
          </w:tcPr>
          <w:p w14:paraId="002AE466" w14:textId="77777777" w:rsidR="00E73322" w:rsidRDefault="00E73322" w:rsidP="00251274">
            <w:r>
              <w:t>0.0000</w:t>
            </w:r>
          </w:p>
        </w:tc>
        <w:tc>
          <w:tcPr>
            <w:tcW w:w="3006" w:type="dxa"/>
          </w:tcPr>
          <w:p w14:paraId="6F67FACE" w14:textId="1CDA66C8" w:rsidR="00703CBA" w:rsidRDefault="00E73322" w:rsidP="00703CBA">
            <w:r>
              <w:t>1.000</w:t>
            </w:r>
          </w:p>
          <w:p w14:paraId="0888C4D8" w14:textId="030D99E4" w:rsidR="00E73322" w:rsidRDefault="00E73322" w:rsidP="00251274"/>
        </w:tc>
      </w:tr>
      <w:tr w:rsidR="00E73322" w14:paraId="0F8CD6BF" w14:textId="77777777" w:rsidTr="00251274">
        <w:tc>
          <w:tcPr>
            <w:tcW w:w="3005" w:type="dxa"/>
          </w:tcPr>
          <w:p w14:paraId="15C43717" w14:textId="77777777" w:rsidR="00E73322" w:rsidRDefault="00E73322" w:rsidP="00251274">
            <w:r>
              <w:t>Heat – room</w:t>
            </w:r>
          </w:p>
        </w:tc>
        <w:tc>
          <w:tcPr>
            <w:tcW w:w="3005" w:type="dxa"/>
          </w:tcPr>
          <w:p w14:paraId="238239D1" w14:textId="77777777" w:rsidR="00E73322" w:rsidRDefault="00E73322" w:rsidP="00251274">
            <w:r>
              <w:t>2.935</w:t>
            </w:r>
          </w:p>
        </w:tc>
        <w:tc>
          <w:tcPr>
            <w:tcW w:w="3006" w:type="dxa"/>
          </w:tcPr>
          <w:p w14:paraId="55F0BCEE" w14:textId="75DA413E" w:rsidR="00E73322" w:rsidRDefault="00E73322" w:rsidP="00251274">
            <w:r>
              <w:t>0.0033</w:t>
            </w:r>
            <w:r w:rsidR="00583E5A">
              <w:t>4</w:t>
            </w:r>
            <w:r>
              <w:t xml:space="preserve"> *</w:t>
            </w:r>
          </w:p>
        </w:tc>
      </w:tr>
    </w:tbl>
    <w:p w14:paraId="7467C0B1" w14:textId="7CE385EC" w:rsidR="79453908" w:rsidRDefault="79453908" w:rsidP="79453908"/>
    <w:p w14:paraId="433B65F7" w14:textId="03992160" w:rsidR="00E73322" w:rsidRPr="00E73322" w:rsidRDefault="79453908" w:rsidP="79453908">
      <w:pPr>
        <w:rPr>
          <w:i/>
          <w:iCs/>
        </w:rPr>
      </w:pPr>
      <w:r w:rsidRPr="79453908">
        <w:rPr>
          <w:i/>
          <w:iCs/>
        </w:rPr>
        <w:t>Sublethal Data</w:t>
      </w:r>
    </w:p>
    <w:p w14:paraId="3D09E2A5" w14:textId="5D62B4F7" w:rsidR="00703CBA" w:rsidRDefault="79453908" w:rsidP="00703CBA">
      <w:pPr>
        <w:ind w:firstLine="720"/>
      </w:pPr>
      <w:commentRangeStart w:id="2"/>
      <w:r w:rsidRPr="79453908">
        <w:t xml:space="preserve">Sea cucumber stiffness, as measured by antipredator response and structure maintenance, varied across the duration of the experiment (Figure 1, 2). Stiffness metrics were significantly positively correlated (r = 0.53, p &lt; 0.001; Figure S1). For both stiffness metrics, </w:t>
      </w:r>
      <w:r w:rsidR="35FA6ECB">
        <w:t xml:space="preserve">the </w:t>
      </w:r>
      <w:r w:rsidR="1C4D74A2">
        <w:t xml:space="preserve">backward-selected </w:t>
      </w:r>
      <w:r w:rsidR="31CD44AE">
        <w:t xml:space="preserve">models </w:t>
      </w:r>
      <w:r w:rsidR="54DA63C6">
        <w:t>with the</w:t>
      </w:r>
      <w:r w:rsidR="35FA6ECB">
        <w:t xml:space="preserve"> </w:t>
      </w:r>
      <w:r w:rsidR="0574D1EB">
        <w:t>lowest</w:t>
      </w:r>
      <w:r w:rsidRPr="79453908">
        <w:t xml:space="preserve"> AIC</w:t>
      </w:r>
      <w:r w:rsidR="0574D1EB">
        <w:t xml:space="preserve"> values</w:t>
      </w:r>
      <w:r w:rsidRPr="79453908">
        <w:t xml:space="preserve"> indicated that treatment and treatment day both had significant effects </w:t>
      </w:r>
      <w:r w:rsidR="516060E3">
        <w:t xml:space="preserve">on stiffness </w:t>
      </w:r>
      <w:r w:rsidR="10BE1057">
        <w:t>metrics</w:t>
      </w:r>
      <w:r w:rsidR="516060E3">
        <w:t xml:space="preserve"> (</w:t>
      </w:r>
      <w:r w:rsidR="1DCB5749">
        <w:t xml:space="preserve">INSERT </w:t>
      </w:r>
      <w:r w:rsidR="334B2755">
        <w:t xml:space="preserve">P VALUES? </w:t>
      </w:r>
      <w:r w:rsidR="516060E3">
        <w:t>Table S1, S2).</w:t>
      </w:r>
      <w:r w:rsidRPr="79453908">
        <w:t xml:space="preserve"> </w:t>
      </w:r>
    </w:p>
    <w:p w14:paraId="2EC55C78" w14:textId="79779B8E" w:rsidR="00703CBA" w:rsidRDefault="00703CBA" w:rsidP="00703CBA">
      <w:pPr>
        <w:ind w:firstLine="720"/>
      </w:pPr>
      <w:r>
        <w:t xml:space="preserve">In both 17 and 22 treatments, there was a significantly lower likelihood of being fully stiff with increasing time.  </w:t>
      </w:r>
    </w:p>
    <w:p w14:paraId="551EDAF3" w14:textId="1EFF23B7" w:rsidR="79453908" w:rsidRDefault="79453908" w:rsidP="79453908">
      <w:pPr>
        <w:ind w:firstLine="720"/>
        <w:rPr>
          <w:i/>
          <w:iCs/>
        </w:rPr>
      </w:pPr>
      <w:r w:rsidRPr="79453908">
        <w:t xml:space="preserve">There was a significantly </w:t>
      </w:r>
      <w:commentRangeStart w:id="3"/>
      <w:r w:rsidRPr="79453908">
        <w:t>lower log odds</w:t>
      </w:r>
      <w:commentRangeEnd w:id="3"/>
      <w:r w:rsidR="00A10F85">
        <w:rPr>
          <w:rStyle w:val="CommentReference"/>
        </w:rPr>
        <w:commentReference w:id="3"/>
      </w:r>
      <w:r w:rsidR="7796717F">
        <w:t xml:space="preserve"> </w:t>
      </w:r>
      <w:r w:rsidRPr="79453908">
        <w:t xml:space="preserve">of being </w:t>
      </w:r>
      <w:commentRangeStart w:id="4"/>
      <w:r w:rsidRPr="79453908">
        <w:t xml:space="preserve">fully stiff </w:t>
      </w:r>
      <w:commentRangeEnd w:id="4"/>
      <w:r w:rsidR="00B54B60">
        <w:rPr>
          <w:rStyle w:val="CommentReference"/>
        </w:rPr>
        <w:commentReference w:id="4"/>
      </w:r>
      <w:r w:rsidRPr="79453908">
        <w:t xml:space="preserve">for all days compared to the day preceding the experiment and for both 17°C and 22°C treatments relative to the control (Figure S2). However, there were no significant differences in the log-odds likelihood of stiffness between 17°C and 22°C treatments as indicated by the high degree of overlap in 95% confidence intervals (Figure S2). </w:t>
      </w:r>
      <w:commentRangeEnd w:id="2"/>
      <w:r w:rsidR="008B1CCC">
        <w:rPr>
          <w:rStyle w:val="CommentReference"/>
        </w:rPr>
        <w:commentReference w:id="2"/>
      </w:r>
    </w:p>
    <w:p w14:paraId="7C60F34E" w14:textId="25986565" w:rsidR="79453908" w:rsidRDefault="3B1437A3" w:rsidP="79453908">
      <w:pPr>
        <w:ind w:firstLine="720"/>
      </w:pPr>
      <w:r>
        <w:t>Activity scores varied across treatments over the duration of the experiment (Figure 3). Kruskal-Wallis tests investigating differences between treatments on days 1, 2, 5 and 12 only found a significant difference on day 2 (the first day of the heat treatment; Table S3). The Dunn test conducted on day 2 did not discern any significant differences between temperature treatments (Table S4), although the difference in activity scores between the 12°C and 22°C treatment was almost significant (</w:t>
      </w:r>
      <w:r w:rsidR="163DB330" w:rsidRPr="163DB330">
        <w:rPr>
          <w:i/>
          <w:iCs/>
        </w:rPr>
        <w:t>Z</w:t>
      </w:r>
      <w:r>
        <w:t xml:space="preserve"> = 2.39, P-adjusted = 0.0506). The absence of a treatment-related effect on activity scores was further compounded by the exclusion of treatment as a predictor variable in our </w:t>
      </w:r>
      <w:r w:rsidR="250A79B9">
        <w:t>forward selected</w:t>
      </w:r>
      <w:r w:rsidR="79453908" w:rsidRPr="79453908">
        <w:t xml:space="preserve"> generalized additive model output as treatment day was the only variable retained in the top model (</w:t>
      </w:r>
      <w:r w:rsidR="3ADFB23D">
        <w:t>Table</w:t>
      </w:r>
      <w:r w:rsidR="79453908" w:rsidRPr="79453908">
        <w:t xml:space="preserve"> S5). </w:t>
      </w:r>
    </w:p>
    <w:p w14:paraId="481B09B3" w14:textId="5ABF4762" w:rsidR="00583A59" w:rsidRDefault="00E011AC" w:rsidP="00CF7536">
      <w:pPr>
        <w:ind w:firstLine="720"/>
      </w:pPr>
      <w:r>
        <w:lastRenderedPageBreak/>
        <w:t xml:space="preserve">Evidence of stress spawning (eggs or sperm) occurred in 11 buckets over the course of the experiment. </w:t>
      </w:r>
      <w:r w:rsidR="00CD2D42">
        <w:t>Nine</w:t>
      </w:r>
      <w:r>
        <w:t xml:space="preserve"> of these buckets were in the 17ºC and 22ºC treatments. However, a Kruskal-Wallis rank sum test indicated that there was no significant difference between any of the temperatures (</w:t>
      </w:r>
      <w:r w:rsidR="009B33A6">
        <w:t xml:space="preserve">chi squared and T values, </w:t>
      </w:r>
      <w:r>
        <w:t>p = 0.4865).</w:t>
      </w:r>
      <w:r w:rsidR="00733BA7" w:rsidRPr="00733BA7">
        <w:t xml:space="preserve"> </w:t>
      </w:r>
    </w:p>
    <w:p w14:paraId="66B6D88B" w14:textId="1C6DA550" w:rsidR="00D46580" w:rsidRDefault="00733BA7" w:rsidP="003A78F7">
      <w:pPr>
        <w:ind w:firstLine="720"/>
      </w:pPr>
      <w:r>
        <w:t xml:space="preserve">Our logistic regression model suggested temperature treatment does not explain a significant amount of the variance in </w:t>
      </w:r>
      <w:r w:rsidR="00583A59">
        <w:t>evisceration</w:t>
      </w:r>
      <w:r>
        <w:t xml:space="preserve"> data</w:t>
      </w:r>
      <w:r w:rsidR="00D24D64">
        <w:t xml:space="preserve"> because it was </w:t>
      </w:r>
      <w:r w:rsidR="00266ACF">
        <w:t>excluded</w:t>
      </w:r>
      <w:r>
        <w:t xml:space="preserve"> from our </w:t>
      </w:r>
      <w:r w:rsidR="00D24D64">
        <w:t>forward selected model</w:t>
      </w:r>
      <w:r>
        <w:t xml:space="preserve">. </w:t>
      </w:r>
      <w:r w:rsidR="00266ACF">
        <w:t>However,</w:t>
      </w:r>
      <w:r>
        <w:t xml:space="preserve"> weight</w:t>
      </w:r>
      <w:r w:rsidR="003D249E">
        <w:t xml:space="preserve"> (p = 0.0383)</w:t>
      </w:r>
      <w:r>
        <w:t xml:space="preserve"> and </w:t>
      </w:r>
      <w:r w:rsidR="001515FC">
        <w:t>defecation</w:t>
      </w:r>
      <w:r>
        <w:t xml:space="preserve"> status</w:t>
      </w:r>
      <w:r w:rsidR="003D249E">
        <w:t xml:space="preserve"> (p = 0.0163)</w:t>
      </w:r>
      <w:r>
        <w:t xml:space="preserve"> </w:t>
      </w:r>
      <w:r w:rsidR="00491995">
        <w:t xml:space="preserve">were included in the </w:t>
      </w:r>
      <w:commentRangeStart w:id="5"/>
      <w:r w:rsidR="00416EB3">
        <w:t xml:space="preserve">top </w:t>
      </w:r>
      <w:commentRangeEnd w:id="5"/>
      <w:r w:rsidR="00416EB3">
        <w:rPr>
          <w:rStyle w:val="CommentReference"/>
        </w:rPr>
        <w:commentReference w:id="5"/>
      </w:r>
      <w:r w:rsidR="00416EB3">
        <w:t>model as significant predictors of evisceration</w:t>
      </w:r>
      <w:r w:rsidR="00C27B43">
        <w:t xml:space="preserve"> </w:t>
      </w:r>
      <w:commentRangeStart w:id="6"/>
      <w:r w:rsidR="001B2453">
        <w:t>(</w:t>
      </w:r>
      <w:r w:rsidR="34349545">
        <w:t>Supplementary</w:t>
      </w:r>
      <w:r w:rsidR="00251274">
        <w:t xml:space="preserve"> Table 1)</w:t>
      </w:r>
      <w:r>
        <w:t>.</w:t>
      </w:r>
      <w:commentRangeEnd w:id="6"/>
      <w:r>
        <w:rPr>
          <w:rStyle w:val="CommentReference"/>
        </w:rPr>
        <w:commentReference w:id="6"/>
      </w:r>
      <w:r>
        <w:t xml:space="preserve"> Two cucumbers in the heat treatment eviscerated their respiratory trees in addition to their internal organs (</w:t>
      </w:r>
      <w:r w:rsidR="00A612E1">
        <w:t xml:space="preserve">Figure {X}). </w:t>
      </w:r>
      <w:r w:rsidR="0004593A">
        <w:t>One cucumber died within 12</w:t>
      </w:r>
      <w:r w:rsidR="00656018">
        <w:t>h</w:t>
      </w:r>
      <w:r w:rsidR="006C1504">
        <w:t>,</w:t>
      </w:r>
      <w:r w:rsidR="0004593A">
        <w:t xml:space="preserve"> the other survived for </w:t>
      </w:r>
      <w:r w:rsidR="00CA2F9B">
        <w:t>more than 60 hours</w:t>
      </w:r>
      <w:r w:rsidR="00AB4290">
        <w:t>. The latter cucumber was severely impacted by eviscerating its respirator</w:t>
      </w:r>
      <w:r w:rsidR="006C1504">
        <w:t>y</w:t>
      </w:r>
      <w:r w:rsidR="00AB4290">
        <w:t xml:space="preserve"> tree</w:t>
      </w:r>
      <w:r w:rsidR="00A75D43">
        <w:t>; it</w:t>
      </w:r>
      <w:r w:rsidR="000C3097">
        <w:t xml:space="preserve">s stiffness rates and activity scores all dropped </w:t>
      </w:r>
      <w:r w:rsidR="009E160B">
        <w:t>to zero</w:t>
      </w:r>
      <w:r w:rsidR="00D46580">
        <w:t>, however it</w:t>
      </w:r>
      <w:r w:rsidR="006F5C32">
        <w:t xml:space="preserve"> continued to move extremely slowly and wave its mouth parts</w:t>
      </w:r>
      <w:r w:rsidR="00494C63">
        <w:t>.</w:t>
      </w:r>
    </w:p>
    <w:p w14:paraId="614A157E" w14:textId="233D1F85" w:rsidR="7C52C60D" w:rsidRDefault="2261787E" w:rsidP="7C52C60D">
      <w:commentRangeStart w:id="7"/>
      <w:r w:rsidRPr="2261787E">
        <w:rPr>
          <w:i/>
          <w:iCs/>
        </w:rPr>
        <w:t xml:space="preserve">Wasting </w:t>
      </w:r>
      <w:commentRangeEnd w:id="7"/>
      <w:r w:rsidR="00660150">
        <w:rPr>
          <w:rStyle w:val="CommentReference"/>
          <w:lang w:val="en-CA"/>
        </w:rPr>
        <w:commentReference w:id="7"/>
      </w:r>
    </w:p>
    <w:p w14:paraId="0CD3C080" w14:textId="56E544C1" w:rsidR="081152EA" w:rsidRDefault="77C6FAD6" w:rsidP="081152EA">
      <w:r>
        <w:t xml:space="preserve">ADD SENTENCE </w:t>
      </w:r>
      <w:r w:rsidR="5E1A00AD">
        <w:t>HERE DESCRIBING LESIONS Major</w:t>
      </w:r>
      <w:r w:rsidR="3623B59E" w:rsidRPr="3623B59E">
        <w:t xml:space="preserve"> lesions </w:t>
      </w:r>
      <w:r w:rsidR="15D975B8">
        <w:t xml:space="preserve">were observed in </w:t>
      </w:r>
      <w:r w:rsidR="3623B59E" w:rsidRPr="3623B59E">
        <w:t xml:space="preserve">two individuals in the heat treatment </w:t>
      </w:r>
      <w:r w:rsidR="6D07AA48">
        <w:t xml:space="preserve">that </w:t>
      </w:r>
      <w:r w:rsidR="22A28712">
        <w:t xml:space="preserve">had 4 and 1 </w:t>
      </w:r>
      <w:r w:rsidR="5A79EC97">
        <w:t xml:space="preserve">lesions, </w:t>
      </w:r>
      <w:r w:rsidR="291099A6">
        <w:t xml:space="preserve">respectively, </w:t>
      </w:r>
      <w:r w:rsidR="3623B59E" w:rsidRPr="3623B59E">
        <w:t xml:space="preserve">on the </w:t>
      </w:r>
      <w:r w:rsidR="7A40090D" w:rsidRPr="7A40090D">
        <w:t xml:space="preserve">final day of </w:t>
      </w:r>
      <w:r w:rsidR="2FE4FE6C" w:rsidRPr="2FE4FE6C">
        <w:t xml:space="preserve">heating (day 4). </w:t>
      </w:r>
      <w:r w:rsidR="29DEBD1C">
        <w:t>Neither</w:t>
      </w:r>
      <w:r w:rsidR="2FE4FE6C" w:rsidRPr="2FE4FE6C">
        <w:t xml:space="preserve"> of these individuals died and their</w:t>
      </w:r>
      <w:r w:rsidR="3623B59E" w:rsidRPr="3623B59E">
        <w:t xml:space="preserve"> lesions </w:t>
      </w:r>
      <w:r w:rsidR="2FE4FE6C" w:rsidRPr="2FE4FE6C">
        <w:t>appeared to heal</w:t>
      </w:r>
      <w:r w:rsidR="3623B59E" w:rsidRPr="3623B59E">
        <w:t xml:space="preserve"> and were re-classified as minor lesions on </w:t>
      </w:r>
      <w:r w:rsidR="2FE4FE6C" w:rsidRPr="2FE4FE6C">
        <w:t xml:space="preserve">day 12 </w:t>
      </w:r>
      <w:r w:rsidR="3623B59E" w:rsidRPr="3623B59E">
        <w:t xml:space="preserve">of the experiment. </w:t>
      </w:r>
      <w:r w:rsidR="5F2ABD32">
        <w:t xml:space="preserve">Varying numbers of minor lesions </w:t>
      </w:r>
      <w:r w:rsidR="15D975B8">
        <w:t xml:space="preserve">were observed in </w:t>
      </w:r>
      <w:r w:rsidR="4EF80D6F">
        <w:t xml:space="preserve">17, 15, and 10 individuals </w:t>
      </w:r>
      <w:r w:rsidR="7FD77282">
        <w:t>in the 12°C, 17</w:t>
      </w:r>
      <w:r w:rsidR="1BC55523">
        <w:t>°C and 22°C treatments</w:t>
      </w:r>
      <w:r w:rsidR="516060E3">
        <w:t xml:space="preserve"> and the maximum number of lesions per individual was </w:t>
      </w:r>
      <w:r w:rsidR="50B51C97">
        <w:t xml:space="preserve">not </w:t>
      </w:r>
      <w:r w:rsidR="48C29B97">
        <w:t xml:space="preserve">statistically significant </w:t>
      </w:r>
      <w:r w:rsidR="21435B73">
        <w:t xml:space="preserve">across </w:t>
      </w:r>
      <w:r w:rsidR="5DFD74B4">
        <w:t>treatments</w:t>
      </w:r>
      <w:commentRangeStart w:id="8"/>
      <w:commentRangeEnd w:id="8"/>
      <w:r w:rsidR="0044479F">
        <w:rPr>
          <w:rStyle w:val="CommentReference"/>
        </w:rPr>
        <w:commentReference w:id="8"/>
      </w:r>
      <w:r w:rsidR="516060E3">
        <w:t xml:space="preserve"> (Figure S3).</w:t>
      </w:r>
      <w:r w:rsidR="1BC55523">
        <w:t xml:space="preserve"> </w:t>
      </w:r>
      <w:r w:rsidR="7F114489">
        <w:t>Based on gene</w:t>
      </w:r>
      <w:r w:rsidR="00B54B60">
        <w:tab/>
      </w:r>
      <w:proofErr w:type="spellStart"/>
      <w:r w:rsidR="7F114489">
        <w:t>ralized</w:t>
      </w:r>
      <w:proofErr w:type="spellEnd"/>
      <w:r w:rsidR="7F114489">
        <w:t xml:space="preserve"> additive model results, the maximum number of lesions per individual was not </w:t>
      </w:r>
      <w:r w:rsidR="516060E3">
        <w:t>significantly affected</w:t>
      </w:r>
      <w:r w:rsidR="7F114489">
        <w:t xml:space="preserve"> by weight or treatment</w:t>
      </w:r>
      <w:r w:rsidR="1A2BE2A2">
        <w:t xml:space="preserve"> (Table SX). </w:t>
      </w:r>
    </w:p>
    <w:p w14:paraId="174576C5" w14:textId="579FDC94" w:rsidR="7BCA071F" w:rsidRDefault="7BCA071F" w:rsidP="7BCA071F"/>
    <w:p w14:paraId="71C729AE" w14:textId="1DAFB05F" w:rsidR="7BCA071F" w:rsidRDefault="7BCA071F" w:rsidP="7BCA071F"/>
    <w:p w14:paraId="51C73C40" w14:textId="11E7E5EF" w:rsidR="7BCA071F" w:rsidRDefault="7BCA071F" w:rsidP="7BCA071F"/>
    <w:p w14:paraId="1C3B1174" w14:textId="2A0B7897" w:rsidR="79453908" w:rsidRDefault="79453908" w:rsidP="38263F79"/>
    <w:sectPr w:rsidR="7945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Farr" w:date="2021-11-28T12:45:00Z" w:initials="JF">
    <w:p w14:paraId="4D64A60E" w14:textId="4DFC208F" w:rsidR="5F548B8F" w:rsidRDefault="5F548B8F">
      <w:pPr>
        <w:pStyle w:val="CommentText"/>
      </w:pPr>
      <w:r>
        <w:t>Add test statistic (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wallis</w:t>
      </w:r>
      <w:proofErr w:type="spellEnd"/>
      <w:r>
        <w:t xml:space="preserve"> chi squared value) and degrees of freedom (likely 2)</w:t>
      </w:r>
      <w:r>
        <w:rPr>
          <w:rStyle w:val="CommentReference"/>
        </w:rPr>
        <w:annotationRef/>
      </w:r>
    </w:p>
  </w:comment>
  <w:comment w:id="1" w:author="Declan Taylor" w:date="2021-11-28T12:35:00Z" w:initials="DT">
    <w:p w14:paraId="203827B2" w14:textId="107223A8" w:rsidR="00CD4EE3" w:rsidRDefault="00CD4EE3">
      <w:pPr>
        <w:pStyle w:val="CommentText"/>
      </w:pPr>
      <w:r>
        <w:rPr>
          <w:rStyle w:val="CommentReference"/>
        </w:rPr>
        <w:annotationRef/>
      </w:r>
      <w:r>
        <w:t>degrees of freedom!?</w:t>
      </w:r>
    </w:p>
  </w:comment>
  <w:comment w:id="3" w:author="Declan Taylor" w:date="2021-11-28T12:58:00Z" w:initials="DT">
    <w:p w14:paraId="18D6F5D3" w14:textId="77777777" w:rsidR="00A10F85" w:rsidRDefault="00A10F85">
      <w:pPr>
        <w:pStyle w:val="CommentText"/>
      </w:pPr>
      <w:r>
        <w:rPr>
          <w:rStyle w:val="CommentReference"/>
        </w:rPr>
        <w:annotationRef/>
      </w:r>
      <w:r>
        <w:t>huh?</w:t>
      </w:r>
    </w:p>
  </w:comment>
  <w:comment w:id="4" w:author="Declan Taylor" w:date="2021-11-28T13:01:00Z" w:initials="DT">
    <w:p w14:paraId="584C519C" w14:textId="77777777" w:rsidR="00B54B60" w:rsidRDefault="00B54B60">
      <w:pPr>
        <w:pStyle w:val="CommentText"/>
      </w:pPr>
      <w:r>
        <w:rPr>
          <w:rStyle w:val="CommentReference"/>
        </w:rPr>
        <w:annotationRef/>
      </w:r>
      <w:r>
        <w:t>excuse me fully WHAT?</w:t>
      </w:r>
    </w:p>
  </w:comment>
  <w:comment w:id="2" w:author="Declan Taylor" w:date="2021-11-28T13:02:00Z" w:initials="DT">
    <w:p w14:paraId="0244506C" w14:textId="6D030857" w:rsidR="008B1CCC" w:rsidRDefault="008B1CCC">
      <w:pPr>
        <w:pStyle w:val="CommentText"/>
      </w:pPr>
      <w:r>
        <w:t xml:space="preserve">@SANDRA: </w:t>
      </w:r>
      <w:r>
        <w:rPr>
          <w:rStyle w:val="CommentReference"/>
        </w:rPr>
        <w:annotationRef/>
      </w:r>
      <w:r>
        <w:t>Appropriate level of detail re statistical terminology? Not legible by many without detailed knowledge of stats.</w:t>
      </w:r>
    </w:p>
  </w:comment>
  <w:comment w:id="5" w:author="Declan Taylor" w:date="2021-11-28T13:19:00Z" w:initials="DT">
    <w:p w14:paraId="2EBBF570" w14:textId="3AC3D9A3" w:rsidR="00416EB3" w:rsidRDefault="00416EB3">
      <w:pPr>
        <w:pStyle w:val="CommentText"/>
      </w:pPr>
      <w:r>
        <w:rPr>
          <w:rStyle w:val="CommentReference"/>
        </w:rPr>
        <w:annotationRef/>
      </w:r>
      <w:r>
        <w:t>top a good term for this?</w:t>
      </w:r>
    </w:p>
  </w:comment>
  <w:comment w:id="6" w:author="Declan Taylor [2]" w:date="2021-11-27T13:33:00Z" w:initials="DT">
    <w:p w14:paraId="54A46E90" w14:textId="77777777" w:rsidR="00733BA7" w:rsidRDefault="00733BA7" w:rsidP="00733BA7">
      <w:pPr>
        <w:pStyle w:val="CommentText"/>
      </w:pPr>
      <w:r>
        <w:rPr>
          <w:rStyle w:val="CommentReference"/>
        </w:rPr>
        <w:annotationRef/>
      </w:r>
      <w:r>
        <w:t>I don’t feel good about reporting model p-values.</w:t>
      </w:r>
    </w:p>
  </w:comment>
  <w:comment w:id="7" w:author="Declan Taylor" w:date="2021-11-28T13:23:00Z" w:initials="DT">
    <w:p w14:paraId="00E5DE65" w14:textId="16EFD89A" w:rsidR="00660150" w:rsidRDefault="00660150">
      <w:pPr>
        <w:pStyle w:val="CommentText"/>
      </w:pPr>
      <w:r>
        <w:rPr>
          <w:rStyle w:val="CommentReference"/>
        </w:rPr>
        <w:annotationRef/>
      </w:r>
      <w:r>
        <w:t>Add a description of what the lesions looked like.</w:t>
      </w:r>
    </w:p>
  </w:comment>
  <w:comment w:id="8" w:author="Declan Taylor" w:date="2021-11-28T13:25:00Z" w:initials="DT">
    <w:p w14:paraId="50C12D65" w14:textId="4E494664" w:rsidR="0044479F" w:rsidRDefault="0044479F">
      <w:pPr>
        <w:pStyle w:val="CommentText"/>
      </w:pPr>
      <w:r>
        <w:rPr>
          <w:rStyle w:val="CommentReference"/>
        </w:rPr>
        <w:annotationRef/>
      </w:r>
      <w:r>
        <w:t>NOT STATISTICALLY SIGNIFICANT ACROSS TREATMENTS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64A60E" w15:done="0"/>
  <w15:commentEx w15:paraId="203827B2" w15:done="0"/>
  <w15:commentEx w15:paraId="18D6F5D3" w15:done="0"/>
  <w15:commentEx w15:paraId="584C519C" w15:done="0"/>
  <w15:commentEx w15:paraId="0244506C" w15:done="0"/>
  <w15:commentEx w15:paraId="2EBBF570" w15:done="0"/>
  <w15:commentEx w15:paraId="54A46E90" w15:done="0"/>
  <w15:commentEx w15:paraId="00E5DE65" w15:done="0"/>
  <w15:commentEx w15:paraId="50C12D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7EA9DB6" w16cex:dateUtc="2021-11-28T20:45:00Z"/>
  <w16cex:commentExtensible w16cex:durableId="254DF62A" w16cex:dateUtc="2021-11-28T20:35:00Z"/>
  <w16cex:commentExtensible w16cex:durableId="254DFB5C" w16cex:dateUtc="2021-11-28T20:58:00Z"/>
  <w16cex:commentExtensible w16cex:durableId="254DFC2B" w16cex:dateUtc="2021-11-28T21:01:00Z"/>
  <w16cex:commentExtensible w16cex:durableId="254DFC66" w16cex:dateUtc="2021-11-28T21:02:00Z"/>
  <w16cex:commentExtensible w16cex:durableId="254E007E" w16cex:dateUtc="2021-11-28T21:19:00Z"/>
  <w16cex:commentExtensible w16cex:durableId="254CB213" w16cex:dateUtc="2021-11-27T21:33:00Z"/>
  <w16cex:commentExtensible w16cex:durableId="254E0148" w16cex:dateUtc="2021-11-28T21:23:00Z"/>
  <w16cex:commentExtensible w16cex:durableId="254E01CC" w16cex:dateUtc="2021-11-28T2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64A60E" w16cid:durableId="47EA9DB6"/>
  <w16cid:commentId w16cid:paraId="203827B2" w16cid:durableId="254DF62A"/>
  <w16cid:commentId w16cid:paraId="18D6F5D3" w16cid:durableId="254DFB5C"/>
  <w16cid:commentId w16cid:paraId="584C519C" w16cid:durableId="254DFC2B"/>
  <w16cid:commentId w16cid:paraId="0244506C" w16cid:durableId="254DFC66"/>
  <w16cid:commentId w16cid:paraId="2EBBF570" w16cid:durableId="254E007E"/>
  <w16cid:commentId w16cid:paraId="54A46E90" w16cid:durableId="254CB213"/>
  <w16cid:commentId w16cid:paraId="00E5DE65" w16cid:durableId="254E0148"/>
  <w16cid:commentId w16cid:paraId="50C12D65" w16cid:durableId="254E01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71892"/>
    <w:multiLevelType w:val="hybridMultilevel"/>
    <w:tmpl w:val="76EEED22"/>
    <w:lvl w:ilvl="0" w:tplc="C8307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84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EA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03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45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3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28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CF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62D2"/>
    <w:multiLevelType w:val="hybridMultilevel"/>
    <w:tmpl w:val="FFFFFFFF"/>
    <w:lvl w:ilvl="0" w:tplc="ADECD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A1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8E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0A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AA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A0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62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0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9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than Farr">
    <w15:presenceInfo w15:providerId="Windows Live" w15:userId="f6593cf580e541fe"/>
  </w15:person>
  <w15:person w15:author="Declan Taylor">
    <w15:presenceInfo w15:providerId="Windows Live" w15:userId="3edad19b159922f5"/>
  </w15:person>
  <w15:person w15:author="Declan Taylor [2]">
    <w15:presenceInfo w15:providerId="AD" w15:userId="S::declan.taylor@ubc365.onmicrosoft.com::cac363e9-13bf-474e-9a62-5c6db5c17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AFDEA9"/>
    <w:rsid w:val="0001262B"/>
    <w:rsid w:val="000305B1"/>
    <w:rsid w:val="0004593A"/>
    <w:rsid w:val="00080A8C"/>
    <w:rsid w:val="00081692"/>
    <w:rsid w:val="0008782B"/>
    <w:rsid w:val="000A4DB3"/>
    <w:rsid w:val="000B300C"/>
    <w:rsid w:val="000C3097"/>
    <w:rsid w:val="000C507D"/>
    <w:rsid w:val="000D2C66"/>
    <w:rsid w:val="000E4560"/>
    <w:rsid w:val="000F633F"/>
    <w:rsid w:val="0011004C"/>
    <w:rsid w:val="0011201C"/>
    <w:rsid w:val="00114CC5"/>
    <w:rsid w:val="00117584"/>
    <w:rsid w:val="001232CC"/>
    <w:rsid w:val="0012744E"/>
    <w:rsid w:val="00131E86"/>
    <w:rsid w:val="001363AB"/>
    <w:rsid w:val="001436F1"/>
    <w:rsid w:val="00143A37"/>
    <w:rsid w:val="00146C7F"/>
    <w:rsid w:val="0015149C"/>
    <w:rsid w:val="001515FC"/>
    <w:rsid w:val="00151A35"/>
    <w:rsid w:val="0015722B"/>
    <w:rsid w:val="0016087A"/>
    <w:rsid w:val="00160EAE"/>
    <w:rsid w:val="001612ED"/>
    <w:rsid w:val="001644D1"/>
    <w:rsid w:val="00173F6A"/>
    <w:rsid w:val="00180D8C"/>
    <w:rsid w:val="00182D87"/>
    <w:rsid w:val="00184524"/>
    <w:rsid w:val="00184E28"/>
    <w:rsid w:val="001A5789"/>
    <w:rsid w:val="001B0B18"/>
    <w:rsid w:val="001B1559"/>
    <w:rsid w:val="001B2453"/>
    <w:rsid w:val="001B7DB0"/>
    <w:rsid w:val="001B7FA2"/>
    <w:rsid w:val="001C5B2E"/>
    <w:rsid w:val="001C7CB1"/>
    <w:rsid w:val="001D1751"/>
    <w:rsid w:val="001D3F4F"/>
    <w:rsid w:val="001D6BED"/>
    <w:rsid w:val="001E42C1"/>
    <w:rsid w:val="001F1559"/>
    <w:rsid w:val="001F42F8"/>
    <w:rsid w:val="00200744"/>
    <w:rsid w:val="002140FB"/>
    <w:rsid w:val="00221228"/>
    <w:rsid w:val="00221C4D"/>
    <w:rsid w:val="00231107"/>
    <w:rsid w:val="00251274"/>
    <w:rsid w:val="0025322D"/>
    <w:rsid w:val="0025522C"/>
    <w:rsid w:val="00255A90"/>
    <w:rsid w:val="00262BDE"/>
    <w:rsid w:val="00264563"/>
    <w:rsid w:val="00266ACF"/>
    <w:rsid w:val="00274217"/>
    <w:rsid w:val="00290D45"/>
    <w:rsid w:val="00292C4A"/>
    <w:rsid w:val="002A07C6"/>
    <w:rsid w:val="002A125A"/>
    <w:rsid w:val="002C0278"/>
    <w:rsid w:val="002C6721"/>
    <w:rsid w:val="002D0545"/>
    <w:rsid w:val="002D057D"/>
    <w:rsid w:val="002E2AFC"/>
    <w:rsid w:val="002F3502"/>
    <w:rsid w:val="002F4441"/>
    <w:rsid w:val="00301816"/>
    <w:rsid w:val="0031288B"/>
    <w:rsid w:val="00315A20"/>
    <w:rsid w:val="0032049D"/>
    <w:rsid w:val="003245C4"/>
    <w:rsid w:val="00327306"/>
    <w:rsid w:val="003306A7"/>
    <w:rsid w:val="003414C9"/>
    <w:rsid w:val="00344C8B"/>
    <w:rsid w:val="003764FF"/>
    <w:rsid w:val="0037690D"/>
    <w:rsid w:val="00381768"/>
    <w:rsid w:val="00381CB8"/>
    <w:rsid w:val="00385F5B"/>
    <w:rsid w:val="003910F6"/>
    <w:rsid w:val="00397AF8"/>
    <w:rsid w:val="003A5FE4"/>
    <w:rsid w:val="003A6887"/>
    <w:rsid w:val="003A78F7"/>
    <w:rsid w:val="003D249E"/>
    <w:rsid w:val="003D4C96"/>
    <w:rsid w:val="003D6F3D"/>
    <w:rsid w:val="003E29F0"/>
    <w:rsid w:val="003E5D49"/>
    <w:rsid w:val="003F549C"/>
    <w:rsid w:val="004005C8"/>
    <w:rsid w:val="00403968"/>
    <w:rsid w:val="00416EB3"/>
    <w:rsid w:val="00426434"/>
    <w:rsid w:val="00431618"/>
    <w:rsid w:val="0043300E"/>
    <w:rsid w:val="00435EB3"/>
    <w:rsid w:val="00443872"/>
    <w:rsid w:val="0044479F"/>
    <w:rsid w:val="00450E08"/>
    <w:rsid w:val="00455EE5"/>
    <w:rsid w:val="00464E7D"/>
    <w:rsid w:val="00465DE4"/>
    <w:rsid w:val="004763BE"/>
    <w:rsid w:val="00490C26"/>
    <w:rsid w:val="00491995"/>
    <w:rsid w:val="00494C63"/>
    <w:rsid w:val="00494F8F"/>
    <w:rsid w:val="004B3EA4"/>
    <w:rsid w:val="004B5AC1"/>
    <w:rsid w:val="004B5DDB"/>
    <w:rsid w:val="004B6BDA"/>
    <w:rsid w:val="004E18B5"/>
    <w:rsid w:val="004E5D96"/>
    <w:rsid w:val="004F7D85"/>
    <w:rsid w:val="00504C72"/>
    <w:rsid w:val="00505FA2"/>
    <w:rsid w:val="005178C7"/>
    <w:rsid w:val="005311F9"/>
    <w:rsid w:val="0054003B"/>
    <w:rsid w:val="00545249"/>
    <w:rsid w:val="005543E9"/>
    <w:rsid w:val="0057350E"/>
    <w:rsid w:val="00574C4F"/>
    <w:rsid w:val="0057556E"/>
    <w:rsid w:val="00576C76"/>
    <w:rsid w:val="005775AF"/>
    <w:rsid w:val="00583A59"/>
    <w:rsid w:val="00583E5A"/>
    <w:rsid w:val="005853F5"/>
    <w:rsid w:val="00591310"/>
    <w:rsid w:val="005944DA"/>
    <w:rsid w:val="005A1789"/>
    <w:rsid w:val="005A5ABD"/>
    <w:rsid w:val="005B120F"/>
    <w:rsid w:val="005D5F7A"/>
    <w:rsid w:val="005D670A"/>
    <w:rsid w:val="005D6D97"/>
    <w:rsid w:val="005F6954"/>
    <w:rsid w:val="005F70C8"/>
    <w:rsid w:val="005F7F5C"/>
    <w:rsid w:val="0060341F"/>
    <w:rsid w:val="00623558"/>
    <w:rsid w:val="006320D2"/>
    <w:rsid w:val="00634B42"/>
    <w:rsid w:val="00644436"/>
    <w:rsid w:val="00655A6E"/>
    <w:rsid w:val="00656018"/>
    <w:rsid w:val="0065724E"/>
    <w:rsid w:val="00660150"/>
    <w:rsid w:val="00663801"/>
    <w:rsid w:val="006710AE"/>
    <w:rsid w:val="00671376"/>
    <w:rsid w:val="006A58D0"/>
    <w:rsid w:val="006B3F87"/>
    <w:rsid w:val="006C0B23"/>
    <w:rsid w:val="006C1504"/>
    <w:rsid w:val="006D2173"/>
    <w:rsid w:val="006D32DE"/>
    <w:rsid w:val="006D49D5"/>
    <w:rsid w:val="006D4CFA"/>
    <w:rsid w:val="006E3434"/>
    <w:rsid w:val="006F5C32"/>
    <w:rsid w:val="006F7F23"/>
    <w:rsid w:val="007018AB"/>
    <w:rsid w:val="00703CBA"/>
    <w:rsid w:val="007068A5"/>
    <w:rsid w:val="0071287C"/>
    <w:rsid w:val="00716618"/>
    <w:rsid w:val="00717005"/>
    <w:rsid w:val="0072704B"/>
    <w:rsid w:val="00733BA7"/>
    <w:rsid w:val="00744592"/>
    <w:rsid w:val="00746AD9"/>
    <w:rsid w:val="00751F83"/>
    <w:rsid w:val="00753C7D"/>
    <w:rsid w:val="00755B3C"/>
    <w:rsid w:val="0075636C"/>
    <w:rsid w:val="00760B95"/>
    <w:rsid w:val="00761E4E"/>
    <w:rsid w:val="007712E0"/>
    <w:rsid w:val="007728C2"/>
    <w:rsid w:val="0077398F"/>
    <w:rsid w:val="007741D1"/>
    <w:rsid w:val="00775E94"/>
    <w:rsid w:val="007878B4"/>
    <w:rsid w:val="007924A5"/>
    <w:rsid w:val="007A7A10"/>
    <w:rsid w:val="007B39A5"/>
    <w:rsid w:val="007B4C20"/>
    <w:rsid w:val="007B539F"/>
    <w:rsid w:val="007B6172"/>
    <w:rsid w:val="007C2242"/>
    <w:rsid w:val="007C2EB4"/>
    <w:rsid w:val="007C6966"/>
    <w:rsid w:val="007C7146"/>
    <w:rsid w:val="007E6BC7"/>
    <w:rsid w:val="007E752D"/>
    <w:rsid w:val="007F2336"/>
    <w:rsid w:val="007F6754"/>
    <w:rsid w:val="00811635"/>
    <w:rsid w:val="0081509A"/>
    <w:rsid w:val="008432DF"/>
    <w:rsid w:val="00856329"/>
    <w:rsid w:val="0086240F"/>
    <w:rsid w:val="00874DB6"/>
    <w:rsid w:val="00874DDE"/>
    <w:rsid w:val="008802CE"/>
    <w:rsid w:val="008835A2"/>
    <w:rsid w:val="00892F58"/>
    <w:rsid w:val="0089603D"/>
    <w:rsid w:val="008A7889"/>
    <w:rsid w:val="008A7A6C"/>
    <w:rsid w:val="008A7DC0"/>
    <w:rsid w:val="008B1CCC"/>
    <w:rsid w:val="008B31AA"/>
    <w:rsid w:val="008B432D"/>
    <w:rsid w:val="008C6E13"/>
    <w:rsid w:val="008D283E"/>
    <w:rsid w:val="008D7497"/>
    <w:rsid w:val="008D7878"/>
    <w:rsid w:val="008E1653"/>
    <w:rsid w:val="008E6095"/>
    <w:rsid w:val="00900E79"/>
    <w:rsid w:val="00902B7F"/>
    <w:rsid w:val="009128FB"/>
    <w:rsid w:val="00913729"/>
    <w:rsid w:val="00913C7D"/>
    <w:rsid w:val="00915709"/>
    <w:rsid w:val="00921A94"/>
    <w:rsid w:val="009252DD"/>
    <w:rsid w:val="00926193"/>
    <w:rsid w:val="00930B13"/>
    <w:rsid w:val="009349C9"/>
    <w:rsid w:val="0094171F"/>
    <w:rsid w:val="00952F3D"/>
    <w:rsid w:val="00960A9B"/>
    <w:rsid w:val="009623B6"/>
    <w:rsid w:val="00966BD3"/>
    <w:rsid w:val="0097264A"/>
    <w:rsid w:val="00975EB0"/>
    <w:rsid w:val="009821C8"/>
    <w:rsid w:val="00982878"/>
    <w:rsid w:val="00982ABD"/>
    <w:rsid w:val="00985D40"/>
    <w:rsid w:val="009A1E64"/>
    <w:rsid w:val="009A2B1C"/>
    <w:rsid w:val="009A69D1"/>
    <w:rsid w:val="009B33A6"/>
    <w:rsid w:val="009B3A6D"/>
    <w:rsid w:val="009B417B"/>
    <w:rsid w:val="009C0084"/>
    <w:rsid w:val="009C2621"/>
    <w:rsid w:val="009C43C2"/>
    <w:rsid w:val="009D2404"/>
    <w:rsid w:val="009D4421"/>
    <w:rsid w:val="009E160B"/>
    <w:rsid w:val="009E7456"/>
    <w:rsid w:val="00A07B2A"/>
    <w:rsid w:val="00A10F85"/>
    <w:rsid w:val="00A16643"/>
    <w:rsid w:val="00A27C89"/>
    <w:rsid w:val="00A33BE5"/>
    <w:rsid w:val="00A35C41"/>
    <w:rsid w:val="00A43564"/>
    <w:rsid w:val="00A612E1"/>
    <w:rsid w:val="00A70F8D"/>
    <w:rsid w:val="00A75D43"/>
    <w:rsid w:val="00A83E9B"/>
    <w:rsid w:val="00A95C37"/>
    <w:rsid w:val="00AA0C28"/>
    <w:rsid w:val="00AB1633"/>
    <w:rsid w:val="00AB4290"/>
    <w:rsid w:val="00AC6525"/>
    <w:rsid w:val="00AC6844"/>
    <w:rsid w:val="00AC7D6F"/>
    <w:rsid w:val="00AD3FAB"/>
    <w:rsid w:val="00AD608F"/>
    <w:rsid w:val="00AD7E7D"/>
    <w:rsid w:val="00AF130E"/>
    <w:rsid w:val="00AF476E"/>
    <w:rsid w:val="00AF5CDD"/>
    <w:rsid w:val="00B00D61"/>
    <w:rsid w:val="00B14CAD"/>
    <w:rsid w:val="00B239E5"/>
    <w:rsid w:val="00B301F9"/>
    <w:rsid w:val="00B30F7A"/>
    <w:rsid w:val="00B54B60"/>
    <w:rsid w:val="00B5615C"/>
    <w:rsid w:val="00B57D07"/>
    <w:rsid w:val="00B701BB"/>
    <w:rsid w:val="00B71625"/>
    <w:rsid w:val="00B72581"/>
    <w:rsid w:val="00B75A15"/>
    <w:rsid w:val="00B77FB4"/>
    <w:rsid w:val="00B82E24"/>
    <w:rsid w:val="00B867C1"/>
    <w:rsid w:val="00B95C35"/>
    <w:rsid w:val="00BA3716"/>
    <w:rsid w:val="00BA46A8"/>
    <w:rsid w:val="00BA5D9A"/>
    <w:rsid w:val="00BA72FF"/>
    <w:rsid w:val="00BB4CED"/>
    <w:rsid w:val="00BB71F8"/>
    <w:rsid w:val="00BC2542"/>
    <w:rsid w:val="00BC5E8B"/>
    <w:rsid w:val="00BC6EC0"/>
    <w:rsid w:val="00BD47F5"/>
    <w:rsid w:val="00BE04ED"/>
    <w:rsid w:val="00BE2999"/>
    <w:rsid w:val="00BE2FB4"/>
    <w:rsid w:val="00BE7881"/>
    <w:rsid w:val="00BF5A6C"/>
    <w:rsid w:val="00C01120"/>
    <w:rsid w:val="00C0595A"/>
    <w:rsid w:val="00C059EA"/>
    <w:rsid w:val="00C16105"/>
    <w:rsid w:val="00C172A4"/>
    <w:rsid w:val="00C21975"/>
    <w:rsid w:val="00C234F7"/>
    <w:rsid w:val="00C23DAF"/>
    <w:rsid w:val="00C27B43"/>
    <w:rsid w:val="00C47834"/>
    <w:rsid w:val="00C50F5B"/>
    <w:rsid w:val="00C569EB"/>
    <w:rsid w:val="00C573D2"/>
    <w:rsid w:val="00C578D0"/>
    <w:rsid w:val="00C61910"/>
    <w:rsid w:val="00C62D39"/>
    <w:rsid w:val="00C65522"/>
    <w:rsid w:val="00CA1113"/>
    <w:rsid w:val="00CA2E19"/>
    <w:rsid w:val="00CA2F9B"/>
    <w:rsid w:val="00CA70BD"/>
    <w:rsid w:val="00CC5F6F"/>
    <w:rsid w:val="00CD2865"/>
    <w:rsid w:val="00CD2D42"/>
    <w:rsid w:val="00CD3339"/>
    <w:rsid w:val="00CD4EE3"/>
    <w:rsid w:val="00CD660B"/>
    <w:rsid w:val="00CE085F"/>
    <w:rsid w:val="00CE75EB"/>
    <w:rsid w:val="00CF3B20"/>
    <w:rsid w:val="00CF7536"/>
    <w:rsid w:val="00D01CBF"/>
    <w:rsid w:val="00D077AF"/>
    <w:rsid w:val="00D12899"/>
    <w:rsid w:val="00D12E67"/>
    <w:rsid w:val="00D171BA"/>
    <w:rsid w:val="00D1722E"/>
    <w:rsid w:val="00D239B6"/>
    <w:rsid w:val="00D245F8"/>
    <w:rsid w:val="00D24D64"/>
    <w:rsid w:val="00D2514A"/>
    <w:rsid w:val="00D303A4"/>
    <w:rsid w:val="00D46580"/>
    <w:rsid w:val="00D51912"/>
    <w:rsid w:val="00D55BAF"/>
    <w:rsid w:val="00D673CC"/>
    <w:rsid w:val="00D92B12"/>
    <w:rsid w:val="00DA488C"/>
    <w:rsid w:val="00DA732D"/>
    <w:rsid w:val="00DB56D6"/>
    <w:rsid w:val="00DB5D1B"/>
    <w:rsid w:val="00DC58CC"/>
    <w:rsid w:val="00DC70EB"/>
    <w:rsid w:val="00DD41F0"/>
    <w:rsid w:val="00DD60F3"/>
    <w:rsid w:val="00DE401A"/>
    <w:rsid w:val="00E011AC"/>
    <w:rsid w:val="00E11F2F"/>
    <w:rsid w:val="00E12F88"/>
    <w:rsid w:val="00E21929"/>
    <w:rsid w:val="00E352A9"/>
    <w:rsid w:val="00E4675F"/>
    <w:rsid w:val="00E61204"/>
    <w:rsid w:val="00E63FB5"/>
    <w:rsid w:val="00E657E6"/>
    <w:rsid w:val="00E67F9F"/>
    <w:rsid w:val="00E73322"/>
    <w:rsid w:val="00E7503F"/>
    <w:rsid w:val="00E77C2F"/>
    <w:rsid w:val="00E82348"/>
    <w:rsid w:val="00E84A30"/>
    <w:rsid w:val="00EA064C"/>
    <w:rsid w:val="00EB2EEC"/>
    <w:rsid w:val="00EE4A35"/>
    <w:rsid w:val="00EE6972"/>
    <w:rsid w:val="00EE7A21"/>
    <w:rsid w:val="00EF0720"/>
    <w:rsid w:val="00F06133"/>
    <w:rsid w:val="00F156BD"/>
    <w:rsid w:val="00F24866"/>
    <w:rsid w:val="00F32490"/>
    <w:rsid w:val="00F34B0E"/>
    <w:rsid w:val="00F34F16"/>
    <w:rsid w:val="00F36F38"/>
    <w:rsid w:val="00F42F71"/>
    <w:rsid w:val="00F46B80"/>
    <w:rsid w:val="00F74AD2"/>
    <w:rsid w:val="00F76C52"/>
    <w:rsid w:val="00F801DD"/>
    <w:rsid w:val="00F842B3"/>
    <w:rsid w:val="00F86EB2"/>
    <w:rsid w:val="00FA25D8"/>
    <w:rsid w:val="00FA4454"/>
    <w:rsid w:val="00FA72C3"/>
    <w:rsid w:val="00FB007F"/>
    <w:rsid w:val="00FC345A"/>
    <w:rsid w:val="00FC71DB"/>
    <w:rsid w:val="00FD2220"/>
    <w:rsid w:val="00FD4B12"/>
    <w:rsid w:val="00FE3E10"/>
    <w:rsid w:val="00FF039B"/>
    <w:rsid w:val="00FF2F01"/>
    <w:rsid w:val="00FF793D"/>
    <w:rsid w:val="00FF7D2B"/>
    <w:rsid w:val="0109D517"/>
    <w:rsid w:val="018FF8BC"/>
    <w:rsid w:val="0368DB78"/>
    <w:rsid w:val="03F28E8E"/>
    <w:rsid w:val="046C0AE3"/>
    <w:rsid w:val="04A18D63"/>
    <w:rsid w:val="04D38313"/>
    <w:rsid w:val="04E58738"/>
    <w:rsid w:val="0574D1EB"/>
    <w:rsid w:val="0629F7DE"/>
    <w:rsid w:val="06369F2E"/>
    <w:rsid w:val="06D55E50"/>
    <w:rsid w:val="06D92889"/>
    <w:rsid w:val="081152EA"/>
    <w:rsid w:val="089FC0C5"/>
    <w:rsid w:val="0A438849"/>
    <w:rsid w:val="0BEECB73"/>
    <w:rsid w:val="0E522D34"/>
    <w:rsid w:val="0E8DCB3F"/>
    <w:rsid w:val="0ECBA989"/>
    <w:rsid w:val="10BE1057"/>
    <w:rsid w:val="10CBF22A"/>
    <w:rsid w:val="10EA775C"/>
    <w:rsid w:val="1260D21F"/>
    <w:rsid w:val="141A8F3F"/>
    <w:rsid w:val="1462AD5C"/>
    <w:rsid w:val="147B48D9"/>
    <w:rsid w:val="14D42972"/>
    <w:rsid w:val="15D975B8"/>
    <w:rsid w:val="163DB330"/>
    <w:rsid w:val="1645DD24"/>
    <w:rsid w:val="1690EF9E"/>
    <w:rsid w:val="16CE9C12"/>
    <w:rsid w:val="17575B00"/>
    <w:rsid w:val="1827A093"/>
    <w:rsid w:val="183B1111"/>
    <w:rsid w:val="18AB3482"/>
    <w:rsid w:val="18E0E8D8"/>
    <w:rsid w:val="192E969B"/>
    <w:rsid w:val="194E4ABD"/>
    <w:rsid w:val="1966E63A"/>
    <w:rsid w:val="19FD7B68"/>
    <w:rsid w:val="1A2BE2A2"/>
    <w:rsid w:val="1BC55523"/>
    <w:rsid w:val="1C4D74A2"/>
    <w:rsid w:val="1C4F9FB1"/>
    <w:rsid w:val="1C7E3B62"/>
    <w:rsid w:val="1CC91C06"/>
    <w:rsid w:val="1DCB5749"/>
    <w:rsid w:val="1FA4DC15"/>
    <w:rsid w:val="20E119D5"/>
    <w:rsid w:val="21435B73"/>
    <w:rsid w:val="220897E5"/>
    <w:rsid w:val="2261787E"/>
    <w:rsid w:val="22A28712"/>
    <w:rsid w:val="22AD40BC"/>
    <w:rsid w:val="250A79B9"/>
    <w:rsid w:val="27F67089"/>
    <w:rsid w:val="27F85E2F"/>
    <w:rsid w:val="291099A6"/>
    <w:rsid w:val="29DEBD1C"/>
    <w:rsid w:val="29FB7BE6"/>
    <w:rsid w:val="2A1ACD07"/>
    <w:rsid w:val="2ADFC96F"/>
    <w:rsid w:val="2AEE9E6F"/>
    <w:rsid w:val="2C7AC790"/>
    <w:rsid w:val="2DAC98FD"/>
    <w:rsid w:val="2EA2EE47"/>
    <w:rsid w:val="2F9BD0A6"/>
    <w:rsid w:val="2FC2E1D2"/>
    <w:rsid w:val="2FE4FE6C"/>
    <w:rsid w:val="31125D3F"/>
    <w:rsid w:val="318BA7BE"/>
    <w:rsid w:val="31CD44AE"/>
    <w:rsid w:val="32EE0523"/>
    <w:rsid w:val="334B2755"/>
    <w:rsid w:val="34349545"/>
    <w:rsid w:val="35FA6ECB"/>
    <w:rsid w:val="3623B59E"/>
    <w:rsid w:val="372E9FBE"/>
    <w:rsid w:val="38263F79"/>
    <w:rsid w:val="390FC11D"/>
    <w:rsid w:val="3A292B84"/>
    <w:rsid w:val="3A842E3A"/>
    <w:rsid w:val="3A861BE0"/>
    <w:rsid w:val="3AC06BB4"/>
    <w:rsid w:val="3ADFB23D"/>
    <w:rsid w:val="3B1437A3"/>
    <w:rsid w:val="3B1AC368"/>
    <w:rsid w:val="3B3A1C80"/>
    <w:rsid w:val="3DAFDEA9"/>
    <w:rsid w:val="3F44C55C"/>
    <w:rsid w:val="3FA38417"/>
    <w:rsid w:val="404074DA"/>
    <w:rsid w:val="41FE61D5"/>
    <w:rsid w:val="42D8BF02"/>
    <w:rsid w:val="430D4468"/>
    <w:rsid w:val="43D0E2AB"/>
    <w:rsid w:val="458F3352"/>
    <w:rsid w:val="46E837D3"/>
    <w:rsid w:val="47254237"/>
    <w:rsid w:val="48C29B97"/>
    <w:rsid w:val="4959117E"/>
    <w:rsid w:val="499B0B1E"/>
    <w:rsid w:val="49F211C5"/>
    <w:rsid w:val="4A464B4D"/>
    <w:rsid w:val="4BBF679C"/>
    <w:rsid w:val="4C38E3F1"/>
    <w:rsid w:val="4E486F2B"/>
    <w:rsid w:val="4EF80D6F"/>
    <w:rsid w:val="4F05B37F"/>
    <w:rsid w:val="4F3B35FF"/>
    <w:rsid w:val="4F731564"/>
    <w:rsid w:val="50B51C97"/>
    <w:rsid w:val="50D871BE"/>
    <w:rsid w:val="516060E3"/>
    <w:rsid w:val="5192B71D"/>
    <w:rsid w:val="5241B351"/>
    <w:rsid w:val="5299AD25"/>
    <w:rsid w:val="5314F7D9"/>
    <w:rsid w:val="54DA63C6"/>
    <w:rsid w:val="55F89485"/>
    <w:rsid w:val="577607ED"/>
    <w:rsid w:val="582E917C"/>
    <w:rsid w:val="586A2F87"/>
    <w:rsid w:val="5A79EC97"/>
    <w:rsid w:val="5B73AE6F"/>
    <w:rsid w:val="5C80FE66"/>
    <w:rsid w:val="5CB2B6AD"/>
    <w:rsid w:val="5DCCF354"/>
    <w:rsid w:val="5DEC4475"/>
    <w:rsid w:val="5DFD74B4"/>
    <w:rsid w:val="5E1A00AD"/>
    <w:rsid w:val="5E664DAA"/>
    <w:rsid w:val="5F2ABD32"/>
    <w:rsid w:val="5F4548F6"/>
    <w:rsid w:val="5F548B8F"/>
    <w:rsid w:val="5FF276CB"/>
    <w:rsid w:val="60305515"/>
    <w:rsid w:val="604C3EFE"/>
    <w:rsid w:val="620FB8FE"/>
    <w:rsid w:val="62E48926"/>
    <w:rsid w:val="636D4814"/>
    <w:rsid w:val="636E7704"/>
    <w:rsid w:val="63B441D9"/>
    <w:rsid w:val="6494C624"/>
    <w:rsid w:val="64A537AD"/>
    <w:rsid w:val="64C3EEB5"/>
    <w:rsid w:val="6535E326"/>
    <w:rsid w:val="6601094D"/>
    <w:rsid w:val="66183871"/>
    <w:rsid w:val="67131409"/>
    <w:rsid w:val="6788076F"/>
    <w:rsid w:val="69670952"/>
    <w:rsid w:val="69E085A7"/>
    <w:rsid w:val="6A6DFF5A"/>
    <w:rsid w:val="6B9ED64E"/>
    <w:rsid w:val="6C73154F"/>
    <w:rsid w:val="6C7E5E7A"/>
    <w:rsid w:val="6D07AA48"/>
    <w:rsid w:val="6DC590AC"/>
    <w:rsid w:val="6E46630F"/>
    <w:rsid w:val="6E7AE875"/>
    <w:rsid w:val="70811ACB"/>
    <w:rsid w:val="70BEF915"/>
    <w:rsid w:val="744C298D"/>
    <w:rsid w:val="75FC34B5"/>
    <w:rsid w:val="7614D032"/>
    <w:rsid w:val="76653F81"/>
    <w:rsid w:val="76CF793D"/>
    <w:rsid w:val="76D21486"/>
    <w:rsid w:val="7728DDC4"/>
    <w:rsid w:val="7796717F"/>
    <w:rsid w:val="77C6FAD6"/>
    <w:rsid w:val="788D6638"/>
    <w:rsid w:val="78A0994D"/>
    <w:rsid w:val="7922CC76"/>
    <w:rsid w:val="79453908"/>
    <w:rsid w:val="797705FE"/>
    <w:rsid w:val="7A40090D"/>
    <w:rsid w:val="7BA4BB60"/>
    <w:rsid w:val="7BCA071F"/>
    <w:rsid w:val="7C366152"/>
    <w:rsid w:val="7C43D58C"/>
    <w:rsid w:val="7C52C60D"/>
    <w:rsid w:val="7E1A8447"/>
    <w:rsid w:val="7E33ACA4"/>
    <w:rsid w:val="7E4ED7D7"/>
    <w:rsid w:val="7ED26BC6"/>
    <w:rsid w:val="7EFA49DC"/>
    <w:rsid w:val="7F114489"/>
    <w:rsid w:val="7F73C631"/>
    <w:rsid w:val="7F9995DE"/>
    <w:rsid w:val="7FD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DEA9"/>
  <w15:chartTrackingRefBased/>
  <w15:docId w15:val="{B15402B8-67E7-4C4B-A68E-3A15D13A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322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3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A7"/>
    <w:pPr>
      <w:spacing w:after="0" w:line="240" w:lineRule="auto"/>
    </w:pPr>
    <w:rPr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A7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E3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E3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591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Declan Taylor</cp:lastModifiedBy>
  <cp:revision>244</cp:revision>
  <dcterms:created xsi:type="dcterms:W3CDTF">2021-11-27T17:24:00Z</dcterms:created>
  <dcterms:modified xsi:type="dcterms:W3CDTF">2021-11-29T23:23:00Z</dcterms:modified>
</cp:coreProperties>
</file>