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AgentModel Risk Classification Module Workshop-20260915_130231-Meeting Recording</w:t>
      </w:r>
    </w:p>
    <w:p>
      <w:pPr>
        <w:spacing w:after="100"/>
      </w:pPr>
      <w:r>
        <w:rPr>
          <w:color w:val="616161"/>
          <w:sz w:val="3mm"/>
          <w:szCs w:val="3mm"/>
          <w:rFonts w:ascii="Segoe UI" w:cs="Segoe UI" w:eastAsia="Segoe UI" w:hAnsi="Segoe UI"/>
        </w:rPr>
        <w:t xml:space="preserve">15 September 2026, 07:02pm</w:t>
      </w:r>
    </w:p>
    <w:p>
      <w:pPr>
        <w:spacing w:after="100"/>
      </w:pPr>
      <w:r>
        <w:rPr>
          <w:color w:val="616161"/>
          <w:sz w:val="3mm"/>
          <w:szCs w:val="3mm"/>
          <w:rFonts w:ascii="Segoe UI" w:cs="Segoe UI" w:eastAsia="Segoe UI" w:hAnsi="Segoe UI"/>
        </w:rPr>
        <w:t xml:space="preserve">59m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All right, so to kick things off, today we want to talk about a reusable risk classification module to be reused across all of our streams. We've got most of the governance foundation in on Luminate, one of the final kind of inputs to that.</w:t>
      </w:r>
      <w:r>
        <w:rPr>
          <w:color w:val="242424"/>
          <w:sz w:val="4.3mm"/>
          <w:szCs w:val="4.3mm"/>
          <w:rFonts w:ascii="Segoe UI" w:cs="Segoe UI" w:eastAsia="Segoe UI" w:hAnsi="Segoe UI"/>
        </w:rPr>
        <w:br/>
        <w:t xml:space="preserve">is like a plugin for risk classification. I think this will be different for every company, and so we want to kind of build this in a plugin system that Luminate has, and so how we facilitate that is kind of a reusable API that we can maintain on the ACP end.</w:t>
      </w:r>
      <w:r>
        <w:rPr>
          <w:color w:val="242424"/>
          <w:sz w:val="4.3mm"/>
          <w:szCs w:val="4.3mm"/>
          <w:rFonts w:ascii="Segoe UI" w:cs="Segoe UI" w:eastAsia="Segoe UI" w:hAnsi="Segoe UI"/>
        </w:rPr>
        <w:br/>
        <w:t xml:space="preserve">So we want to talk about the semantics of how we're actually doing risk classifications, what are the computations look like, how does it roll up to an AI use case in Archer and all that good stuff. So to catch everyone up who wasn't at yesterday's meeting, we kind of landed on some</w:t>
      </w:r>
      <w:r>
        <w:rPr>
          <w:color w:val="242424"/>
          <w:sz w:val="4.3mm"/>
          <w:szCs w:val="4.3mm"/>
          <w:rFonts w:ascii="Segoe UI" w:cs="Segoe UI" w:eastAsia="Segoe UI" w:hAnsi="Segoe UI"/>
        </w:rPr>
        <w:br/>
        <w:t xml:space="preserve">future state, like how this can look like with ACP, Governance by Design, Archer all in the mix and when kind of intake needs to happen, when risk classification needs to be kind of computed. And so there's some parts that are.</w:t>
      </w:r>
      <w:r>
        <w:rPr>
          <w:color w:val="242424"/>
          <w:sz w:val="4.3mm"/>
          <w:szCs w:val="4.3mm"/>
          <w:rFonts w:ascii="Segoe UI" w:cs="Segoe UI" w:eastAsia="Segoe UI" w:hAnsi="Segoe UI"/>
        </w:rPr>
        <w:br/>
        <w:t xml:space="preserve">just internal to the MCP, or sorry, the ACP. So we have concepts of agents, models, MCPs, I'm sure everyone's aware. The ACP is more granular, so we're tracking these things at a component or asset level. And so we kind of tentatively agreed and.</w:t>
      </w:r>
      <w:r>
        <w:rPr>
          <w:color w:val="242424"/>
          <w:sz w:val="4.3mm"/>
          <w:szCs w:val="4.3mm"/>
          <w:rFonts w:ascii="Segoe UI" w:cs="Segoe UI" w:eastAsia="Segoe UI" w:hAnsi="Segoe UI"/>
        </w:rPr>
        <w:br/>
        <w:t xml:space="preserve">Dev and sit, this is kind of like a self-service platform. We're kind of observing governance at this stage. Everything should be no PII data, et cetera. We're just making these kind of assumptions, and so we don't necessarily need to go through a full intake process at this point.</w:t>
      </w:r>
      <w:r>
        <w:rPr>
          <w:color w:val="242424"/>
          <w:sz w:val="4.3mm"/>
          <w:szCs w:val="4.3mm"/>
          <w:rFonts w:ascii="Segoe UI" w:cs="Segoe UI" w:eastAsia="Segoe UI" w:hAnsi="Segoe UI"/>
        </w:rPr>
        <w:br/>
        <w:t xml:space="preserve">full approval. So at this point, everything is just in the ACP. So we have business teams coming in. They want to build an agent model or MCP server. They self-serve onto the platform. They will register in the ACP. They'll deploy to dev and set gateways. They'll get operational. Yep, Kathryn.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Sorry, just a really quick question on business teams. Are these developers that serve business teams or are we talking about like business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Good distinction for right now would be kind of the developer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Okay, that's what I thought, but I wanted to make sure that I 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Yeah, in the future, it could also be a business person. We're talking about like agent skills registries and things like this to share like markdown files for things to be imported into other platforms like Microsoft Copilot or anything like that that are less like developer focused. But right now we can kind of map this to the SDLC.</w:t>
      </w:r>
      <w:r>
        <w:rPr>
          <w:color w:val="242424"/>
          <w:sz w:val="4.3mm"/>
          <w:szCs w:val="4.3mm"/>
          <w:rFonts w:ascii="Segoe UI" w:cs="Segoe UI" w:eastAsia="Segoe UI" w:hAnsi="Segoe UI"/>
        </w:rPr>
        <w:br/>
        <w:t xml:space="preserve">environments, but I think similar flow would take place.</w:t>
      </w:r>
      <w:r>
        <w:rPr>
          <w:color w:val="242424"/>
          <w:sz w:val="4.3mm"/>
          <w:szCs w:val="4.3mm"/>
          <w:rFonts w:ascii="Segoe UI" w:cs="Segoe UI" w:eastAsia="Segoe UI" w:hAnsi="Segoe UI"/>
        </w:rPr>
        <w:br/>
        <w:t xml:space="preserve">So yeah, Devon set, kind of like a self-serve platform, get developers, mostly operational developing agents, deploying them, testing them. We want to be doing risk tiering at this stage as well, but it's pretty much just observe only at this stage. So we can think of hypothetical scenarios where they're...</w:t>
      </w:r>
      <w:r>
        <w:rPr>
          <w:color w:val="242424"/>
          <w:sz w:val="4.3mm"/>
          <w:szCs w:val="4.3mm"/>
          <w:rFonts w:ascii="Segoe UI" w:cs="Segoe UI" w:eastAsia="Segoe UI" w:hAnsi="Segoe UI"/>
        </w:rPr>
        <w:br/>
        <w:t xml:space="preserve">our data exposed. I know we have, it's not a perfect environment. We have at Sun Life, we have dev environments which expose production data. So we'll want to be careful about like MCP servers that expose those. And let's say if those are trying to be accessed in this environment, that would bump the wrist here.</w:t>
      </w:r>
      <w:r>
        <w:rPr>
          <w:color w:val="242424"/>
          <w:sz w:val="4.3mm"/>
          <w:szCs w:val="4.3mm"/>
          <w:rFonts w:ascii="Segoe UI" w:cs="Segoe UI" w:eastAsia="Segoe UI" w:hAnsi="Segoe UI"/>
        </w:rPr>
        <w:br/>
        <w:t xml:space="preserve">of a certain agent up and we might not want to allow access to that. That's things we can still facilitate in this pattern, but the general flow is Dev and Setter kind of observe only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So from question, sorry, I've got so many questions. Thank you. The risk tiering here, like there should be enough information passed over from the sort of the completed governance to have a good sense of</w:t>
      </w:r>
      <w:r>
        <w:rPr>
          <w:color w:val="242424"/>
          <w:sz w:val="4.3mm"/>
          <w:szCs w:val="4.3mm"/>
          <w:rFonts w:ascii="Segoe UI" w:cs="Segoe UI" w:eastAsia="Segoe UI" w:hAnsi="Segoe UI"/>
        </w:rPr>
        <w:br/>
        <w:t xml:space="preserve">what tier the agent should occupy from a risk standpoint. So that might feed into, sorry, so like when we're talking about risk tiering, I'm not sure if you're talking about leveraging information that's already been provided or if you're looking at.</w:t>
      </w:r>
      <w:r>
        <w:rPr>
          <w:color w:val="242424"/>
          <w:sz w:val="4.3mm"/>
          <w:szCs w:val="4.3mm"/>
          <w:rFonts w:ascii="Segoe UI" w:cs="Segoe UI" w:eastAsia="Segoe UI" w:hAnsi="Segoe UI"/>
        </w:rPr>
        <w:br/>
        <w:t xml:space="preserve">sort of auto-tiering based on...</w:t>
      </w:r>
      <w:r>
        <w:rPr>
          <w:color w:val="242424"/>
          <w:sz w:val="4.3mm"/>
          <w:szCs w:val="4.3mm"/>
          <w:rFonts w:ascii="Segoe UI" w:cs="Segoe UI" w:eastAsia="Segoe UI" w:hAnsi="Segoe UI"/>
        </w:rPr>
        <w:br/>
        <w:t xml:space="preserve">A set of parameters that, like, I just, I don't know what's underpinning your risk tearing run here from an observational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yeah, the reason I'm going over this flow is just the change in process from what we talked about. So it's a good point. At this point, we don't want to force people to go through an intake process, a questionnaire, if it's not needed. So this is like a self-serve, get stuff up and running in dev. If we have full.</w:t>
      </w:r>
      <w:r>
        <w:rPr>
          <w:color w:val="242424"/>
          <w:sz w:val="4.3mm"/>
          <w:szCs w:val="4.3mm"/>
          <w:rFonts w:ascii="Segoe UI" w:cs="Segoe UI" w:eastAsia="Segoe UI" w:hAnsi="Segoe UI"/>
        </w:rPr>
        <w:br/>
        <w:t xml:space="preserve">like observability of all the components which we do in ACP, we know like kind of what the general risk level of just the component of an agent model MCP server are. And I'll get into the computation scoring that will do. But at this point, the intake risk triage as it is stands today.</w:t>
      </w:r>
      <w:r>
        <w:rPr>
          <w:color w:val="242424"/>
          <w:sz w:val="4.3mm"/>
          <w:szCs w:val="4.3mm"/>
          <w:rFonts w:ascii="Segoe UI" w:cs="Segoe UI" w:eastAsia="Segoe UI" w:hAnsi="Segoe UI"/>
        </w:rPr>
        <w:br/>
        <w:t xml:space="preserve">would just be an optional, if they've already done it, then they can link to it when they're doing registration. But we're also allowing like Dev and set, just get things done, up and running. There's some risk tiering that we can run internally in the ACP. And then when they actually want to go and promote that to higher environments.</w:t>
      </w:r>
      <w:r>
        <w:rPr>
          <w:color w:val="242424"/>
          <w:sz w:val="4.3mm"/>
          <w:szCs w:val="4.3mm"/>
          <w:rFonts w:ascii="Segoe UI" w:cs="Segoe UI" w:eastAsia="Segoe UI" w:hAnsi="Segoe UI"/>
        </w:rPr>
        <w:br/>
        <w:t xml:space="preserve">that's when all of the existing processes sort of take place. And that's what this promotion gate is kind of getting at. So this is developer, done their experimentation, Devon said, all low risk. There shouldn't be any PII data or anything like that in these environments. We can kind of make sure that that's in place.</w:t>
      </w:r>
      <w:r>
        <w:rPr>
          <w:color w:val="242424"/>
          <w:sz w:val="4.3mm"/>
          <w:szCs w:val="4.3mm"/>
          <w:rFonts w:ascii="Segoe UI" w:cs="Segoe UI" w:eastAsia="Segoe UI" w:hAnsi="Segoe UI"/>
        </w:rPr>
        <w:br/>
        <w:t xml:space="preserve">Now they want to go to promote from set to stage. This is when we check the obligations for the risk tier of the agent. Maybe there's some scenarios where we don't even need to do a manual one, but that's just kind of like a feature state after we approve this out. But for most of them, it'll be.</w:t>
      </w:r>
      <w:r>
        <w:rPr>
          <w:color w:val="242424"/>
          <w:sz w:val="4.3mm"/>
          <w:szCs w:val="4.3mm"/>
          <w:rFonts w:ascii="Segoe UI" w:cs="Segoe UI" w:eastAsia="Segoe UI" w:hAnsi="Segoe UI"/>
        </w:rPr>
        <w:br/>
        <w:t xml:space="preserve">Now they presumably want to look at PII data or anything like that. And so now intakes required, got to go through Governance by design, risk triage forms, all that. And that's where the classification, approval of the classification finally happens.</w:t>
      </w:r>
      <w:r>
        <w:rPr>
          <w:color w:val="242424"/>
          <w:sz w:val="4.3mm"/>
          <w:szCs w:val="4.3mm"/>
          <w:rFonts w:ascii="Segoe UI" w:cs="Segoe UI" w:eastAsia="Segoe UI" w:hAnsi="Segoe UI"/>
        </w:rPr>
        <w:br/>
        <w:t xml:space="preserve">And then once we go back to that approved state, all the intake process will get into the semantics of all of this. This goes to approved state, but for the purposes of this conversation, what we talked about yesterday was if things are happening in the ACP, no intake has been done yet.</w:t>
      </w:r>
      <w:r>
        <w:rPr>
          <w:color w:val="242424"/>
          <w:sz w:val="4.3mm"/>
          <w:szCs w:val="4.3mm"/>
          <w:rFonts w:ascii="Segoe UI" w:cs="Segoe UI" w:eastAsia="Segoe UI" w:hAnsi="Segoe UI"/>
        </w:rPr>
        <w:br/>
        <w:t xml:space="preserve">We've gone through dev and sit. We have a pretty good idea of what this agent is attempting to do. And so the opportunity that we have now is once people are going from sit to stage, they now need to go through all their approvals. We can kind of roll up a use case pack.</w:t>
      </w:r>
      <w:r>
        <w:rPr>
          <w:color w:val="242424"/>
          <w:sz w:val="4.3mm"/>
          <w:szCs w:val="4.3mm"/>
          <w:rFonts w:ascii="Segoe UI" w:cs="Segoe UI" w:eastAsia="Segoe UI" w:hAnsi="Segoe UI"/>
        </w:rPr>
        <w:br/>
        <w:t xml:space="preserve">from the ACP into the Governance by Design intake risk triage. So we can say for this project in ACP or Illuminate, we're going to take all of the agents, the models, the MCP servers that are for this project, we're going to send you</w:t>
      </w:r>
      <w:r>
        <w:rPr>
          <w:color w:val="242424"/>
          <w:sz w:val="4.3mm"/>
          <w:szCs w:val="4.3mm"/>
          <w:rFonts w:ascii="Segoe UI" w:cs="Segoe UI" w:eastAsia="Segoe UI" w:hAnsi="Segoe UI"/>
        </w:rPr>
        <w:br/>
        <w:t xml:space="preserve">all of the risk tiering that we've done internally, and you can use that as an input, essentially an evidence pack for your intake. But still, all of the current risk triage, that's all Governance by design process, and that needs to be done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Awesome, and then the risk tearing, like the the parameters and the like the approach for risk tearing, who defines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So that's what we'd like to do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Okay. All right, I keep, I keep, I keep asking too many questions. All right, let's figure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this is great. Yeah, this is great. And then, so basically just generally, after this is done, we check the obligations again. If the gate passes, now we allow it deploy into stage and production. And we actually have policies as code now, which has taken all the big checklist.</w:t>
      </w:r>
      <w:r>
        <w:rPr>
          <w:color w:val="242424"/>
          <w:sz w:val="4.3mm"/>
          <w:szCs w:val="4.3mm"/>
          <w:rFonts w:ascii="Segoe UI" w:cs="Segoe UI" w:eastAsia="Segoe UI" w:hAnsi="Segoe UI"/>
        </w:rPr>
        <w:br/>
        <w:t xml:space="preserve">turning those into policies which actually gate interactions in stage and prod and all the monitoring evaluations that need to take place, et cetera, kind of all that is set. And then any monitoring evidence, et cetera, will maintain that.</w:t>
      </w:r>
      <w:r>
        <w:rPr>
          <w:color w:val="242424"/>
          <w:sz w:val="4.3mm"/>
          <w:szCs w:val="4.3mm"/>
          <w:rFonts w:ascii="Segoe UI" w:cs="Segoe UI" w:eastAsia="Segoe UI" w:hAnsi="Segoe UI"/>
        </w:rPr>
        <w:br/>
        <w:t xml:space="preserve">on the ACP just because of all the challenges that we have with the Archer syncing today and kind of setting up the API keys. So we'll maintain that on the ACP for now as kind of a use case inventory. And then once we have that syncing in place, that should eventually go back to Archer for the use case.</w:t>
      </w:r>
      <w:r>
        <w:rPr>
          <w:color w:val="242424"/>
          <w:sz w:val="4.3mm"/>
          <w:szCs w:val="4.3mm"/>
          <w:rFonts w:ascii="Segoe UI" w:cs="Segoe UI" w:eastAsia="Segoe UI" w:hAnsi="Segoe UI"/>
        </w:rPr>
        <w:br/>
        <w:t xml:space="preserve">And that's the general high-level flow. Yep,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Yeah, so one thing I'm curious about, it seems like the use case level risk classification would be a kind of a prerequisite, because I thought it was basically supposed to set the boundaries for the agent level, the agents that are operating within the use case. So like, how do we see that kind of fitting in with the flow here? Like, like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Colin Bell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Like when seems like that would have to happen kind of early,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the intake risk classified need to be final sign-off and approval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I do think though that that, like further to sort of build on your question, Ryan, I think that's kind of a muddy area because right now experimentation does require governance at the use case level.</w:t>
      </w:r>
      <w:r>
        <w:rPr>
          <w:color w:val="242424"/>
          <w:sz w:val="4.3mm"/>
          <w:szCs w:val="4.3mm"/>
          <w:rFonts w:ascii="Segoe UI" w:cs="Segoe UI" w:eastAsia="Segoe UI" w:hAnsi="Segoe UI"/>
        </w:rPr>
        <w:br/>
        <w:t xml:space="preserve">If it is a use case that isn't, well, I mean, it does require governance at the experimentation level. And so the proposal here that you could just go ahead and build an agent. I think there's a couple of scenarios that should be explored. One is like an agent only.</w:t>
      </w:r>
      <w:r>
        <w:rPr>
          <w:color w:val="242424"/>
          <w:sz w:val="4.3mm"/>
          <w:szCs w:val="4.3mm"/>
          <w:rFonts w:ascii="Segoe UI" w:cs="Segoe UI" w:eastAsia="Segoe UI" w:hAnsi="Segoe UI"/>
        </w:rPr>
        <w:br/>
        <w:t xml:space="preserve">experiment and one is a like agents within a use case because I don't think we clearly understand.</w:t>
      </w:r>
      <w:r>
        <w:rPr>
          <w:color w:val="242424"/>
          <w:sz w:val="4.3mm"/>
          <w:szCs w:val="4.3mm"/>
          <w:rFonts w:ascii="Segoe UI" w:cs="Segoe UI" w:eastAsia="Segoe UI" w:hAnsi="Segoe UI"/>
        </w:rPr>
        <w:br/>
        <w:t xml:space="preserve">when to bring governance in up front and when just, you know, your basic visibility is going to be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Yeah, I think the idea is that we'll have knowledge on the ACP end of everything the agent is doing. And so we can basically safely say that this is an experiment, no PII data, anything like that is being accessed to allow that safe experimentation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A like length it like intake form at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Yeah, I mean, I don't want to get too far down that rabbit hole. All I want to say though is like, there's when a use case is evaluated, whether it's an experiment or whether it's in prod, there are a few elements that are taking, you know, what data is going in, like what model is processing it, what data is coming out and what.</w:t>
      </w:r>
      <w:r>
        <w:rPr>
          <w:color w:val="242424"/>
          <w:sz w:val="4.3mm"/>
          <w:szCs w:val="4.3mm"/>
          <w:rFonts w:ascii="Segoe UI" w:cs="Segoe UI" w:eastAsia="Segoe UI" w:hAnsi="Segoe UI"/>
        </w:rPr>
        <w:br/>
        <w:t xml:space="preserve">audience is it serving? Like, what's the actual organizational impact? So, so it's not just like no PI data, it's not being consumed by anyone who's then going to make a business impacting decision. So that's part, that's something that wouldn't, the ACP wouldn't necessarily be able to monitor and so that.</w:t>
      </w:r>
      <w:r>
        <w:rPr>
          <w:color w:val="242424"/>
          <w:sz w:val="4.3mm"/>
          <w:szCs w:val="4.3mm"/>
          <w:rFonts w:ascii="Segoe UI" w:cs="Segoe UI" w:eastAsia="Segoe UI" w:hAnsi="Segoe UI"/>
        </w:rPr>
        <w:br/>
        <w:t xml:space="preserve">Like, not to, I'm just saying, like, with the with the experimentation phase, we'll have to be really crisp on when that's fine and when it's not, and I don't, I don't know that we've got that clarity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Sure. Makes sense. So we can just go with that assumption, need to work out the semantics of this. So maybe it's agents can't be shared, anything like that. Because I think we all have a good idea about how it's being invoked and things like that, which we can get into with discovery services and kind of the inputs of this risk classification. But.</w:t>
      </w:r>
      <w:r>
        <w:rPr>
          <w:color w:val="242424"/>
          <w:sz w:val="4.3mm"/>
          <w:szCs w:val="4.3mm"/>
          <w:rFonts w:ascii="Segoe UI" w:cs="Segoe UI" w:eastAsia="Segoe UI" w:hAnsi="Segoe UI"/>
        </w:rPr>
        <w:br/>
        <w:t xml:space="preserve">That makes sense.</w:t>
      </w:r>
      <w:r>
        <w:rPr>
          <w:color w:val="242424"/>
          <w:sz w:val="4.3mm"/>
          <w:szCs w:val="4.3mm"/>
          <w:rFonts w:ascii="Segoe UI" w:cs="Segoe UI" w:eastAsia="Segoe UI" w:hAnsi="Segoe UI"/>
        </w:rPr>
        <w:br/>
        <w:t xml:space="preserve">So essentially at this point, roll up into a use case pack, do the intake, classification happens here, final approval, sign off. This sets the risk band essentially for the use case. And then it can go on through stage and production, and then all of the policies are actually enforced.</w:t>
      </w:r>
      <w:r>
        <w:rPr>
          <w:color w:val="242424"/>
          <w:sz w:val="4.3mm"/>
          <w:szCs w:val="4.3mm"/>
          <w:rFonts w:ascii="Segoe UI" w:cs="Segoe UI" w:eastAsia="Segoe UI" w:hAnsi="Segoe UI"/>
        </w:rPr>
        <w:br/>
        <w:t xml:space="preserve">at the gateway level and we'll eventually get to the final archer sync. In the meantime, we maintain this on the ACP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the use case inventory or the agent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Use case inventory while we wait for the Archer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Will you have all of the data for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We essentially will. We're dubbing a project in Luminate Sense. That's kind of how we're handling it on the product team. So we have things bundled into different projects, and those are essentially different use cases that we're onboarding to the ACP. So if we go here, here's Ames from Corporate.</w:t>
      </w:r>
      <w:r>
        <w:rPr>
          <w:color w:val="242424"/>
          <w:sz w:val="4.3mm"/>
          <w:szCs w:val="4.3mm"/>
          <w:rFonts w:ascii="Segoe UI" w:cs="Segoe UI" w:eastAsia="Segoe UI" w:hAnsi="Segoe UI"/>
        </w:rPr>
        <w:br/>
        <w:t xml:space="preserve">This has like essentially all of the assets that they have. So for something like.</w:t>
      </w:r>
      <w:r>
        <w:rPr>
          <w:color w:val="242424"/>
          <w:sz w:val="4.3mm"/>
          <w:szCs w:val="4.3mm"/>
          <w:rFonts w:ascii="Segoe UI" w:cs="Segoe UI" w:eastAsia="Segoe UI" w:hAnsi="Segoe UI"/>
        </w:rPr>
        <w:br/>
        <w:t xml:space="preserve">We'll have aims, which is essentially an AI use case tying back to Archer records and intakes that already exist right now. So we can do kind of like a manual tie back to a Gen. AI risk triage for this particular one and kind of everything that we're doing currently on the ACP. So the thought is this is a particular use case at the project level.</w:t>
      </w:r>
      <w:r>
        <w:rPr>
          <w:color w:val="242424"/>
          <w:sz w:val="4.3mm"/>
          <w:szCs w:val="4.3mm"/>
          <w:rFonts w:ascii="Segoe UI" w:cs="Segoe UI" w:eastAsia="Segoe UI" w:hAnsi="Segoe UI"/>
        </w:rPr>
        <w:br/>
        <w:t xml:space="preserve">It has three agents, one MCP server, three models, and one application. So this could be like a chat bot or something like that. And then at the point when we need to roll up and finally do that approval, we basically bundle up the project, all of the risk classifications that we've done internally, and send that over to you.</w:t>
      </w:r>
      <w:r>
        <w:rPr>
          <w:color w:val="242424"/>
          <w:sz w:val="4.3mm"/>
          <w:szCs w:val="4.3mm"/>
          <w:rFonts w:ascii="Segoe UI" w:cs="Segoe UI" w:eastAsia="Segoe UI" w:hAnsi="Segoe UI"/>
        </w:rPr>
        <w:br/>
        <w:t xml:space="preserve">as input for your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One of the requisites though is to have an NBCTID, I think that exists before it goes into the ACP though, or is that, because I think that was, we still wanted to maintain a linkage to Archery even if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It's gonna,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actually maintain all the infrastructure and the mapping. Like, we'd want to still be able to have observability in Archer of those use cases, even if it's not having all the dependency mapping that will be Illuminate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Yeah, so we'll need the use case made. So if it's already there, we can gather it, set it at the project level. I think yesterday we said like the project in Luminate, we need to add some metadata so we can actually capture that information. If it exists, we'll capture it at the project level and all that so we can maintain it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If not, like no use case has actually been made yet or model inventory, except for the actual models. So we're also working with Sandra on the updated process for getting stuff into the ACP's model registry. That should go through legal. There should be an archer record and things like that, so we can kind of tie some of the information together.</w:t>
      </w:r>
      <w:r>
        <w:rPr>
          <w:color w:val="242424"/>
          <w:sz w:val="4.3mm"/>
          <w:szCs w:val="4.3mm"/>
          <w:rFonts w:ascii="Segoe UI" w:cs="Segoe UI" w:eastAsia="Segoe UI" w:hAnsi="Segoe UI"/>
        </w:rPr>
        <w:br/>
        <w:t xml:space="preserve">But the thought is the one we maintain internally is for this new scenario where things haven't gone through the intake yet. We're collecting all of the stuff we have. Once it's at a use case level, they go through other approvals, then there should be all the records there and we can keep everything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Okay, because I think there's some overlap here too though, because there was an intention on the Governance by Design team to maintain a use case level risk profile as well. I don't, like I don't object to information being available in ACP. I think we all want to share information.</w:t>
      </w:r>
      <w:r>
        <w:rPr>
          <w:color w:val="242424"/>
          <w:sz w:val="4.3mm"/>
          <w:szCs w:val="4.3mm"/>
          <w:rFonts w:ascii="Segoe UI" w:cs="Segoe UI" w:eastAsia="Segoe UI" w:hAnsi="Segoe UI"/>
        </w:rPr>
        <w:br/>
        <w:t xml:space="preserve">where I am a little worried and maybe where we need to spend a bit more time is ensuring that the information that surfaces in ACP and the information that surfaces on Governance by Design is not in conflict. Particularly if you're saying like, oh, at the project level, here's the componentry that is involved in this particular application.</w:t>
      </w:r>
      <w:r>
        <w:rPr>
          <w:color w:val="242424"/>
          <w:sz w:val="4.3mm"/>
          <w:szCs w:val="4.3mm"/>
          <w:rFonts w:ascii="Segoe UI" w:cs="Segoe UI" w:eastAsia="Segoe UI" w:hAnsi="Segoe UI"/>
        </w:rPr>
        <w:br/>
        <w:t xml:space="preserve">and the risk profile associated with it, it should also be aligned with the risk profile we're showing on Governance by Design where we take the business impact into consideration. So let's have some more conversations about what sits where and like what information we all consume and share it back and forth. I just</w:t>
      </w:r>
      <w:r>
        <w:rPr>
          <w:color w:val="242424"/>
          <w:sz w:val="4.3mm"/>
          <w:szCs w:val="4.3mm"/>
          <w:rFonts w:ascii="Segoe UI" w:cs="Segoe UI" w:eastAsia="Segoe UI" w:hAnsi="Segoe UI"/>
        </w:rPr>
        <w:br/>
        <w:t xml:space="preserve">Don't want us to.</w:t>
      </w:r>
      <w:r>
        <w:rPr>
          <w:color w:val="242424"/>
          <w:sz w:val="4.3mm"/>
          <w:szCs w:val="4.3mm"/>
          <w:rFonts w:ascii="Segoe UI" w:cs="Segoe UI" w:eastAsia="Segoe UI" w:hAnsi="Segoe UI"/>
        </w:rPr>
        <w:br/>
        <w:t xml:space="preserve">We can, you know, confuse our user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Definitely. And this kind of brings us to the point of the conversation here is basically how we're doing this reusable risk classification module between us all. So it kind of gets into the same sort of semantics of the governed resources, the AI use case that we're</w:t>
      </w:r>
      <w:r>
        <w:rPr>
          <w:color w:val="242424"/>
          <w:sz w:val="4.3mm"/>
          <w:szCs w:val="4.3mm"/>
          <w:rFonts w:ascii="Segoe UI" w:cs="Segoe UI" w:eastAsia="Segoe UI" w:hAnsi="Segoe UI"/>
        </w:rPr>
        <w:br/>
        <w:t xml:space="preserve">tentatively maintaining on the ACP right now. And the reason for this was just that Archer sync, which isn't happening yet. And Duncan raised a point like, why don't we just do it in one place since no one has any API keys right now? So we can just maintain it on the ACP. We have all of the information.</w:t>
      </w:r>
      <w:r>
        <w:rPr>
          <w:color w:val="242424"/>
          <w:sz w:val="4.3mm"/>
          <w:szCs w:val="4.3mm"/>
          <w:rFonts w:ascii="Segoe UI" w:cs="Segoe UI" w:eastAsia="Segoe UI" w:hAnsi="Segoe UI"/>
        </w:rPr>
        <w:br/>
        <w:t xml:space="preserve">and we're basically collecting it anyways as requirements for an off sphere report or a NIST report or anything like that as part of the governance framework. But the thought is it needs to be mapped back to the risk triage forms and everything you have in place, and the source of truth for the classification</w:t>
      </w:r>
      <w:r>
        <w:rPr>
          <w:color w:val="242424"/>
          <w:sz w:val="4.3mm"/>
          <w:szCs w:val="4.3mm"/>
          <w:rFonts w:ascii="Segoe UI" w:cs="Segoe UI" w:eastAsia="Segoe UI" w:hAnsi="Segoe UI"/>
        </w:rPr>
        <w:br/>
        <w:t xml:space="preserve">Is what you have computed, essentially,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This, but but the but Governance by design is not a point in time. It's maintaining and monitoring throughout the life cycle, so that that's the part that I think we we need to have some more work on. Like, again, I I don't object to any of these agent model MCP server inventory and package together in the ACP. I think that's totally appropriate and.</w:t>
      </w:r>
      <w:r>
        <w:rPr>
          <w:color w:val="242424"/>
          <w:sz w:val="4.3mm"/>
          <w:szCs w:val="4.3mm"/>
          <w:rFonts w:ascii="Segoe UI" w:cs="Segoe UI" w:eastAsia="Segoe UI" w:hAnsi="Segoe UI"/>
        </w:rPr>
        <w:br/>
        <w:t xml:space="preserve">and we'll need to take a look at, as we monitor and surface risk information across the life cycle of a solution, we'll be doing that with all of our technology solutions. What is being used in any technology solution, if there's an agent in it,</w:t>
      </w:r>
      <w:r>
        <w:rPr>
          <w:color w:val="242424"/>
          <w:sz w:val="4.3mm"/>
          <w:szCs w:val="4.3mm"/>
          <w:rFonts w:ascii="Segoe UI" w:cs="Segoe UI" w:eastAsia="Segoe UI" w:hAnsi="Segoe UI"/>
        </w:rPr>
        <w:br/>
        <w:t xml:space="preserve">or an agent system, we would expect to integrate with the ACP and pull that data, again, throughout the life cycle and tracking that risk profile as we increment. So not just agent drift, but also, you know, feature delivery, et cetera. So, so we'll need to, like I said.</w:t>
      </w:r>
      <w:r>
        <w:rPr>
          <w:color w:val="242424"/>
          <w:sz w:val="4.3mm"/>
          <w:szCs w:val="4.3mm"/>
          <w:rFonts w:ascii="Segoe UI" w:cs="Segoe UI" w:eastAsia="Segoe UI" w:hAnsi="Segoe UI"/>
        </w:rPr>
        <w:br/>
        <w:t xml:space="preserve">Yes, sometimes if there's a finding, it can go back to a triage experience whenever there's a deliberate increment or if there's been drift that identifies that another, you know, sort of governance review needs to be completed for sure. But then also there is that monitoring layer because we are expecting to</w:t>
      </w:r>
      <w:r>
        <w:rPr>
          <w:color w:val="242424"/>
          <w:sz w:val="4.3mm"/>
          <w:szCs w:val="4.3mm"/>
          <w:rFonts w:ascii="Segoe UI" w:cs="Segoe UI" w:eastAsia="Segoe UI" w:hAnsi="Segoe UI"/>
        </w:rPr>
        <w:br/>
        <w:t xml:space="preserve">surface and aggregate risk profiles for second line so that we as an organization can understand how in the technology space we are performing against risk appetite. So there's a layer on top of this is what I'm saying. And so we'll need to make sure that we're working together so that we're not in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Yep, and I think that's what this diagram kind of goes over. So all we're looking to do is essentially export the information that we have from the control plane over to you. The any reclassification is happening in your process. The classifications that we maintain internally are merely a means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basically send it back to you and then the final approval and actual classification is essentially sent back to us as an input so that we can do our gates to stage and production. And then we'll be monitoring everything to do with agent model, MCP server, and then also things like apps for chatbots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So if anything changes and what has been approved, that is a signal that we need to send back to you for reclassification, essentially. So that's what this diagram is trying to basically describe. So this is kind of the general flow of the risk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Okay, awesome.</w:t>
      </w:r>
      <w:r>
        <w:rPr>
          <w:color w:val="242424"/>
          <w:sz w:val="4.3mm"/>
          <w:szCs w:val="4.3mm"/>
          <w:rFonts w:ascii="Segoe UI" w:cs="Segoe UI" w:eastAsia="Segoe UI" w:hAnsi="Segoe UI"/>
        </w:rPr>
        <w:br/>
        <w:t xml:space="preserve">Yeah, it makes sense to me. I think the proof's really just going to be in the pudding, right? When we put it all together and we go, okay, this is how we're risk tiering. This is how, this is what we expect from agents as they perform. This is what the ACP will include from a project.</w:t>
      </w:r>
      <w:r>
        <w:rPr>
          <w:color w:val="242424"/>
          <w:sz w:val="4.3mm"/>
          <w:szCs w:val="4.3mm"/>
          <w:rFonts w:ascii="Segoe UI" w:cs="Segoe UI" w:eastAsia="Segoe UI" w:hAnsi="Segoe UI"/>
        </w:rPr>
        <w:br/>
        <w:t xml:space="preserve">at a project level and how the information will surface and this is what we're going to see in, you know, in Governance by Design monitoring and just making sure that everything kind of fits together the way we think it's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Absolutely,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And so this is kind of a distinction I think Ryan you raised in the last meeting. It's kind of cut off here. But the controls are not like a replacement for the risk level. So the risk level is still on there and that just informs the controls that are placed on it in stage and production.</w:t>
      </w:r>
      <w:r>
        <w:rPr>
          <w:color w:val="242424"/>
          <w:sz w:val="4.3mm"/>
          <w:szCs w:val="4.3mm"/>
          <w:rFonts w:ascii="Segoe UI" w:cs="Segoe UI" w:eastAsia="Segoe UI" w:hAnsi="Segoe UI"/>
        </w:rPr>
        <w:br/>
        <w:t xml:space="preserve">So the policies that enforce action and set the evaluations, required evaluations and stuff like that. So the risk level, what we're computing here is just what it could do, and then the controls that we place on it are</w:t>
      </w:r>
      <w:r>
        <w:rPr>
          <w:color w:val="242424"/>
          <w:sz w:val="4.3mm"/>
          <w:szCs w:val="4.3mm"/>
          <w:rFonts w:ascii="Segoe UI" w:cs="Segoe UI" w:eastAsia="Segoe UI" w:hAnsi="Segoe UI"/>
        </w:rPr>
        <w:br/>
        <w:t xml:space="preserve">Are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Yeah, 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Yep, Lalit.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Lalit Summan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Just a question, so the feedback loop, the red arrow going back, eventually we'll have evaluations built into this. Maybe a question for Ryan. Do the evaluations get refactored into the risk rating? Do they change because of it? Does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So there is a couple questions that's related to the accuracy. So in theory, we could have the evaluations Dr. the accuracy rating, which could impact the risk likelihood score, which would impact the actual inherent level. So there's an opportunity for that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Lalit Summan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For sure,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Lalit Summan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Okay, and Seth as part of that package to send back the evaluations, those metrics would be part of that kind of feedback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Yep, and it's all baked into policy as code as well, so we can send a signal. Eventually, this should all be going back to Archer once we can actually make the sync happen,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Lalit Summan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What's the...</w:t>
      </w:r>
      <w:r>
        <w:rPr>
          <w:color w:val="242424"/>
          <w:sz w:val="4.3mm"/>
          <w:szCs w:val="4.3mm"/>
          <w:rFonts w:ascii="Segoe UI" w:cs="Segoe UI" w:eastAsia="Segoe UI" w:hAnsi="Segoe UI"/>
        </w:rPr>
        <w:br/>
        <w:t xml:space="preserve">Amazing.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Yeah, so as part of ongoing monitoring and whatever risk level was computed, there's like a containment check as things are running, we're monitoring things. Again, if it's within the bounds, the risk classification that was finally set on the left-hand box here.</w:t>
      </w:r>
      <w:r>
        <w:rPr>
          <w:color w:val="242424"/>
          <w:sz w:val="4.3mm"/>
          <w:szCs w:val="4.3mm"/>
          <w:rFonts w:ascii="Segoe UI" w:cs="Segoe UI" w:eastAsia="Segoe UI" w:hAnsi="Segoe UI"/>
        </w:rPr>
        <w:br/>
        <w:t xml:space="preserve">then we're good to go. If as we're monitoring it, any of this changes, that is above bounds. And so that's a finding that needs to be sent back and reclassification needs to happen at the use case level. And at this stage, stage and prod is enforcement. So that means it gets kicked back and now it cannot operate.</w:t>
      </w:r>
      <w:r>
        <w:rPr>
          <w:color w:val="242424"/>
          <w:sz w:val="4.3mm"/>
          <w:szCs w:val="4.3mm"/>
          <w:rFonts w:ascii="Segoe UI" w:cs="Segoe UI" w:eastAsia="Segoe UI" w:hAnsi="Segoe UI"/>
        </w:rPr>
        <w:br/>
        <w:t xml:space="preserve">in those environments until it's remediated. And so that's the general flow. Next, just want to get into briefly the module itself and kind of the way we can maintain this. And then I want to get into the actual computation.</w:t>
      </w:r>
      <w:r>
        <w:rPr>
          <w:color w:val="242424"/>
          <w:sz w:val="4.3mm"/>
          <w:szCs w:val="4.3mm"/>
          <w:rFonts w:ascii="Segoe UI" w:cs="Segoe UI" w:eastAsia="Segoe UI" w:hAnsi="Segoe UI"/>
        </w:rPr>
        <w:br/>
        <w:t xml:space="preserve">in the last 30 minutes here. So the thought is that we maintain this as an API to be plugged into any of our processes and then also for feature things like discovery, which we haven't kind of got into, but there's a lot of interest on going into existing environments and basically.</w:t>
      </w:r>
      <w:r>
        <w:rPr>
          <w:color w:val="242424"/>
          <w:sz w:val="4.3mm"/>
          <w:szCs w:val="4.3mm"/>
          <w:rFonts w:ascii="Segoe UI" w:cs="Segoe UI" w:eastAsia="Segoe UI" w:hAnsi="Segoe UI"/>
        </w:rPr>
        <w:br/>
        <w:t xml:space="preserve">getting an inventory of agents, models, MCP servers. And then kind of as part of this, we'll also want to be able to do a risk computation so that we can get even fancier with it in the future and kind of dynamically stop things from happening, maybe at a resource policy level within an AWS account or</w:t>
      </w:r>
      <w:r>
        <w:rPr>
          <w:color w:val="242424"/>
          <w:sz w:val="4.3mm"/>
          <w:szCs w:val="4.3mm"/>
          <w:rFonts w:ascii="Segoe UI" w:cs="Segoe UI" w:eastAsia="Segoe UI" w:hAnsi="Segoe UI"/>
        </w:rPr>
        <w:br/>
        <w:t xml:space="preserve">any other mechanism that we have to go into platforms and stop things from running like Snowflake and things like that. So we can go in, discover, risk classify, stop things from happening, bring them into governance, that sort of thing. And so the thought, maintain this as an API, which we all collaborate on, to integrate into all of our processes so we're not all.</w:t>
      </w:r>
      <w:r>
        <w:rPr>
          <w:color w:val="242424"/>
          <w:sz w:val="4.3mm"/>
          <w:szCs w:val="4.3mm"/>
          <w:rFonts w:ascii="Segoe UI" w:cs="Segoe UI" w:eastAsia="Segoe UI" w:hAnsi="Segoe UI"/>
        </w:rPr>
        <w:br/>
        <w:t xml:space="preserve">Recomputing different risk classifications.</w:t>
      </w:r>
      <w:r>
        <w:rPr>
          <w:color w:val="242424"/>
          <w:sz w:val="4.3mm"/>
          <w:szCs w:val="4.3mm"/>
          <w:rFonts w:ascii="Segoe UI" w:cs="Segoe UI" w:eastAsia="Segoe UI" w:hAnsi="Segoe UI"/>
        </w:rPr>
        <w:br/>
        <w:t xml:space="preserve">Kalyan.</w:t>
      </w:r>
      <w:r>
        <w:rPr>
          <w:color w:val="242424"/>
          <w:sz w:val="4.3mm"/>
          <w:szCs w:val="4.3mm"/>
          <w:rFonts w:ascii="Segoe UI" w:cs="Segoe UI" w:eastAsia="Segoe UI" w:hAnsi="Segoe UI"/>
        </w:rPr>
        <w:br/>
        <w:t xml:space="preserve">You're on mute.</w:t>
      </w:r>
      <w:r>
        <w:rPr>
          <w:color w:val="242424"/>
          <w:sz w:val="4.3mm"/>
          <w:szCs w:val="4.3mm"/>
          <w:rFonts w:ascii="Segoe UI" w:cs="Segoe UI" w:eastAsia="Segoe UI" w:hAnsi="Segoe UI"/>
        </w:rPr>
        <w:br/>
        <w:t xml:space="preserve">You're still on mute, Kalyan.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Sorry, I was on mute. I was asking the intake.</w:t>
      </w:r>
      <w:r>
        <w:rPr>
          <w:color w:val="242424"/>
          <w:sz w:val="4.3mm"/>
          <w:szCs w:val="4.3mm"/>
          <w:rFonts w:ascii="Segoe UI" w:cs="Segoe UI" w:eastAsia="Segoe UI" w:hAnsi="Segoe UI"/>
        </w:rPr>
        <w:br/>
        <w:t xml:space="preserve">The intake first starts with registering, right? The creation of the project is 1 type of registering, and then the details that project is using, meaning the framework, the models, those are all information part of the intake.</w:t>
      </w:r>
      <w:r>
        <w:rPr>
          <w:color w:val="242424"/>
          <w:sz w:val="4.3mm"/>
          <w:szCs w:val="4.3mm"/>
          <w:rFonts w:ascii="Segoe UI" w:cs="Segoe UI" w:eastAsia="Segoe UI" w:hAnsi="Segoe UI"/>
        </w:rPr>
        <w:br/>
        <w:t xml:space="preserve">as you're suggesting.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Yeah, so this I guess we have two intakes. One would be just like the Governance by Design form. If you want to start with doing your use case level, I think that's a valid pattern, as well as the registration that happens in the ACP.</w:t>
      </w:r>
      <w:r>
        <w:rPr>
          <w:color w:val="242424"/>
          <w:sz w:val="4.3mm"/>
          <w:szCs w:val="4.3mm"/>
          <w:rFonts w:ascii="Segoe UI" w:cs="Segoe UI" w:eastAsia="Segoe UI" w:hAnsi="Segoe UI"/>
        </w:rPr>
        <w:br/>
        <w:t xml:space="preserve">So this model could be used for both of them,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Mohamed.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I assume risk classification is the same as risk clearing.</w:t>
      </w:r>
      <w:r>
        <w:rPr>
          <w:color w:val="242424"/>
          <w:sz w:val="4.3mm"/>
          <w:szCs w:val="4.3mm"/>
          <w:rFonts w:ascii="Segoe UI" w:cs="Segoe UI" w:eastAsia="Segoe UI" w:hAnsi="Segoe UI"/>
        </w:rPr>
        <w:br/>
        <w:t xml:space="preserve">Is it?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Simply,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it possible to agree on one terminology to make sure like we are following the same because like we are building this with the trial and BCT and we are now moving into the SAP so we can make it like a continuous terminology?</w:t>
      </w:r>
      <w:r>
        <w:rPr>
          <w:color w:val="242424"/>
          <w:sz w:val="4.3mm"/>
          <w:szCs w:val="4.3mm"/>
          <w:rFonts w:ascii="Segoe UI" w:cs="Segoe UI" w:eastAsia="Segoe UI" w:hAnsi="Segoe UI"/>
        </w:rPr>
        <w:br/>
        <w:t xml:space="preserve">Or is there a challenge if we try to change it from risk classification to teeting?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Because to me, the tiering is almost like the band, like the published band, after risk classification has been done. I don't know. I'd be curious to hear other people's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Classification is rule-based, meaning you're classifying based on something.</w:t>
      </w:r>
      <w:r>
        <w:rPr>
          <w:color w:val="242424"/>
          <w:sz w:val="4.3mm"/>
          <w:szCs w:val="4.3mm"/>
          <w:rFonts w:ascii="Segoe UI" w:cs="Segoe UI" w:eastAsia="Segoe UI" w:hAnsi="Segoe UI"/>
        </w:rPr>
        <w:br/>
        <w:t xml:space="preserve">Right, and that rule is what Seth is saying that we all collaborate and keep a single, I mean, uniform rule to classify, which is based on departments, you know, PR, ISRA, that's what you're thinking, Seth.</w:t>
      </w:r>
      <w:r>
        <w:rPr>
          <w:color w:val="242424"/>
          <w:sz w:val="4.3mm"/>
          <w:szCs w:val="4.3mm"/>
          <w:rFonts w:ascii="Segoe UI" w:cs="Segoe UI" w:eastAsia="Segoe UI" w:hAnsi="Segoe UI"/>
        </w:rPr>
        <w:br/>
        <w:t xml:space="preserve">They have different, they have rules and we classify and then.</w:t>
      </w:r>
      <w:r>
        <w:rPr>
          <w:color w:val="242424"/>
          <w:sz w:val="4.3mm"/>
          <w:szCs w:val="4.3mm"/>
          <w:rFonts w:ascii="Segoe UI" w:cs="Segoe UI" w:eastAsia="Segoe UI" w:hAnsi="Segoe UI"/>
        </w:rPr>
        <w:br/>
        <w:t xml:space="preserve">We have the band, which is like we can come up with the definition, but I don't know yet. But classification to me seems like we are operating under a rule, a set of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how I'm seeing it, yep, and then we settle on banned vocabulary. I think maybe to your tiering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One thing we should be careful about is, you know, so we have our MB BCT questionnaire, which I think is kind of driving a lot of the content here, but there's other risk domains that would need to be factored in, I think probably too, like, you know, like privacy, security. So I'm not sure exactly how that like.</w:t>
      </w:r>
      <w:r>
        <w:rPr>
          <w:color w:val="242424"/>
          <w:sz w:val="4.3mm"/>
          <w:szCs w:val="4.3mm"/>
          <w:rFonts w:ascii="Segoe UI" w:cs="Segoe UI" w:eastAsia="Segoe UI" w:hAnsi="Segoe UI"/>
        </w:rPr>
        <w:br/>
        <w:t xml:space="preserve">Works, or 'cause I'm not sure if we've aligned around a questionnaire. I think, Mohamed, I think your tiering, I think actually factors that in through like the access, and then there's another dimension, I think, so I just think we'll have to make sure that whatever like questionnaire we align around here incorporates all the relevant domains.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Yeah, that's fair,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Let me share this with you guys so that you can see what we have done here.</w:t>
      </w:r>
      <w:r>
        <w:rPr>
          <w:color w:val="242424"/>
          <w:sz w:val="4.3mm"/>
          <w:szCs w:val="4.3mm"/>
          <w:rFonts w:ascii="Segoe UI" w:cs="Segoe UI" w:eastAsia="Segoe UI" w:hAnsi="Segoe UI"/>
        </w:rPr>
        <w:br/>
        <w:t xml:space="preserve">So what we got right now in the tiering is like these, like there are 77 questions from the tiering from MCT. And we got actually those questions available in the trash, some of them. And these are the conditions around the, like the tiering, like the agent.</w:t>
      </w:r>
      <w:r>
        <w:rPr>
          <w:color w:val="242424"/>
          <w:sz w:val="4.3mm"/>
          <w:szCs w:val="4.3mm"/>
          <w:rFonts w:ascii="Segoe UI" w:cs="Segoe UI" w:eastAsia="Segoe UI" w:hAnsi="Segoe UI"/>
        </w:rPr>
        <w:br/>
        <w:t xml:space="preserve">risk team. So when the agent risk team doesn't open all the time by default, but it's opened only when these questions are answered yes at the Governance for the initiative, and then those ones are listed. Some of these questions are ready.</w:t>
      </w:r>
      <w:r>
        <w:rPr>
          <w:color w:val="242424"/>
          <w:sz w:val="4.3mm"/>
          <w:szCs w:val="4.3mm"/>
          <w:rFonts w:ascii="Segoe UI" w:cs="Segoe UI" w:eastAsia="Segoe UI" w:hAnsi="Segoe UI"/>
        </w:rPr>
        <w:br/>
        <w:t xml:space="preserve">Captured in the, so it will pass through the tiering, but some of them are confirming only in the tiering, so that will leave 10 net new agentic asks or questions that will be added upon what we got from the initiative. But that is how, like...</w:t>
      </w:r>
      <w:r>
        <w:rPr>
          <w:color w:val="242424"/>
          <w:sz w:val="4.3mm"/>
          <w:szCs w:val="4.3mm"/>
          <w:rFonts w:ascii="Segoe UI" w:cs="Segoe UI" w:eastAsia="Segoe UI" w:hAnsi="Segoe UI"/>
        </w:rPr>
        <w:br/>
        <w:t xml:space="preserve">Things are so.</w:t>
      </w:r>
      <w:r>
        <w:rPr>
          <w:color w:val="242424"/>
          <w:sz w:val="4.3mm"/>
          <w:szCs w:val="4.3mm"/>
          <w:rFonts w:ascii="Segoe UI" w:cs="Segoe UI" w:eastAsia="Segoe UI" w:hAnsi="Segoe UI"/>
        </w:rPr>
        <w:br/>
        <w:t xml:space="preserve">Yes, and we do have those like the access, the impacts, like the hard triggers. So those ones are being captured into the tiering itself themselves. So, but would that hearing, this is where like I'm asking, would the tiering...</w:t>
      </w:r>
      <w:r>
        <w:rPr>
          <w:color w:val="242424"/>
          <w:sz w:val="4.3mm"/>
          <w:szCs w:val="4.3mm"/>
          <w:rFonts w:ascii="Segoe UI" w:cs="Segoe UI" w:eastAsia="Segoe UI" w:hAnsi="Segoe UI"/>
        </w:rPr>
        <w:br/>
        <w:t xml:space="preserve">be the same as classification or the yes, because we are also aligning the tiering to the risk management so that they are having the same terminology of the.</w:t>
      </w:r>
      <w:r>
        <w:rPr>
          <w:color w:val="242424"/>
          <w:sz w:val="4.3mm"/>
          <w:szCs w:val="4.3mm"/>
          <w:rFonts w:ascii="Segoe UI" w:cs="Segoe UI" w:eastAsia="Segoe UI" w:hAnsi="Segoe UI"/>
        </w:rPr>
        <w:br/>
        <w:t xml:space="preserve">Risk.</w:t>
      </w:r>
      <w:r>
        <w:rPr>
          <w:color w:val="242424"/>
          <w:sz w:val="4.3mm"/>
          <w:szCs w:val="4.3mm"/>
          <w:rFonts w:ascii="Segoe UI" w:cs="Segoe UI" w:eastAsia="Segoe UI" w:hAnsi="Segoe UI"/>
        </w:rPr>
        <w:br/>
        <w:t xml:space="preserve">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I, I'm wondering, as you, oh, sorry, go ahead,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just going to say, I think the relevant risk domains will still likely need to be able to get access to their specific questions that drive their specific risk classifications independent from the tiering. So I think that's just an important design decision is to make sure that</w:t>
      </w:r>
      <w:r>
        <w:rPr>
          <w:color w:val="242424"/>
          <w:sz w:val="4.3mm"/>
          <w:szCs w:val="4.3mm"/>
          <w:rFonts w:ascii="Segoe UI" w:cs="Segoe UI" w:eastAsia="Segoe UI" w:hAnsi="Segoe UI"/>
        </w:rPr>
        <w:br/>
        <w:t xml:space="preserve">whatever mechanism we're doing maintains that ability to be able to recalculate all the different domain scoring. You know, if we have one questionnaire, it should just factor that in,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I do think there's another layer to this though as well. I think this initial risk tiering approach sets us up, but there's that, there's kind of a translation layer, right? Like what does this mean for what the agent will be permitted to do and what, you know,</w:t>
      </w:r>
      <w:r>
        <w:rPr>
          <w:color w:val="242424"/>
          <w:sz w:val="4.3mm"/>
          <w:szCs w:val="4.3mm"/>
          <w:rFonts w:ascii="Segoe UI" w:cs="Segoe UI" w:eastAsia="Segoe UI" w:hAnsi="Segoe UI"/>
        </w:rPr>
        <w:br/>
        <w:t xml:space="preserve">what does our risk tearing up, like how does that translate into a set of instructions for what the agent can access and what the agent, what actions the agent can perform and what decisions the agent can make, right? So there's that translation layer, and then there's also when you 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The use case and distill like the impact the agent can have in instead of, you know, because it could be very, it could very well be that there's a very high impact use case, but the agent has nothing to do with that, or I or vice versa, like the use case itself is low impact, the agent.</w:t>
      </w:r>
      <w:r>
        <w:rPr>
          <w:color w:val="242424"/>
          <w:sz w:val="4.3mm"/>
          <w:szCs w:val="4.3mm"/>
          <w:rFonts w:ascii="Segoe UI" w:cs="Segoe UI" w:eastAsia="Segoe UI" w:hAnsi="Segoe UI"/>
        </w:rPr>
        <w:br/>
        <w:t xml:space="preserve">is like 100% of the impact, then we're going to need to kind of distill that risk profile out from the use case as well for the ACP. Unless, and this is kind of a question for maybe you, Seth, or someone else, I'm not sure.</w:t>
      </w:r>
      <w:r>
        <w:rPr>
          <w:color w:val="242424"/>
          <w:sz w:val="4.3mm"/>
          <w:szCs w:val="4.3mm"/>
          <w:rFonts w:ascii="Segoe UI" w:cs="Segoe UI" w:eastAsia="Segoe UI" w:hAnsi="Segoe UI"/>
        </w:rPr>
        <w:br/>
        <w:t xml:space="preserve">unless you are scoring your agents based on the risk profile of the use case and not the risk profile of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It's the risk profile of the agent and then I think we're talking about the use case is kind of like the ceiling of the entire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because Mohamed's risk tiering approach is for the use case. So I think there's maybe a little bit of thinking we need to do on how that tiering that we expect to do in the Governance by Design process can translate into a confirmed sort of package of</w:t>
      </w:r>
      <w:r>
        <w:rPr>
          <w:color w:val="242424"/>
          <w:sz w:val="4.3mm"/>
          <w:szCs w:val="4.3mm"/>
          <w:rFonts w:ascii="Segoe UI" w:cs="Segoe UI" w:eastAsia="Segoe UI" w:hAnsi="Segoe UI"/>
        </w:rPr>
        <w:br/>
        <w:t xml:space="preserve">you know, defined gates for ACP and what that means for risk sharing there. But we do have those partnerships with the other risk domains that Ryan called out. Yeah, sorry, go ahead,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Could it just be as simple as basically having use case risk classification, having the agent level classification just be essentially A verification of each of those use case level components and just saying, just making sure it doesn't exceed any of the individual components,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I think it could for sure. I don't really have an opinion on how we do that right now, but I'm just saying like we'll probably need to make a decision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So I think just to me, that's all that makes sense, is doing it that way. And then I think to your previous point, earlier point, Ryan, like all of this just needs to culminate in that band.</w:t>
      </w:r>
      <w:r>
        <w:rPr>
          <w:color w:val="242424"/>
          <w:sz w:val="4.3mm"/>
          <w:szCs w:val="4.3mm"/>
          <w:rFonts w:ascii="Segoe UI" w:cs="Segoe UI" w:eastAsia="Segoe UI" w:hAnsi="Segoe UI"/>
        </w:rPr>
        <w:br/>
        <w:t xml:space="preserve">So low, medium, high, critical, whatever our band vocabulary is. And then we can appropriately set actions on each agent model MCP server, depending on what actions they can kind of take.</w:t>
      </w:r>
      <w:r>
        <w:rPr>
          <w:color w:val="242424"/>
          <w:sz w:val="4.3mm"/>
          <w:szCs w:val="4.3mm"/>
          <w:rFonts w:ascii="Segoe UI" w:cs="Segoe UI" w:eastAsia="Segoe UI" w:hAnsi="Segoe UI"/>
        </w:rPr>
        <w:br/>
        <w:t xml:space="preserve">So this is kind of the proposed methodology of doing this. We can basically have a pretty detailed classification calculation in the ACP at a component level. The use case, kind of the questionnaire stuff, I took a stab at it from your questionnaire.</w:t>
      </w:r>
      <w:r>
        <w:rPr>
          <w:color w:val="242424"/>
          <w:sz w:val="4.3mm"/>
          <w:szCs w:val="4.3mm"/>
          <w:rFonts w:ascii="Segoe UI" w:cs="Segoe UI" w:eastAsia="Segoe UI" w:hAnsi="Segoe UI"/>
        </w:rPr>
        <w:br/>
        <w:t xml:space="preserve">Ryan, but definitely we want to layer in the other groups. I assume they would all be just following like a questionnaire format or do we think the other.</w:t>
      </w:r>
      <w:r>
        <w:rPr>
          <w:color w:val="242424"/>
          <w:sz w:val="4.3mm"/>
          <w:szCs w:val="4.3mm"/>
          <w:rFonts w:ascii="Segoe UI" w:cs="Segoe UI" w:eastAsia="Segoe UI" w:hAnsi="Segoe UI"/>
        </w:rPr>
        <w:br/>
        <w:t xml:space="preserve">The other teams, their criteria, I didn't get any like specific rules from your thing there, Mohamed, but do we think those could also turn into defined classifications or they'd all just be following a questionnaire format at the use case level?</w:t>
      </w:r>
      <w:r>
        <w:rPr>
          <w:color w:val="242424"/>
          <w:sz w:val="4.3mm"/>
          <w:szCs w:val="4.3mm"/>
          <w:rFonts w:ascii="Segoe UI" w:cs="Segoe UI" w:eastAsia="Segoe UI" w:hAnsi="Segoe UI"/>
        </w:rPr>
        <w:br/>
        <w:t xml:space="preserve">Is it like super granular at like access policies of an agent or things like that? Because all of that we're handling like in the ACP.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Okay. Sorry, can you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I guess what I'm looking for is example, like concrete examples of those other domains aside from.</w:t>
      </w:r>
      <w:r>
        <w:rPr>
          <w:color w:val="242424"/>
          <w:sz w:val="4.3mm"/>
          <w:szCs w:val="4.3mm"/>
          <w:rFonts w:ascii="Segoe UI" w:cs="Segoe UI" w:eastAsia="Segoe UI" w:hAnsi="Segoe UI"/>
        </w:rPr>
        <w:br/>
        <w:t xml:space="preserve">what we've seen from the existing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and how that would inform the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It's questionnaire. So far, what I've understood, Seth. Sorry, Mohamed. I just wanted to add, like, each department has questionnaire based on directives, based on policies that will have to be validated.</w:t>
      </w:r>
      <w:r>
        <w:rPr>
          <w:color w:val="242424"/>
          <w:sz w:val="4.3mm"/>
          <w:szCs w:val="4.3mm"/>
          <w:rFonts w:ascii="Segoe UI" w:cs="Segoe UI" w:eastAsia="Segoe UI" w:hAnsi="Segoe UI"/>
        </w:rPr>
        <w:br/>
        <w:t xml:space="preserve">Mohamed,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we even have formally defined risk classifications for other domains? I know we have questionnaires, but I don't know if other domain other risk domains actually have like a level A, B, C, D, for example. Like, I'm not sure if that is even in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Well, they all have frameworks. So they do risk scoring in TPRM, information security scores on a low, moderate, high critical scale. So most of the risk domains do have risk scoring mechanism, but they're</w:t>
      </w:r>
      <w:r>
        <w:rPr>
          <w:color w:val="242424"/>
          <w:sz w:val="4.3mm"/>
          <w:szCs w:val="4.3mm"/>
          <w:rFonts w:ascii="Segoe UI" w:cs="Segoe UI" w:eastAsia="Segoe UI" w:hAnsi="Segoe UI"/>
        </w:rPr>
        <w:br/>
        <w:t xml:space="preserve">very little resemblance to one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So, like, yeah, like...</w:t>
      </w:r>
      <w:r>
        <w:rPr>
          <w:color w:val="242424"/>
          <w:sz w:val="4.3mm"/>
          <w:szCs w:val="4.3mm"/>
          <w:rFonts w:ascii="Segoe UI" w:cs="Segoe UI" w:eastAsia="Segoe UI" w:hAnsi="Segoe UI"/>
        </w:rPr>
        <w:br/>
        <w:t xml:space="preserve">The same, I got the same answer, like this is the same answer, but now, like, if I like, does that answer your question, Seth, or you are asking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Yeah, so I guess we don't have enough information. I think at this point that's unworkable, but we can kind of work it into this model. So basically what I'm trying to achieve is we have the means of mapping certain policies to agents models, MCP servers, once we basically have an idea.</w:t>
      </w:r>
      <w:r>
        <w:rPr>
          <w:color w:val="242424"/>
          <w:sz w:val="4.3mm"/>
          <w:szCs w:val="4.3mm"/>
          <w:rFonts w:ascii="Segoe UI" w:cs="Segoe UI" w:eastAsia="Segoe UI" w:hAnsi="Segoe UI"/>
        </w:rPr>
        <w:br/>
        <w:t xml:space="preserve">of the risk and it has a final sign off. So what I'm getting is these questionnaire or use case level things are kind of that final sign off approval set of risk rating at the use case level, which then we can use on the ACP to finally assign what policies make sense to that.</w:t>
      </w:r>
      <w:r>
        <w:rPr>
          <w:color w:val="242424"/>
          <w:sz w:val="4.3mm"/>
          <w:szCs w:val="4.3mm"/>
          <w:rFonts w:ascii="Segoe UI" w:cs="Segoe UI" w:eastAsia="Segoe UI" w:hAnsi="Segoe UI"/>
        </w:rPr>
        <w:br/>
        <w:t xml:space="preserve">Or we also have like a governance administrator persona. So someone like Ryan yourself, you could sign in and actually set what those policies would be and what applicability rules apply to those. So you could say for Canadian agents, models, MCP servers, I want to set these policies.</w:t>
      </w:r>
      <w:r>
        <w:rPr>
          <w:color w:val="242424"/>
          <w:sz w:val="4.3mm"/>
          <w:szCs w:val="4.3mm"/>
          <w:rFonts w:ascii="Segoe UI" w:cs="Segoe UI" w:eastAsia="Segoe UI" w:hAnsi="Segoe UI"/>
        </w:rPr>
        <w:br/>
        <w:t xml:space="preserve">And because someone registered something as a agent in CA Central 1, and it has a risk tier of high, that means for an agent, it needs to have these evaluations done at this cadence and all of that, whatever metrics you have as part of your guide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I think the problem that we're going to run into here is the one we run into in a bunch of different, you know, different areas, which is because there are different scoring mechanisms and different, you know, different types of risk that each of the risk domains look for.</w:t>
      </w:r>
      <w:r>
        <w:rPr>
          <w:color w:val="242424"/>
          <w:sz w:val="4.3mm"/>
          <w:szCs w:val="4.3mm"/>
          <w:rFonts w:ascii="Segoe UI" w:cs="Segoe UI" w:eastAsia="Segoe UI" w:hAnsi="Segoe UI"/>
        </w:rPr>
        <w:br/>
        <w:t xml:space="preserve">You may end up in a scenario where, you know, Ryan's guidance and maybe guidance from privacy or guidance from InfoSec are in conflict.</w:t>
      </w:r>
      <w:r>
        <w:rPr>
          <w:color w:val="242424"/>
          <w:sz w:val="4.3mm"/>
          <w:szCs w:val="4.3mm"/>
          <w:rFonts w:ascii="Segoe UI" w:cs="Segoe UI" w:eastAsia="Segoe UI" w:hAnsi="Segoe UI"/>
        </w:rPr>
        <w:br/>
        <w:t xml:space="preserve">So that's the other part of it is we need to figure out how to normalize that into a set of instructions for the agent. And I think your comments earlier, Ryan, are pretty valid. Like, would you not just take what is the use case supposed to do and infer the restrictions on the agent from there?</w:t>
      </w:r>
      <w:r>
        <w:rPr>
          <w:color w:val="242424"/>
          <w:sz w:val="4.3mm"/>
          <w:szCs w:val="4.3mm"/>
          <w:rFonts w:ascii="Segoe UI" w:cs="Segoe UI" w:eastAsia="Segoe UI" w:hAnsi="Segoe UI"/>
        </w:rPr>
        <w:br/>
        <w:t xml:space="preserve">Sorry, that's not what you said. That's what I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I think I think to abstract it out to like what I think this is trying to achieve, though, I mean, I think ultimately what we'd be looking for probably is for all the risk domains to just define a set of obligations that they're looking for and then define a set of, you know, risk classification dimensions that they're looking for. And then in theory, you can define that as policy as code into the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Yeah,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Kalyan Adhikari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There has to be a translator. Either we do it in ACP or somewhere else and it has to translate into policies which set your, you know, you want to define so that you can put controls on agents,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Yeah, the only idea, the only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The policies are happening in ACP. So that's like a non-starter. We're monitoring all agents, models, MCP servers. We're setting the policies on how they operate. So that needs to happen. But Ryan, I think your point is exactly it. So I think from what we've got so far, we can do that at the...</w:t>
      </w:r>
      <w:r>
        <w:rPr>
          <w:color w:val="242424"/>
          <w:sz w:val="4.3mm"/>
          <w:szCs w:val="4.3mm"/>
          <w:rFonts w:ascii="Segoe UI" w:cs="Segoe UI" w:eastAsia="Segoe UI" w:hAnsi="Segoe UI"/>
        </w:rPr>
        <w:br/>
        <w:t xml:space="preserve">The use case level from what I've seen in the questionnaire, missing piece, like you're saying, Catherine is and Ryan, these other requirements need to kind of just be defined so we can actually work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 I totally support your your statement like that's that is what the ACP is for is to is to define and monitor to ensure that like that they're operating within the parameters of of what we've approved. It's just a question of like translating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Mohamed.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Yeah, and I already started the work on the mapping between the Luminate and what we get into the Governance by Design versus the ECB. So the crosswalk between what we got into the Governance by Design to the capabilities available in the ECB as well as the Luminate.</w:t>
      </w:r>
      <w:r>
        <w:rPr>
          <w:color w:val="242424"/>
          <w:sz w:val="4.3mm"/>
          <w:szCs w:val="4.3mm"/>
          <w:rFonts w:ascii="Segoe UI" w:cs="Segoe UI" w:eastAsia="Segoe UI" w:hAnsi="Segoe UI"/>
        </w:rPr>
        <w:br/>
        <w:t xml:space="preserve">Not sure if that helps to do this because like that follows like the same discussion or earlier conversation with Mark Hanson.</w:t>
      </w:r>
      <w:r>
        <w:rPr>
          <w:color w:val="242424"/>
          <w:sz w:val="4.3mm"/>
          <w:szCs w:val="4.3mm"/>
          <w:rFonts w:ascii="Segoe UI" w:cs="Segoe UI" w:eastAsia="Segoe UI" w:hAnsi="Segoe UI"/>
        </w:rPr>
        <w:br/>
        <w:t xml:space="preserve">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Yeah, so I'm not aware of what you were doing before, but we have like an internal, I was going to step through it if we're interested, like how we're doing the computation on the ACP and for agents, models, MCP servers, and kind of what that classification mechanism can look like.</w:t>
      </w:r>
      <w:r>
        <w:rPr>
          <w:color w:val="242424"/>
          <w:sz w:val="4.3mm"/>
          <w:szCs w:val="4.3mm"/>
          <w:rFonts w:ascii="Segoe UI" w:cs="Segoe UI" w:eastAsia="Segoe UI" w:hAnsi="Segoe UI"/>
        </w:rPr>
        <w:br/>
        <w:t xml:space="preserve">But if you've already done a bunch of work, we just need to bring all that together into the risk classification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Perfect.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Yeah, because ultimately, yeah, we want to be in sync so that for this process when we roll up to your use case, we're providing something useful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Rob.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I just think what Katharine was saying about the policy at the use case, but then I guess a lot of the use cases are going to have...</w:t>
      </w:r>
      <w:r>
        <w:rPr>
          <w:color w:val="242424"/>
          <w:sz w:val="4.3mm"/>
          <w:szCs w:val="4.3mm"/>
          <w:rFonts w:ascii="Segoe UI" w:cs="Segoe UI" w:eastAsia="Segoe UI" w:hAnsi="Segoe UI"/>
        </w:rPr>
        <w:br/>
        <w:t xml:space="preserve">agents with different policies, I guess, like depending on the transactional nature of that particular agent, it may have more powers over particular data sources versus other agents. So yeah, I guess getting that mapping down to that agent functional level is going to be.</w:t>
      </w:r>
      <w:r>
        <w:rPr>
          <w:color w:val="242424"/>
          <w:sz w:val="4.3mm"/>
          <w:szCs w:val="4.3mm"/>
          <w:rFonts w:ascii="Segoe UI" w:cs="Segoe UI" w:eastAsia="Segoe UI" w:hAnsi="Segoe UI"/>
        </w:rPr>
        <w:br/>
        <w:t xml:space="preserve">more of the complex one, whether you can hit a read-only or not.</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the framework's in place to start doing this. Purpose of this is just for us to start agreeing on what this risk classification looks like, and then we can start mapping those specific policies, and then actually work through some examples so we can prove that this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If people care, this is like kind of how it can work for the agents or basically any resource type. We have like a normalization layer, a weight for it, a score, and then a final.</w:t>
      </w:r>
      <w:r>
        <w:rPr>
          <w:color w:val="242424"/>
          <w:sz w:val="4.3mm"/>
          <w:szCs w:val="4.3mm"/>
          <w:rFonts w:ascii="Segoe UI" w:cs="Segoe UI" w:eastAsia="Segoe UI" w:hAnsi="Segoe UI"/>
        </w:rPr>
        <w:br/>
        <w:t xml:space="preserve">band. So you do a bunch of calculation based on the metadata that we have for whatever the resource is. And then we do a calculation on normalization, contribution score, and then the final band based on the final weights sum.</w:t>
      </w:r>
      <w:r>
        <w:rPr>
          <w:color w:val="242424"/>
          <w:sz w:val="4.3mm"/>
          <w:szCs w:val="4.3mm"/>
          <w:rFonts w:ascii="Segoe UI" w:cs="Segoe UI" w:eastAsia="Segoe UI" w:hAnsi="Segoe UI"/>
        </w:rPr>
        <w:br/>
        <w:t xml:space="preserve">and then whatever kind of threshold we define those bands to fall under. So for something like an agent, just giving some examples here, we have a signal of basically the data reach this maps to like a sunlight classification of public, internal, confidential, restricted.</w:t>
      </w:r>
      <w:r>
        <w:rPr>
          <w:color w:val="242424"/>
          <w:sz w:val="4.3mm"/>
          <w:szCs w:val="4.3mm"/>
          <w:rFonts w:ascii="Segoe UI" w:cs="Segoe UI" w:eastAsia="Segoe UI" w:hAnsi="Segoe UI"/>
        </w:rPr>
        <w:br/>
        <w:t xml:space="preserve">If it's confidential, that hits the entire signal as a weight of 18 for a data reach. And then because it's confidential and not restricted, it gets a 12 out of 18. And so finally we do this.</w:t>
      </w:r>
      <w:r>
        <w:rPr>
          <w:color w:val="242424"/>
          <w:sz w:val="4.3mm"/>
          <w:szCs w:val="4.3mm"/>
          <w:rFonts w:ascii="Segoe UI" w:cs="Segoe UI" w:eastAsia="Segoe UI" w:hAnsi="Segoe UI"/>
        </w:rPr>
        <w:br/>
        <w:t xml:space="preserve">for all of the signals that we've defined. So things like autonomy, like what it can actually do. If it's just advisory, it drafts for approval or it acts with approval or it acts autonomously. Those are different autonomy levels. If it uses destructive tools, what its regulatory scope is.</w:t>
      </w:r>
      <w:r>
        <w:rPr>
          <w:color w:val="242424"/>
          <w:sz w:val="4.3mm"/>
          <w:szCs w:val="4.3mm"/>
          <w:rFonts w:ascii="Segoe UI" w:cs="Segoe UI" w:eastAsia="Segoe UI" w:hAnsi="Segoe UI"/>
        </w:rPr>
        <w:br/>
        <w:t xml:space="preserve">the credentials it holds, external exposure, the model tier, what number of tools it actually uses, how many servers it's bound to, the registration status, if it delegates to other agents. These are just some signals.</w:t>
      </w:r>
      <w:r>
        <w:rPr>
          <w:color w:val="242424"/>
          <w:sz w:val="4.3mm"/>
          <w:szCs w:val="4.3mm"/>
          <w:rFonts w:ascii="Segoe UI" w:cs="Segoe UI" w:eastAsia="Segoe UI" w:hAnsi="Segoe UI"/>
        </w:rPr>
        <w:br/>
        <w:t xml:space="preserve">that kind of makes sense to track and all of them have different weights. And so things like data reach has more weight than the MCP servers that are bound to it because accessing data is more risky than data.</w:t>
      </w:r>
      <w:r>
        <w:rPr>
          <w:color w:val="242424"/>
          <w:sz w:val="4.3mm"/>
          <w:szCs w:val="4.3mm"/>
          <w:rFonts w:ascii="Segoe UI" w:cs="Segoe UI" w:eastAsia="Segoe UI" w:hAnsi="Segoe UI"/>
        </w:rPr>
        <w:br/>
        <w:t xml:space="preserve">just the number of MCP servers that's bound to. Catherine.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So I love the all of this, by the way. I like that you've considered all these parameters. The part that I'm not clear on is the instructions, right? So data reach, it's permitted to reach confidential data.</w:t>
      </w:r>
      <w:r>
        <w:rPr>
          <w:color w:val="242424"/>
          <w:sz w:val="4.3mm"/>
          <w:szCs w:val="4.3mm"/>
          <w:rFonts w:ascii="Segoe UI" w:cs="Segoe UI" w:eastAsia="Segoe UI" w:hAnsi="Segoe UI"/>
        </w:rPr>
        <w:br/>
        <w:t xml:space="preserve">Are how, so a few questions, just using data reach as an example. How are we ensuring that it does not access other confidential data outside of the data set that is approved? And then the other question that I had that had to do with the.</w:t>
      </w:r>
      <w:r>
        <w:rPr>
          <w:color w:val="242424"/>
          <w:sz w:val="4.3mm"/>
          <w:szCs w:val="4.3mm"/>
          <w:rFonts w:ascii="Segoe UI" w:cs="Segoe UI" w:eastAsia="Segoe UI" w:hAnsi="Segoe UI"/>
        </w:rPr>
        <w:br/>
        <w:t xml:space="preserve">with the weighting and the risk tier.</w:t>
      </w:r>
      <w:r>
        <w:rPr>
          <w:color w:val="242424"/>
          <w:sz w:val="4.3mm"/>
          <w:szCs w:val="4.3mm"/>
          <w:rFonts w:ascii="Segoe UI" w:cs="Segoe UI" w:eastAsia="Segoe UI" w:hAnsi="Segoe UI"/>
        </w:rPr>
        <w:br/>
        <w:t xml:space="preserve">Are is are the parameters for data reach?</w:t>
      </w:r>
      <w:r>
        <w:rPr>
          <w:color w:val="242424"/>
          <w:sz w:val="4.3mm"/>
          <w:szCs w:val="4.3mm"/>
          <w:rFonts w:ascii="Segoe UI" w:cs="Segoe UI" w:eastAsia="Segoe UI" w:hAnsi="Segoe UI"/>
        </w:rPr>
        <w:br/>
        <w:t xml:space="preserve">Linked in any way to the overall risk profile, or these are different conversations because the data reach restrictions or the, you know, the parameters on data reach shouldn't necessarily be defined by the overall risk score, it should be defined by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The data reach here is just essentially what MCP servers or tools and what data they expose to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that would be defined by the use case and then you would score the data reach and that would feed into the overall risk profile. So you're just, you're scoring everything that it does, not the individual instructions. Okay, that I just wanted to make sure that I understood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the way you were thinking about this.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Yep, and all of that kind of hinges on the MCP server approach. We have other conversations about like bringing just generally APIs into governance and things like that, but the approach is kind of similar. So if this agent has access to four MCP servers, one of which is public, one of which is internal, one of which is...</w:t>
      </w:r>
      <w:r>
        <w:rPr>
          <w:color w:val="242424"/>
          <w:sz w:val="4.3mm"/>
          <w:szCs w:val="4.3mm"/>
          <w:rFonts w:ascii="Segoe UI" w:cs="Segoe UI" w:eastAsia="Segoe UI" w:hAnsi="Segoe UI"/>
        </w:rPr>
        <w:br/>
        <w:t xml:space="preserve">confidential, one of which is restricted, the data reach, to your point, Catherine, would be restricted. So it would be 18 out of 18, because one of them, it has access to restricted data. And that informs the overall risk rating of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it's not it's not sort of the top down instructions, it's the bottom up, like roll up of the of what's actually happening on the ground.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Exactly, yeah.</w:t>
      </w:r>
      <w:r>
        <w:rPr>
          <w:color w:val="242424"/>
          <w:sz w:val="4.3mm"/>
          <w:szCs w:val="4.3mm"/>
          <w:rFonts w:ascii="Segoe UI" w:cs="Segoe UI" w:eastAsia="Segoe UI" w:hAnsi="Segoe UI"/>
        </w:rPr>
        <w:br/>
        <w:t xml:space="preserve">Yeah, and so that's like kind of the general flow. So after we all of these different signals have a weight and a scale, we do that computation. It amounts in a final score for each one of the signals. We sum that up, and then we have our band.</w:t>
      </w:r>
      <w:r>
        <w:rPr>
          <w:color w:val="242424"/>
          <w:sz w:val="4.3mm"/>
          <w:szCs w:val="4.3mm"/>
          <w:rFonts w:ascii="Segoe UI" w:cs="Segoe UI" w:eastAsia="Segoe UI" w:hAnsi="Segoe UI"/>
        </w:rPr>
        <w:br/>
        <w:t xml:space="preserve">tiering, which is kind of like a threshold. And so for this, 70 would be a high, below that, the score to 60, so that's a medium, and medium is the final band that's computed for this particular resource.</w:t>
      </w:r>
      <w:r>
        <w:rPr>
          <w:color w:val="242424"/>
          <w:sz w:val="4.3mm"/>
          <w:szCs w:val="4.3mm"/>
          <w:rFonts w:ascii="Segoe UI" w:cs="Segoe UI" w:eastAsia="Segoe UI" w:hAnsi="Segoe UI"/>
        </w:rPr>
        <w:br/>
        <w:t xml:space="preserve">So similar things for models and MCP servers.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a model can be assessed by the questionnaire and the deployed agent agentic signals. So this was taking from the questionnaire that you have because at this point models is kind of going to form a separate process where it should already models are not like agents models like</w:t>
      </w:r>
      <w:r>
        <w:rPr>
          <w:color w:val="242424"/>
          <w:sz w:val="4.3mm"/>
          <w:szCs w:val="4.3mm"/>
          <w:rFonts w:ascii="Segoe UI" w:cs="Segoe UI" w:eastAsia="Segoe UI" w:hAnsi="Segoe UI"/>
        </w:rPr>
        <w:br/>
        <w:t xml:space="preserve">it should go through all the approvals before it makes it into the ACP's model registry. So at this point, we have your questionnaire filled out, we have an Archer record, all of that, and so we should have a risk computation for the model already. So this kind of just takes in the questionnaire and does the.</w:t>
      </w:r>
      <w:r>
        <w:rPr>
          <w:color w:val="242424"/>
          <w:sz w:val="4.3mm"/>
          <w:szCs w:val="4.3mm"/>
          <w:rFonts w:ascii="Segoe UI" w:cs="Segoe UI" w:eastAsia="Segoe UI" w:hAnsi="Segoe UI"/>
        </w:rPr>
        <w:br/>
        <w:t xml:space="preserve">classification there.</w:t>
      </w:r>
      <w:r>
        <w:rPr>
          <w:color w:val="242424"/>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51:13</w:t>
      </w:r>
      <w:r>
        <w:rPr>
          <w:color w:val="242424"/>
          <w:sz w:val="4.3mm"/>
          <w:szCs w:val="4.3mm"/>
          <w:rFonts w:ascii="Segoe UI" w:cs="Segoe UI" w:eastAsia="Segoe UI" w:hAnsi="Segoe UI"/>
        </w:rPr>
        <w:br/>
        <w:t xml:space="preserve">So the models here though, are you like, so what do you mean by model? Are you just talking about the foundation model or independently or like what are you talking about the model from as in a model risk definition of a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Probably model risk definition, so it could be an LLM, custom model,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Okay, because the questionnaire is meant to be applied to...</w:t>
      </w:r>
      <w:r>
        <w:rPr>
          <w:color w:val="242424"/>
          <w:sz w:val="4.3mm"/>
          <w:szCs w:val="4.3mm"/>
          <w:rFonts w:ascii="Segoe UI" w:cs="Segoe UI" w:eastAsia="Segoe UI" w:hAnsi="Segoe UI"/>
        </w:rPr>
        <w:br/>
        <w:t xml:space="preserve">It's any application of a model, so I have to be careful. It's like a business application, so like a use case. It's really at the use. I'm trying to understand, I guess, like what, like this is, it was meant to be just, we can't look at it independent from the application, I guess, is my point,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Yeah, maybe this needs to be switched up, but the intent is takes into account the questionnaire that was filled out. So that would be taking into account your use case level questionnaire. And then additionally,</w:t>
      </w:r>
      <w:r>
        <w:rPr>
          <w:color w:val="242424"/>
          <w:sz w:val="4.3mm"/>
          <w:szCs w:val="4.3mm"/>
          <w:rFonts w:ascii="Segoe UI" w:cs="Segoe UI" w:eastAsia="Segoe UI" w:hAnsi="Segoe UI"/>
        </w:rPr>
        <w:br/>
        <w:t xml:space="preserve">Not there were some signals on here. I guess this is just basically all of the questionnaire inputs for the model. So this is gets done at the use case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Okay, just really, really quickly, I'd love if Mohamed can lean in a little bit more on like, how do we translate sort of the risk tiering work that we've done into that set of instructions? And also it would be great to understand</w:t>
      </w:r>
      <w:r>
        <w:rPr>
          <w:color w:val="242424"/>
          <w:sz w:val="4.3mm"/>
          <w:szCs w:val="4.3mm"/>
          <w:rFonts w:ascii="Segoe UI" w:cs="Segoe UI" w:eastAsia="Segoe UI" w:hAnsi="Segoe UI"/>
        </w:rPr>
        <w:br/>
        <w:t xml:space="preserve">When I say that set of instructions, like here are the parameters and guardrails that need to be set on the specific agents that serve the use case. And like work with you, Seth, and anybody else who's doing the thinking, because that would be great.</w:t>
      </w:r>
      <w:r>
        <w:rPr>
          <w:color w:val="242424"/>
          <w:sz w:val="4.3mm"/>
          <w:szCs w:val="4.3mm"/>
          <w:rFonts w:ascii="Segoe UI" w:cs="Segoe UI" w:eastAsia="Segoe UI" w:hAnsi="Segoe UI"/>
        </w:rPr>
        <w:br/>
        <w:t xml:space="preserve">The, yeah, and then the other part of it is in the Governance by Design triage process, there is a VP, a business VP sign off built in that says, okay, here are all of your risk scores across the processes that have been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53:39</w:t>
      </w:r>
      <w:r>
        <w:rPr>
          <w:color w:val="242424"/>
          <w:sz w:val="4.3mm"/>
          <w:szCs w:val="4.3mm"/>
          <w:rFonts w:ascii="Segoe UI" w:cs="Segoe UI" w:eastAsia="Segoe UI" w:hAnsi="Segoe UI"/>
        </w:rPr>
        <w:br/>
        <w:t xml:space="preserve">you acknowledge, number one, that you are the responsible owner for the application, and #2, that you agree to abide by the recommended mitigations. So that exists in there. There is a likely an opportunity for us to bake this risk acceptance into that overall VP acceptance.</w:t>
      </w:r>
      <w:r>
        <w:rPr>
          <w:color w:val="242424"/>
          <w:sz w:val="4.3mm"/>
          <w:szCs w:val="4.3mm"/>
          <w:rFonts w:ascii="Segoe UI" w:cs="Segoe UI" w:eastAsia="Segoe UI" w:hAnsi="Segoe UI"/>
        </w:rPr>
        <w:br/>
        <w:t xml:space="preserve">Because if we have a clear picture of how does risk tiering, like use case risk tiering, translate into a set of instructions for ACP, we should also be able to say, and the ACP score will be this. Right? So we can probably do all of that upfront and bake it into the risk acceptance.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54:12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54:19</w:t>
      </w:r>
      <w:r>
        <w:rPr>
          <w:color w:val="242424"/>
          <w:sz w:val="4.3mm"/>
          <w:szCs w:val="4.3mm"/>
          <w:rFonts w:ascii="Segoe UI" w:cs="Segoe UI" w:eastAsia="Segoe UI" w:hAnsi="Segoe UI"/>
        </w:rPr>
        <w:br/>
        <w:t xml:space="preserve">And then that way Mohamed can work with our, with second line and our risk partners and run that by them as well to make sure that that acceptance is sufficient from an oversight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Absolutely, yeah. Yeah, we'll be able to do an export of all the controls that are in place, what wristband it is, yeah, into your process. That makes sense. And I did a stab at taking Ryan's list and turning it into policy as code for the framework. So we can take a look at that, Mohamed, and map it with what you've got.</w:t>
      </w:r>
      <w:r>
        <w:rPr>
          <w:color w:val="242424"/>
          <w:sz w:val="4.3mm"/>
          <w:szCs w:val="4.3mm"/>
          <w:rFonts w:ascii="Segoe UI" w:cs="Segoe UI" w:eastAsia="Segoe UI" w:hAnsi="Segoe UI"/>
        </w:rPr>
        <w:br/>
        <w:t xml:space="preserve">and actually test it out.</w:t>
      </w:r>
      <w:r>
        <w:rPr>
          <w:color w:val="242424"/>
          <w:sz w:val="4.3mm"/>
          <w:szCs w:val="4.3mm"/>
          <w:rFonts w:ascii="Segoe UI" w:cs="Segoe UI" w:eastAsia="Segoe UI" w:hAnsi="Segoe UI"/>
        </w:rPr>
        <w:br/>
        <w:t xml:space="preserve">That sounds great. And then yeah, all we had was just some of the MCP server stuff. I know you don't typically, I don't think you get into it at all in your questionnaire or anything today. But we had some basic stuff like service data, service PII, the data classification, is it a destructive tool or not?</w:t>
      </w:r>
      <w:r>
        <w:rPr>
          <w:color w:val="242424"/>
          <w:sz w:val="4.3mm"/>
          <w:szCs w:val="4.3mm"/>
          <w:rFonts w:ascii="Segoe UI" w:cs="Segoe UI" w:eastAsia="Segoe UI" w:hAnsi="Segoe UI"/>
        </w:rPr>
        <w:br/>
        <w:t xml:space="preserve">Does it hold any outbound credentials like API access or anything like that or government data booleans that we need? These sorts of things. And we've been working with the AI ready data team and program on testing this out with an actual MCP server with DPEP.</w:t>
      </w:r>
      <w:r>
        <w:rPr>
          <w:color w:val="242424"/>
          <w:sz w:val="4.3mm"/>
          <w:szCs w:val="4.3mm"/>
          <w:rFonts w:ascii="Segoe UI" w:cs="Segoe UI" w:eastAsia="Segoe UI" w:hAnsi="Segoe UI"/>
        </w:rPr>
        <w:br/>
        <w:t xml:space="preserve">So we're working through like all of that and making sure it links back to Calibra and things like that for MCP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Kathryn C Vandenberg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That's really cool.</w:t>
      </w:r>
      <w:r>
        <w:rPr>
          <w:color w:val="242424"/>
          <w:sz w:val="4.3mm"/>
          <w:szCs w:val="4.3mm"/>
          <w:rFonts w:ascii="Segoe UI" w:cs="Segoe UI" w:eastAsia="Segoe UI" w:hAnsi="Segoe UI"/>
        </w:rPr>
        <w:br/>
        <w:t xml:space="preserve">Sorry, it probably isn't showing, but I'm super excited about this stuff. It's uh, yeah, you're the this is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We're getting there.</w:t>
      </w:r>
      <w:r>
        <w:rPr>
          <w:color w:val="242424"/>
          <w:sz w:val="4.3mm"/>
          <w:szCs w:val="4.3mm"/>
          <w:rFonts w:ascii="Segoe UI" w:cs="Segoe UI" w:eastAsia="Segoe UI" w:hAnsi="Segoe UI"/>
        </w:rPr>
        <w:br/>
        <w:t xml:space="preserve">Great, so I think we got some next steps. We'll actually want to, so I'll sync Mohamed with you on getting some policy as code based on these like risk classifications that we're doing and run it through Luminate.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So I'm trying to think of a scenario here, like if we found that the use case, because I was trying to do this, these scenarios on the testing, if we found that the agents into the questionnaire that you had doesn't touch, for example, confidential information. However, the use case itself is processing.</w:t>
      </w:r>
      <w:r>
        <w:rPr>
          <w:color w:val="242424"/>
          <w:sz w:val="4.3mm"/>
          <w:szCs w:val="4.3mm"/>
          <w:rFonts w:ascii="Segoe UI" w:cs="Segoe UI" w:eastAsia="Segoe UI" w:hAnsi="Segoe UI"/>
        </w:rPr>
        <w:br/>
        <w:t xml:space="preserve">confidential information. In that case, would the use case answer supersede and that will raise the bar for the risk scoring of that agent?</w:t>
      </w:r>
      <w:r>
        <w:rPr>
          <w:color w:val="242424"/>
          <w:sz w:val="4.3mm"/>
          <w:szCs w:val="4.3mm"/>
          <w:rFonts w:ascii="Segoe UI" w:cs="Segoe UI" w:eastAsia="Segoe UI" w:hAnsi="Segoe UI"/>
        </w:rPr>
        <w:br/>
        <w:t xml:space="preserve">Or, how would you, how would you envision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That's a great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But because like these are the cases like where I try to think like I had actually listed a few use cases where like the initiative can be low, but the use case is high.</w:t>
      </w:r>
      <w:r>
        <w:rPr>
          <w:color w:val="242424"/>
          <w:sz w:val="4.3mm"/>
          <w:szCs w:val="4.3mm"/>
          <w:rFonts w:ascii="Segoe UI" w:cs="Segoe UI" w:eastAsia="Segoe UI" w:hAnsi="Segoe UI"/>
        </w:rPr>
        <w:br/>
        <w:t xml:space="preserve">And now, assuming that the agent is low, so are we going to be very conservative at the use? We will go with the higher with the highest of the three, for example. I'm trying to think of the best way to handle these situations, especially with like the various questions that we have.</w:t>
      </w:r>
      <w:r>
        <w:rPr>
          <w:color w:val="242424"/>
          <w:sz w:val="4.3mm"/>
          <w:szCs w:val="4.3mm"/>
          <w:rFonts w:ascii="Segoe UI" w:cs="Segoe UI" w:eastAsia="Segoe UI" w:hAnsi="Segoe UI"/>
        </w:rPr>
        <w:br/>
        <w:t xml:space="preserve">In the scoring, because of the use case, they may not be the same as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Because I think that still works. I think Ryan, you said this before, it's the use case sets the ceiling. So the agent just has policies that dictate its current action, but the use case level is what sets the ceiling. So if it's not accessing any personal information, but the use case does it.</w:t>
      </w:r>
      <w:r>
        <w:rPr>
          <w:color w:val="242424"/>
          <w:sz w:val="4.3mm"/>
          <w:szCs w:val="4.3mm"/>
          <w:rFonts w:ascii="Segoe UI" w:cs="Segoe UI" w:eastAsia="Segoe UI" w:hAnsi="Segoe UI"/>
        </w:rPr>
        <w:br/>
        <w:t xml:space="preserve">it can, that's totally fine. So it'll just go and operate and stage in production. If it ever ends up actually calling an MCP server or something that exposes personal information, then it will be allowed. But let's say if it had, it tries and hits an MCP server that exposes government data, and that's not in the questionnaire, just as an example.</w:t>
      </w:r>
      <w:r>
        <w:rPr>
          <w:color w:val="242424"/>
          <w:sz w:val="4.3mm"/>
          <w:szCs w:val="4.3mm"/>
          <w:rFonts w:ascii="Segoe UI" w:cs="Segoe UI" w:eastAsia="Segoe UI" w:hAnsi="Segoe UI"/>
        </w:rPr>
        <w:br/>
        <w:t xml:space="preserve">then that use case level set the ceiling, and so now it's violated the ceiling, and so that would stop it from acting, and then that would set a signal which then needs a re-evaluation at the use case level, and then the whole process kind of repeats.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Okay, sounds great.</w:t>
      </w:r>
      <w:r>
        <w:rPr>
          <w:color w:val="242424"/>
          <w:sz w:val="4.3mm"/>
          <w:szCs w:val="4.3mm"/>
          <w:rFonts w:ascii="Segoe UI" w:cs="Segoe UI" w:eastAsia="Segoe UI" w:hAnsi="Segoe UI"/>
        </w:rPr>
        <w:br/>
        <w:t xml:space="preserve">Thank you for the good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Let's do it now. Awesome.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Ryan Bolick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Thanks, Seth.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Yuling Liu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Chin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Elghazouly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Thank you very much.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Seth Chalmers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ws-5zydamn2ehdrwpr0j.png"/><Relationship Id="rId7" Type="http://schemas.openxmlformats.org/officeDocument/2006/relationships/image" Target="media/qiovwkorwtn_3hcavnrap.png"/><Relationship Id="rId8" Type="http://schemas.openxmlformats.org/officeDocument/2006/relationships/image" Target="media/_wsd453ei31eahxitpj7g.png"/><Relationship Id="rId9" Type="http://schemas.openxmlformats.org/officeDocument/2006/relationships/image" Target="media/eyj7-4wj12ers5b6tyzub.png"/><Relationship Id="rId10" Type="http://schemas.openxmlformats.org/officeDocument/2006/relationships/image" Target="media/blaqkd7b04fny4rcaire_.png"/><Relationship Id="rId11" Type="http://schemas.openxmlformats.org/officeDocument/2006/relationships/image" Target="media/kqnmdxvpqla9ncyopi4si.png"/><Relationship Id="rId12" Type="http://schemas.openxmlformats.org/officeDocument/2006/relationships/image" Target="media/l1d0xf6um0pzp4f4ox99s.png"/><Relationship Id="rId13" Type="http://schemas.openxmlformats.org/officeDocument/2006/relationships/image" Target="media/pli5itg8b7ilb1z6pk0vo.png"/><Relationship Id="rId14" Type="http://schemas.openxmlformats.org/officeDocument/2006/relationships/image" Target="media/xvb9iy6mvipdqta9m5d6p.png"/><Relationship Id="rId15" Type="http://schemas.openxmlformats.org/officeDocument/2006/relationships/image" Target="media/0uygvcykzdxqimmumrink.png"/><Relationship Id="rId16" Type="http://schemas.openxmlformats.org/officeDocument/2006/relationships/image" Target="media/4rxcemusfkn3s_yinwkrs.png"/><Relationship Id="rId17" Type="http://schemas.openxmlformats.org/officeDocument/2006/relationships/image" Target="media/87swfhx5jklenyya0ai5v.png"/><Relationship Id="rId18" Type="http://schemas.openxmlformats.org/officeDocument/2006/relationships/image" Target="media/s0htzsvbzvsxaxzzuou_5.png"/><Relationship Id="rId19" Type="http://schemas.openxmlformats.org/officeDocument/2006/relationships/image" Target="media/mtcer4ejbzb8k-emva9jg.png"/><Relationship Id="rId20" Type="http://schemas.openxmlformats.org/officeDocument/2006/relationships/image" Target="media/2b4ze3r-ui58e0uyzoc5o.png"/><Relationship Id="rId21" Type="http://schemas.openxmlformats.org/officeDocument/2006/relationships/image" Target="media/1absppalgjkk31ch61lti.png"/><Relationship Id="rId22" Type="http://schemas.openxmlformats.org/officeDocument/2006/relationships/image" Target="media/sccjsj2m4nslswgn801su.png"/><Relationship Id="rId23" Type="http://schemas.openxmlformats.org/officeDocument/2006/relationships/image" Target="media/tdqbld2gvie_dfkcgnspp.png"/><Relationship Id="rId24" Type="http://schemas.openxmlformats.org/officeDocument/2006/relationships/image" Target="media/zr2tftqpte4plzh7tkrpq.png"/><Relationship Id="rId25" Type="http://schemas.openxmlformats.org/officeDocument/2006/relationships/image" Target="media/z5wqebmbown4r3dzynsr0.png"/><Relationship Id="rId26" Type="http://schemas.openxmlformats.org/officeDocument/2006/relationships/image" Target="media/d7r-oehk1dqui-gruu42z.png"/><Relationship Id="rId27" Type="http://schemas.openxmlformats.org/officeDocument/2006/relationships/image" Target="media/mvqvgsihlgbif6tt5zw7o.png"/><Relationship Id="rId28" Type="http://schemas.openxmlformats.org/officeDocument/2006/relationships/image" Target="media/put54bh12yx432upwu3xj.png"/><Relationship Id="rId29" Type="http://schemas.openxmlformats.org/officeDocument/2006/relationships/image" Target="media/z77rlgn6oaz7835_oa2n5.png"/><Relationship Id="rId30" Type="http://schemas.openxmlformats.org/officeDocument/2006/relationships/image" Target="media/icsstubdvnywl1xyaqc79.png"/><Relationship Id="rId31" Type="http://schemas.openxmlformats.org/officeDocument/2006/relationships/image" Target="media/ciw9x428snnptys_isa9b.png"/><Relationship Id="rId32" Type="http://schemas.openxmlformats.org/officeDocument/2006/relationships/image" Target="media/wqyjtvsyvh6ctnn1zee1y.png"/><Relationship Id="rId33" Type="http://schemas.openxmlformats.org/officeDocument/2006/relationships/image" Target="media/1ekdhag1u2yoopjtk7ubs.png"/><Relationship Id="rId34" Type="http://schemas.openxmlformats.org/officeDocument/2006/relationships/image" Target="media/4r-bt_hbbuhdentq5_ynh.png"/><Relationship Id="rId35" Type="http://schemas.openxmlformats.org/officeDocument/2006/relationships/image" Target="media/3sm2_75umu40utufzyl3k.png"/><Relationship Id="rId36" Type="http://schemas.openxmlformats.org/officeDocument/2006/relationships/image" Target="media/mrt5ytcbpbpjvtm9aq1z-.png"/><Relationship Id="rId37" Type="http://schemas.openxmlformats.org/officeDocument/2006/relationships/image" Target="media/zutcdqxefuoua9-dmqxyt.png"/><Relationship Id="rId38" Type="http://schemas.openxmlformats.org/officeDocument/2006/relationships/image" Target="media/uzq8o7jnpfntjlrrw8l6t.png"/><Relationship Id="rId39" Type="http://schemas.openxmlformats.org/officeDocument/2006/relationships/image" Target="media/xr4wfszyy4kh8aymuluai.png"/><Relationship Id="rId40" Type="http://schemas.openxmlformats.org/officeDocument/2006/relationships/image" Target="media/3nshrzy_wdv2lysws3rdo.png"/><Relationship Id="rId41" Type="http://schemas.openxmlformats.org/officeDocument/2006/relationships/image" Target="media/mtjeiubfsolnnrftcby_o.png"/><Relationship Id="rId42" Type="http://schemas.openxmlformats.org/officeDocument/2006/relationships/image" Target="media/nnh7lijy9l3fyiiyjoixi.png"/><Relationship Id="rId43" Type="http://schemas.openxmlformats.org/officeDocument/2006/relationships/image" Target="media/shng6mloscgf0bfuzojb9.png"/><Relationship Id="rId44" Type="http://schemas.openxmlformats.org/officeDocument/2006/relationships/image" Target="media/sxfrbqadfslkcrf0suvil.png"/><Relationship Id="rId45" Type="http://schemas.openxmlformats.org/officeDocument/2006/relationships/image" Target="media/lvgzzsq3t25b_lcdzreby.png"/><Relationship Id="rId46" Type="http://schemas.openxmlformats.org/officeDocument/2006/relationships/image" Target="media/mhiwgklyu1prdauvrf28d.png"/><Relationship Id="rId47" Type="http://schemas.openxmlformats.org/officeDocument/2006/relationships/image" Target="media/kfwvpgiwtjw7se71n54wq.png"/><Relationship Id="rId48" Type="http://schemas.openxmlformats.org/officeDocument/2006/relationships/image" Target="media/ij4gulzmcdyotrraujryu.png"/><Relationship Id="rId49" Type="http://schemas.openxmlformats.org/officeDocument/2006/relationships/image" Target="media/erjiua7lmhb09vwoca3ku.png"/><Relationship Id="rId50" Type="http://schemas.openxmlformats.org/officeDocument/2006/relationships/image" Target="media/xm_apeepqx9phwdesvhza.png"/><Relationship Id="rId51" Type="http://schemas.openxmlformats.org/officeDocument/2006/relationships/image" Target="media/7i7r80t14ms2xuxyzaoia.png"/><Relationship Id="rId52" Type="http://schemas.openxmlformats.org/officeDocument/2006/relationships/image" Target="media/4tmproy10p4wu-vtpf4b1.png"/><Relationship Id="rId53" Type="http://schemas.openxmlformats.org/officeDocument/2006/relationships/image" Target="media/hwlvzo6ul0fvi1jblcsd0.png"/><Relationship Id="rId54" Type="http://schemas.openxmlformats.org/officeDocument/2006/relationships/image" Target="media/e7jfwjjsa5_rjdzbzzm6l.png"/><Relationship Id="rId55" Type="http://schemas.openxmlformats.org/officeDocument/2006/relationships/image" Target="media/h8l1kciqylextxw4sogm1.png"/><Relationship Id="rId56" Type="http://schemas.openxmlformats.org/officeDocument/2006/relationships/image" Target="media/yxrhewwcrnjos3cz80jc5.png"/><Relationship Id="rId57" Type="http://schemas.openxmlformats.org/officeDocument/2006/relationships/image" Target="media/ks_s9dz0jomphaukclr_w.png"/><Relationship Id="rId58" Type="http://schemas.openxmlformats.org/officeDocument/2006/relationships/image" Target="media/enulzbizwge2gr0s5s8cg.png"/><Relationship Id="rId59" Type="http://schemas.openxmlformats.org/officeDocument/2006/relationships/image" Target="media/oupuq-ykyqiugydfzba_x.png"/><Relationship Id="rId60" Type="http://schemas.openxmlformats.org/officeDocument/2006/relationships/image" Target="media/c5-5ultywgowmr0vdzjvg.png"/><Relationship Id="rId61" Type="http://schemas.openxmlformats.org/officeDocument/2006/relationships/image" Target="media/7zrsw4ac2w_1gndok72jo.png"/><Relationship Id="rId62" Type="http://schemas.openxmlformats.org/officeDocument/2006/relationships/image" Target="media/o6h-fznxm-vlqhi9gxues.png"/><Relationship Id="rId63" Type="http://schemas.openxmlformats.org/officeDocument/2006/relationships/image" Target="media/wkz7fbdfyzsanlkegpdrw.png"/><Relationship Id="rId64" Type="http://schemas.openxmlformats.org/officeDocument/2006/relationships/image" Target="media/lvbrqbj08qa8q2nzacow1.png"/><Relationship Id="rId65" Type="http://schemas.openxmlformats.org/officeDocument/2006/relationships/image" Target="media/tpiry_scepqk83h-osu7m.png"/><Relationship Id="rId66" Type="http://schemas.openxmlformats.org/officeDocument/2006/relationships/image" Target="media/g4kiodxmtfyp6v1nmhzo9.png"/><Relationship Id="rId67" Type="http://schemas.openxmlformats.org/officeDocument/2006/relationships/image" Target="media/k26ji6gmbvchztzmpytx9.png"/><Relationship Id="rId68" Type="http://schemas.openxmlformats.org/officeDocument/2006/relationships/image" Target="media/e_tqwsvssud5g8-b6gcrv.png"/><Relationship Id="rId69" Type="http://schemas.openxmlformats.org/officeDocument/2006/relationships/image" Target="media/ycod-tnyf_3gbmlf5uu6d.png"/><Relationship Id="rId70" Type="http://schemas.openxmlformats.org/officeDocument/2006/relationships/image" Target="media/7p_oxk-dwwr4idf2hjbri.png"/><Relationship Id="rId71" Type="http://schemas.openxmlformats.org/officeDocument/2006/relationships/image" Target="media/xdqmmnauvrgfanulzfbwg.png"/><Relationship Id="rId72" Type="http://schemas.openxmlformats.org/officeDocument/2006/relationships/image" Target="media/teqrwweoa3kosscdiqvmh.png"/><Relationship Id="rId73" Type="http://schemas.openxmlformats.org/officeDocument/2006/relationships/image" Target="media/xsd0byip9jdeqch5ap1ye.png"/><Relationship Id="rId74" Type="http://schemas.openxmlformats.org/officeDocument/2006/relationships/image" Target="media/q0n7ylbb0qktuvjkkmcng.png"/><Relationship Id="rId75" Type="http://schemas.openxmlformats.org/officeDocument/2006/relationships/image" Target="media/gjk2lelvwwl_0k7nnzfbu.png"/><Relationship Id="rId76" Type="http://schemas.openxmlformats.org/officeDocument/2006/relationships/image" Target="media/8kadezlkrh1y6zrcbimjl.png"/><Relationship Id="rId77" Type="http://schemas.openxmlformats.org/officeDocument/2006/relationships/image" Target="media/dbyrymsucqq8ficwqp99g.png"/><Relationship Id="rId78" Type="http://schemas.openxmlformats.org/officeDocument/2006/relationships/image" Target="media/lthldielodvrveeowabh_.png"/><Relationship Id="rId79" Type="http://schemas.openxmlformats.org/officeDocument/2006/relationships/image" Target="media/xkq4pmceiislaoan4k26h.png"/><Relationship Id="rId80" Type="http://schemas.openxmlformats.org/officeDocument/2006/relationships/image" Target="media/2e2jirmvi7iemgkkxm5ik.png"/><Relationship Id="rId81" Type="http://schemas.openxmlformats.org/officeDocument/2006/relationships/image" Target="media/ena5hicqgivpel2jqumwr.png"/><Relationship Id="rId82" Type="http://schemas.openxmlformats.org/officeDocument/2006/relationships/image" Target="media/ehhgrdish4dopr5u1qvxn.png"/><Relationship Id="rId83" Type="http://schemas.openxmlformats.org/officeDocument/2006/relationships/image" Target="media/u_fycvbl35l8l8z2rjjrr.png"/><Relationship Id="rId84" Type="http://schemas.openxmlformats.org/officeDocument/2006/relationships/image" Target="media/j27d23yh5nixv-d028_aq.png"/><Relationship Id="rId85" Type="http://schemas.openxmlformats.org/officeDocument/2006/relationships/image" Target="media/ycdvamsoqyjp__y9_1cpq.png"/><Relationship Id="rId86" Type="http://schemas.openxmlformats.org/officeDocument/2006/relationships/image" Target="media/nsw2wf1lzegzhat6iyato.png"/><Relationship Id="rId87" Type="http://schemas.openxmlformats.org/officeDocument/2006/relationships/image" Target="media/t-8xcekrndyh8ru6np7gx.png"/><Relationship Id="rId88" Type="http://schemas.openxmlformats.org/officeDocument/2006/relationships/image" Target="media/m8yiy52oeuryiqoor-uii.png"/><Relationship Id="rId89" Type="http://schemas.openxmlformats.org/officeDocument/2006/relationships/image" Target="media/5vpvzcslypi8q3tteaham.png"/><Relationship Id="rId90" Type="http://schemas.openxmlformats.org/officeDocument/2006/relationships/image" Target="media/fxwk8dli6kazjf5ne1khg.png"/><Relationship Id="rId91" Type="http://schemas.openxmlformats.org/officeDocument/2006/relationships/image" Target="media/-afptggn3w2m-ezh8h0rv.png"/><Relationship Id="rId92" Type="http://schemas.openxmlformats.org/officeDocument/2006/relationships/image" Target="media/yvmpexn3qx35l3xjdinqq.png"/><Relationship Id="rId93" Type="http://schemas.openxmlformats.org/officeDocument/2006/relationships/image" Target="media/6tdza96zqwbup3nhytlex.png"/><Relationship Id="rId94" Type="http://schemas.openxmlformats.org/officeDocument/2006/relationships/image" Target="media/_kifecu3inp7vejdjpfgu.png"/><Relationship Id="rId95" Type="http://schemas.openxmlformats.org/officeDocument/2006/relationships/image" Target="media/dwftf9azx3kjem7dtxi02.png"/><Relationship Id="rId96" Type="http://schemas.openxmlformats.org/officeDocument/2006/relationships/image" Target="media/hosmm20d1hghbnjxcriww.png"/><Relationship Id="rId97" Type="http://schemas.openxmlformats.org/officeDocument/2006/relationships/image" Target="media/i2ipnfyxrucwhuhlj3lat.png"/><Relationship Id="rId98" Type="http://schemas.openxmlformats.org/officeDocument/2006/relationships/image" Target="media/gcfpsi3zzccgyyefxgrzk.png"/><Relationship Id="rId99" Type="http://schemas.openxmlformats.org/officeDocument/2006/relationships/image" Target="media/efxfb6ewzny1coi1nd466.png"/><Relationship Id="rId100" Type="http://schemas.openxmlformats.org/officeDocument/2006/relationships/image" Target="media/mcf9zc7idzodinh0kl_sx.png"/><Relationship Id="rId101" Type="http://schemas.openxmlformats.org/officeDocument/2006/relationships/image" Target="media/ukyon4jtbgjhcju6m4qir.png"/><Relationship Id="rId102" Type="http://schemas.openxmlformats.org/officeDocument/2006/relationships/image" Target="media/9k5jrpym6j612cffoxg_p.png"/><Relationship Id="rId103" Type="http://schemas.openxmlformats.org/officeDocument/2006/relationships/image" Target="media/yrfv-duqcbzw2gyw_jisy.png"/><Relationship Id="rId104" Type="http://schemas.openxmlformats.org/officeDocument/2006/relationships/image" Target="media/ofltxthvr-hlz-ti8ubii.png"/><Relationship Id="rId105" Type="http://schemas.openxmlformats.org/officeDocument/2006/relationships/image" Target="media/xl2buxoftrqjaniwxjhb6.png"/><Relationship Id="rId106" Type="http://schemas.openxmlformats.org/officeDocument/2006/relationships/image" Target="media/ezchxvatw71h2rw8m4xo4.png"/><Relationship Id="rId107" Type="http://schemas.openxmlformats.org/officeDocument/2006/relationships/image" Target="media/dc4ibxfkyrum5uq1vc3ae.png"/><Relationship Id="rId108" Type="http://schemas.openxmlformats.org/officeDocument/2006/relationships/image" Target="media/lcqk6pw8wsz-rsbaxxrmw.png"/><Relationship Id="rId109" Type="http://schemas.openxmlformats.org/officeDocument/2006/relationships/image" Target="media/vfdagtcnqh99pjq-4ecr_.png"/><Relationship Id="rId110" Type="http://schemas.openxmlformats.org/officeDocument/2006/relationships/image" Target="media/wsqr98yfh3hs0hgjvjlab.png"/><Relationship Id="rId111" Type="http://schemas.openxmlformats.org/officeDocument/2006/relationships/image" Target="media/2lzw_dq9lcmd8pavellv6.png"/><Relationship Id="rId112" Type="http://schemas.openxmlformats.org/officeDocument/2006/relationships/image" Target="media/x4fw44q9c2gcuszomfd6o.png"/><Relationship Id="rId113" Type="http://schemas.openxmlformats.org/officeDocument/2006/relationships/image" Target="media/uj_36m-4i2z2tczz_xny6.png"/><Relationship Id="rId114" Type="http://schemas.openxmlformats.org/officeDocument/2006/relationships/image" Target="media/cks7btxawxpycr45kiv0t.png"/><Relationship Id="rId115" Type="http://schemas.openxmlformats.org/officeDocument/2006/relationships/image" Target="media/px2e7ibhco-m0w7um2cgf.png"/><Relationship Id="rId116" Type="http://schemas.openxmlformats.org/officeDocument/2006/relationships/image" Target="media/gi2koersopey1ku8ihjln.png"/><Relationship Id="rId117" Type="http://schemas.openxmlformats.org/officeDocument/2006/relationships/image" Target="media/13froljmnygqasngrwna2.png"/><Relationship Id="rId118" Type="http://schemas.openxmlformats.org/officeDocument/2006/relationships/image" Target="media/kqts7viicmxtrgr_xhe9d.png"/><Relationship Id="rId119" Type="http://schemas.openxmlformats.org/officeDocument/2006/relationships/image" Target="media/lhe5jrzgipiauknhdgmkq.png"/><Relationship Id="rId120" Type="http://schemas.openxmlformats.org/officeDocument/2006/relationships/image" Target="media/jiifwtt-ni3whqpcmqr7n.png"/><Relationship Id="rId121" Type="http://schemas.openxmlformats.org/officeDocument/2006/relationships/image" Target="media/fvn4jpbcxqmxjwc9qboyk.png"/><Relationship Id="rId122" Type="http://schemas.openxmlformats.org/officeDocument/2006/relationships/image" Target="media/iyndp7npzzyhov0gp_pan.png"/><Relationship Id="rId123" Type="http://schemas.openxmlformats.org/officeDocument/2006/relationships/image" Target="media/fxx8cjntjnllnvgfmddnx.png"/><Relationship Id="rId124" Type="http://schemas.openxmlformats.org/officeDocument/2006/relationships/image" Target="media/zjovmit5tz_u3kbmd7mqp.png"/><Relationship Id="rId125" Type="http://schemas.openxmlformats.org/officeDocument/2006/relationships/image" Target="media/cghfkk0spnomy-rae7rhv.png"/><Relationship Id="rId126" Type="http://schemas.openxmlformats.org/officeDocument/2006/relationships/image" Target="media/eygiit2qelh5i_gktfyat.png"/><Relationship Id="rId127" Type="http://schemas.openxmlformats.org/officeDocument/2006/relationships/image" Target="media/sputg3eki_obnhzm_llgv.png"/><Relationship Id="rId128" Type="http://schemas.openxmlformats.org/officeDocument/2006/relationships/image" Target="media/dqcx9co2iwbykbv-yn3yd.png"/><Relationship Id="rId129" Type="http://schemas.openxmlformats.org/officeDocument/2006/relationships/image" Target="media/pkikegfcm2exdi53fboah.png"/><Relationship Id="rId130" Type="http://schemas.openxmlformats.org/officeDocument/2006/relationships/image" Target="media/fu2pigsmlfiaxe-3orwi5.png"/><Relationship Id="rId131" Type="http://schemas.openxmlformats.org/officeDocument/2006/relationships/image" Target="media/4ueirirg3rjaaad_kihtw.png"/><Relationship Id="rId132" Type="http://schemas.openxmlformats.org/officeDocument/2006/relationships/image" Target="media/fekg5lzlp77fkwdodqhcg.png"/><Relationship Id="rId133" Type="http://schemas.openxmlformats.org/officeDocument/2006/relationships/image" Target="media/6x7ak_doyy7l0plvkvkkt.png"/><Relationship Id="rId134" Type="http://schemas.openxmlformats.org/officeDocument/2006/relationships/image" Target="media/splntcw2facvbvzkkckqz.png"/><Relationship Id="rId135" Type="http://schemas.openxmlformats.org/officeDocument/2006/relationships/image" Target="media/creqnmhrxemm0bykztf9l.png"/><Relationship Id="rId136" Type="http://schemas.openxmlformats.org/officeDocument/2006/relationships/image" Target="media/ebyq7qctcuovh6yeuz4vc.png"/><Relationship Id="rId137" Type="http://schemas.openxmlformats.org/officeDocument/2006/relationships/image" Target="media/hjvoyftjvoxmt6nrdrndd.png"/><Relationship Id="rId138" Type="http://schemas.openxmlformats.org/officeDocument/2006/relationships/image" Target="media/6ul6ctksv15qvo1diszme.png"/><Relationship Id="rId139" Type="http://schemas.openxmlformats.org/officeDocument/2006/relationships/image" Target="media/ea4craxfzet7dbbtwx0ar.png"/><Relationship Id="rId140" Type="http://schemas.openxmlformats.org/officeDocument/2006/relationships/image" Target="media/uun0vbdjgxkmmp7rrfryg.png"/><Relationship Id="rId141" Type="http://schemas.openxmlformats.org/officeDocument/2006/relationships/image" Target="media/z4vz2mwzmx6qz1eantntx.png"/><Relationship Id="rId142" Type="http://schemas.openxmlformats.org/officeDocument/2006/relationships/image" Target="media/65mmhngon-kv56rnku014.png"/><Relationship Id="rId143" Type="http://schemas.openxmlformats.org/officeDocument/2006/relationships/image" Target="media/zlvjntzsw-bm5dxhqriju.png"/><Relationship Id="rId144" Type="http://schemas.openxmlformats.org/officeDocument/2006/relationships/image" Target="media/cmve6tvlzp1gmrrfgsjgd.png"/><Relationship Id="rId145" Type="http://schemas.openxmlformats.org/officeDocument/2006/relationships/image" Target="media/nhrq5ju1ihgcumtez9hw0.png"/><Relationship Id="rId146" Type="http://schemas.openxmlformats.org/officeDocument/2006/relationships/image" Target="media/w8yz1zlo-1g7-u2vkbdqs.png"/><Relationship Id="rId147" Type="http://schemas.openxmlformats.org/officeDocument/2006/relationships/image" Target="media/lmw11i6v-mwrrknvhgiha.png"/><Relationship Id="rId148" Type="http://schemas.openxmlformats.org/officeDocument/2006/relationships/image" Target="media/jwminqrsxw1pyfluzvn4y.png"/><Relationship Id="rId149" Type="http://schemas.openxmlformats.org/officeDocument/2006/relationships/image" Target="media/qk6jtz75um0rbd6qicy2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2026-09-15T22:01:29.975Z</dcterms:created>
  <dcterms:modified xsi:type="dcterms:W3CDTF">2026-09-15T22:01:29.975Z</dcterms:modified>
</cp:coreProperties>
</file>

<file path=docProps/custom.xml><?xml version="1.0" encoding="utf-8"?>
<Properties xmlns="http://schemas.openxmlformats.org/officeDocument/2006/custom-properties" xmlns:vt="http://schemas.openxmlformats.org/officeDocument/2006/docPropsVTypes"/>
</file>