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16E" w:rsidRDefault="00605CC7">
      <w:hyperlink r:id="rId4" w:history="1">
        <w:r w:rsidRPr="00CD6E34">
          <w:rPr>
            <w:rStyle w:val="Hyperlink"/>
          </w:rPr>
          <w:t>http://www.austlii.edu.au/cgi-bin/sinodisp/au/legis/cth/consol_reg/cacr2010374/sch1.html?stem=0&amp;synonyms=0&amp;query=competition%20and%20consumer%20act%202010#disp2</w:t>
        </w:r>
      </w:hyperlink>
      <w:r>
        <w:t xml:space="preserve"> </w:t>
      </w:r>
    </w:p>
    <w:p w:rsidR="00605CC7" w:rsidRDefault="00605CC7"/>
    <w:p w:rsidR="00605CC7" w:rsidRDefault="00605CC7">
      <w:bookmarkStart w:id="0" w:name="_GoBack"/>
      <w:bookmarkEnd w:id="0"/>
    </w:p>
    <w:sectPr w:rsidR="00605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CC7"/>
    <w:rsid w:val="00605CC7"/>
    <w:rsid w:val="0094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D628A-BB87-485F-ABB9-B4A8F048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C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ustlii.edu.au/cgi-bin/sinodisp/au/legis/cth/consol_reg/cacr2010374/sch1.html?stem=0&amp;synonyms=0&amp;query=competition%20and%20consumer%20act%202010#disp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Hume</dc:creator>
  <cp:keywords/>
  <dc:description/>
  <cp:lastModifiedBy>Abigail Hume</cp:lastModifiedBy>
  <cp:revision>1</cp:revision>
  <dcterms:created xsi:type="dcterms:W3CDTF">2015-03-19T23:49:00Z</dcterms:created>
  <dcterms:modified xsi:type="dcterms:W3CDTF">2015-03-20T00:27:00Z</dcterms:modified>
</cp:coreProperties>
</file>