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v5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 on User Testing: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Lo-Fi Card Based prototype (using balsamiq)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Direct Observation in a Controlled Environment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Consent Form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Explain that the User is not being tested (there are no wrong answers), the App is being tested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Tell the user they will be given a set of tasks to perform on the app. Ask the user to tap the screen as though they would a phone (this prevents the user clicking something we haven’t implemented functionality for without us knowing they clicked it, i.e. we can see when they clicked the wrong thing)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 the user to as much as possible narrate what they’re doing and mention any concerns they have about the app or thing they find confusing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 notes on each task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Balsamiq settings for testing should be as follows (as in the play settings):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 Hints: off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Big Arrow: off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Mark Up: off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Centering: 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Sign Up for ParkIt, in this scenario you have no car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Sign Up for ParkIt, in this scenario you have two cars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Add a car park to lease out, lease it out from 9-5 everyday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(Go back to leasing times) Lease out your car all day monday and 9-12 on Tuesday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Have the app find you to the nearest car park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Cancel your park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Find a car park close to the park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(Go to “Location Parked”) Have the app direct you back to your park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Clock out of your park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Change your credit card details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Change your details for getting paid for use of your park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View a summary of all leasings of your park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