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Age range 54 → 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their news from e-mail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Gest news from radio station 4vc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His news source gives him all he wants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Wouldn’t change news sources without the new source giving some sort of content he doesn’t already receive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Don’t really require the social aspect of the news bulletin board, but would find the news notification via e-mail useful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that the local paper and radio news stations are generally more positive/informative digital newspapers and sites tend to go for the fantastical sensationalist news and cover more negative news than good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Larger text, audio reading, both are good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credibility, whether that be through only accredited news sources like the bbc etc, or through crowd consensus?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Don’t feel socially isolated, but do feel isolated from the tech advancement that is happening, perhaps isolation from youth’s point of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