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sz w:val="19"/>
        </w:rPr>
        <w:t>CỘNG HÒA XÃ HỘI CHỦ NGHĨA VIỆT NAM</w:t>
        <w:br/>
      </w:r>
      <w:r>
        <w:rPr>
          <w:b/>
          <w:sz w:val="18"/>
        </w:rPr>
        <w:t>Độc lập - Tự do - Hạnh phúc</w:t>
        <w:br/>
      </w:r>
      <w:r>
        <w:rPr>
          <w:sz w:val="15"/>
        </w:rPr>
        <w:t>----- *** -----</w:t>
        <w:br/>
      </w:r>
    </w:p>
    <w:p>
      <w:pPr>
        <w:spacing w:before="40" w:after="40"/>
        <w:jc w:val="center"/>
      </w:pPr>
      <w:r>
        <w:rPr>
          <w:b/>
          <w:sz w:val="23"/>
        </w:rPr>
        <w:t>PHỤ LỤC HỢP ĐỒNG KIÊM ĐƠN ĐẶT HÀNG SỐ [PO_NO]</w:t>
        <w:br/>
      </w:r>
      <w:r>
        <w:rPr>
          <w:i/>
          <w:sz w:val="16"/>
        </w:rPr>
        <w:t>(Kèm theo Hợp đồng nguyên tắc số [CONTRACT_REF_NO] ngày [CONTRACT_DATE])</w:t>
        <w:br/>
        <w:t>(Phục vụ thực hiện đơn hàng xuất khẩu theo Hợp đồng Ngoại thương)</w:t>
      </w:r>
    </w:p>
    <w:p>
      <w:pPr>
        <w:spacing w:before="40" w:after="40"/>
      </w:pPr>
      <w:r>
        <w:rPr>
          <w:sz w:val="16"/>
        </w:rPr>
        <w:t>Hôm nay, ngày [PO_DATE], căn cứ Hợp đồng nguyên tắc số [CONTRACT_REF_NO], hai bên chúng tôi gồm có: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bottom w:val="single" w:sz="3" w:space="0" w:color="000000"/>
          <w:insideH w:val="single" w:sz="3" w:space="0" w:color="000000"/>
          <w:insideV w:val="single" w:sz="3" w:space="0" w:color="000000"/>
          <w:left w:val="single" w:sz="3" w:space="0" w:color="000000"/>
          <w:right w:val="single" w:sz="3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shd w:fill="F2F2F2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BÊN BÁN / NHÀ SẢN XUẤT (BÊN A)</w:t>
            </w:r>
          </w:p>
        </w:tc>
        <w:tc>
          <w:tcPr>
            <w:tcW w:type="dxa" w:w="5400"/>
            <w:shd w:fill="F2F2F2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BÊN MUA / THƯƠNG MẠI XUẤT KHẨU (BÊN B)</w:t>
            </w:r>
          </w:p>
        </w:tc>
      </w:tr>
      <w:tr>
        <w:tc>
          <w:tcPr>
            <w:tcW w:type="dxa" w:w="5400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[SUPPLIER_COMPANY_NAME / TÊN NHÀ SẢN XUẤT]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Đại diện: [SUPPLIER_REPRESENTATIVE_NAME] — [SUPPLIER_TITLE]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MST: [SUPPLIER_TAX_ID]  |  Địa chỉ: [SUPPLIER_FACTORY_ADDRESS]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Tài khoản: [SUPPLIER_BANK_ACCOUNT] tại [SUPPLIER_BANK_NAME]</w:t>
            </w:r>
          </w:p>
        </w:tc>
        <w:tc>
          <w:tcPr>
            <w:tcW w:type="dxa" w:w="5400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CÔNG TY TNHH GLOBAL SOLUTION SERVICE (G-SS CO.,LTD)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Đại diện: Ông NGUYỄN VĂN TRUNG — Giám Đốc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MST: 0109469047  |  Trụ sở: Tầng 18, CEO Tower, Phường Từ Liêm, Hà Nội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TK VND: 2991116668888 tại MB Bank Phùng Hưng  |  Hotline: 0966688525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Email nhận hóa đơn XML: safetylife.1st@gmail.com</w:t>
            </w:r>
          </w:p>
        </w:tc>
      </w:tr>
    </w:tbl>
    <w:p>
      <w:pPr>
        <w:spacing w:before="60" w:after="40"/>
      </w:pPr>
      <w:r>
        <w:rPr>
          <w:b/>
          <w:sz w:val="16"/>
        </w:rPr>
        <w:t>1. CHI TIẾT ĐƠN ĐẶT HÀNG &amp; GIÁ TRỊ THANH TOÁN (ORDER SPECIFICATIONS)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bottom w:val="single" w:sz="3" w:space="0" w:color="000000"/>
          <w:insideH w:val="single" w:sz="3" w:space="0" w:color="000000"/>
          <w:insideV w:val="single" w:sz="3" w:space="0" w:color="000000"/>
          <w:left w:val="single" w:sz="3" w:space="0" w:color="000000"/>
          <w:right w:val="single" w:sz="3" w:space="0" w:color="000000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576"/>
            <w:shd w:fill="F2F2F2"/>
            <w:tcMar>
              <w:top w:w="25" w:type="dxa"/>
              <w:bottom w:w="2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STT</w:t>
            </w:r>
          </w:p>
        </w:tc>
        <w:tc>
          <w:tcPr>
            <w:tcW w:type="dxa" w:w="3888"/>
            <w:shd w:fill="F2F2F2"/>
            <w:tcMar>
              <w:top w:w="25" w:type="dxa"/>
              <w:bottom w:w="2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Tên hàng hóa quy chuẩn</w:t>
            </w:r>
          </w:p>
        </w:tc>
        <w:tc>
          <w:tcPr>
            <w:tcW w:type="dxa" w:w="1296"/>
            <w:shd w:fill="F2F2F2"/>
            <w:tcMar>
              <w:top w:w="25" w:type="dxa"/>
              <w:bottom w:w="2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Mã HS</w:t>
            </w:r>
          </w:p>
        </w:tc>
        <w:tc>
          <w:tcPr>
            <w:tcW w:type="dxa" w:w="864"/>
            <w:shd w:fill="F2F2F2"/>
            <w:tcMar>
              <w:top w:w="25" w:type="dxa"/>
              <w:bottom w:w="2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ĐVT</w:t>
            </w:r>
          </w:p>
        </w:tc>
        <w:tc>
          <w:tcPr>
            <w:tcW w:type="dxa" w:w="1296"/>
            <w:shd w:fill="F2F2F2"/>
            <w:tcMar>
              <w:top w:w="25" w:type="dxa"/>
              <w:bottom w:w="2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Số lượng</w:t>
            </w:r>
          </w:p>
        </w:tc>
        <w:tc>
          <w:tcPr>
            <w:tcW w:type="dxa" w:w="1440"/>
            <w:shd w:fill="F2F2F2"/>
            <w:tcMar>
              <w:top w:w="25" w:type="dxa"/>
              <w:bottom w:w="2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Đơn giá chưa VAT (VNĐ)</w:t>
            </w:r>
          </w:p>
        </w:tc>
        <w:tc>
          <w:tcPr>
            <w:tcW w:type="dxa" w:w="1440"/>
            <w:shd w:fill="F2F2F2"/>
            <w:tcMar>
              <w:top w:w="25" w:type="dxa"/>
              <w:bottom w:w="2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Thành tiền chưa VAT (VNĐ)</w:t>
            </w:r>
          </w:p>
        </w:tc>
      </w:tr>
      <w:tr>
        <w:tc>
          <w:tcPr>
            <w:tcW w:type="dxa" w:w="576"/>
            <w:tcMar>
              <w:top w:w="30" w:type="dxa"/>
              <w:bottom w:w="3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3888"/>
            <w:tcMar>
              <w:top w:w="30" w:type="dxa"/>
              <w:bottom w:w="3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[COMMODITY_NAME_VI]</w:t>
              <w:br/>
              <w:t>(Quy cách: [PACKAGING_SPEC], [WEIGHT_PER_UNIT])</w:t>
            </w:r>
          </w:p>
        </w:tc>
        <w:tc>
          <w:tcPr>
            <w:tcW w:type="dxa" w:w="1296"/>
            <w:tcMar>
              <w:top w:w="30" w:type="dxa"/>
              <w:bottom w:w="3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[HS_CODE]</w:t>
            </w:r>
          </w:p>
        </w:tc>
        <w:tc>
          <w:tcPr>
            <w:tcW w:type="dxa" w:w="864"/>
            <w:tcMar>
              <w:top w:w="30" w:type="dxa"/>
              <w:bottom w:w="3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[UNIT]</w:t>
            </w:r>
          </w:p>
        </w:tc>
        <w:tc>
          <w:tcPr>
            <w:tcW w:type="dxa" w:w="1296"/>
            <w:tcMar>
              <w:top w:w="30" w:type="dxa"/>
              <w:bottom w:w="3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[QUANTITY]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[UNIT_PRICE_VND]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[SUBTOTAL_AMOUNT_VND]</w:t>
            </w:r>
          </w:p>
        </w:tc>
      </w:tr>
      <w:tr>
        <w:tc>
          <w:tcPr>
            <w:tcW w:type="dxa" w:w="9360"/>
            <w:gridSpan w:val="6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Cộng tiền hàng chưa thuế GTGT:</w:t>
              <w:br/>
              <w:t>Thuế GTGT ([VAT_RATE]% theo NĐ 72/2024/NĐ-CP):</w:t>
              <w:br/>
              <w:t>TỔNG CỘNG THANH TOÁN ĐÃ GỒM VAT:</w:t>
            </w:r>
          </w:p>
        </w:tc>
        <w:tc>
          <w:tcPr>
            <w:tcW w:type="dxa" w:w="1440"/>
            <w:shd w:fill="F2F2F2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[SUBTOTAL_AMOUNT_VND] VNĐ</w:t>
              <w:br/>
              <w:t>[VAT_AMOUNT_VND] VNĐ</w:t>
              <w:br/>
              <w:t>[TOTAL_AMOUNT_WITH_VAT_VND] VNĐ</w:t>
            </w:r>
          </w:p>
        </w:tc>
      </w:tr>
    </w:tbl>
    <w:p>
      <w:pPr>
        <w:spacing w:before="40" w:after="20"/>
      </w:pPr>
      <w:r>
        <w:rPr>
          <w:b/>
          <w:sz w:val="15"/>
        </w:rPr>
        <w:t>2. THỜI GIAN, ĐỊA ĐIỂM VÀ PHƯƠNG THỨC GIAO NHẬN:</w:t>
      </w:r>
    </w:p>
    <w:p>
      <w:pPr>
        <w:spacing w:before="0" w:after="40" w:line="252" w:lineRule="auto"/>
      </w:pPr>
      <w:r>
        <w:rPr>
          <w:sz w:val="14"/>
        </w:rPr>
        <w:t>2.1. Thời gian chuẩn bị hàng: Bên A hoàn thành sản xuất đóng gói đủ số lượng trong vòng [LEAD_TIME_DAYS] ngày làm việc kể từ khi nhận cọc Đợt 1.</w:t>
        <w:br/>
        <w:t>2.2. Phương tiện giao nhận: Bên B điều xe đến lấy hàng tại Cửa kho Nhà máy Bên A ([FACTORY_ADDRESS]). Bên B báo biển số xe trước tối thiểu 02 giờ.</w:t>
        <w:br/>
        <w:t>2.3. Bốc xếp &amp; Bàn giao: Bên A chịu trách nhiệm bốc xếp toàn bộ hàng lên xe an toàn; hai bên lập Biên bản bàn giao kèm Phiếu xuất kho.</w:t>
      </w:r>
    </w:p>
    <w:p>
      <w:pPr>
        <w:spacing w:before="40" w:after="20"/>
      </w:pPr>
      <w:r>
        <w:rPr>
          <w:b/>
          <w:sz w:val="15"/>
        </w:rPr>
        <w:t>3. TIẾN ĐỘ THANH TOÁN 2 ĐỢT QUA TÀI KHOẢN NGÂN HÀNG (30% - 70%):</w:t>
      </w:r>
    </w:p>
    <w:p>
      <w:pPr>
        <w:spacing w:before="0" w:after="40" w:line="252" w:lineRule="auto"/>
      </w:pPr>
      <w:r>
        <w:rPr>
          <w:sz w:val="14"/>
        </w:rPr>
        <w:t>3.1. Đợt 1 (Tạm ứng cọc 30% sản xuất): Bên B chuyển khoản [DEPOSIT_AMOUNT_VND] VNĐ trong vòng 01 ngày làm việc sau khi ký Phụ lục này.</w:t>
        <w:br/>
        <w:t>3.2. Đợt 2 (Quyết toán 70% trước khi giao hàng): Bên B chuyển khoản [BALANCE_AMOUNT_VND] VNĐ trước khi xe hàng vào kho bốc hàng.</w:t>
        <w:br/>
        <w:t>3.3. Tổng cộng thanh toán 2 đợt: [TOTAL_AMOUNT_WITH_VAT_VND] VNĐ (Đã bao gồm VAT [VAT_RATE]%).</w:t>
      </w:r>
    </w:p>
    <w:p>
      <w:pPr>
        <w:spacing w:before="40" w:after="20"/>
      </w:pPr>
      <w:r>
        <w:rPr>
          <w:b/>
          <w:sz w:val="15"/>
        </w:rPr>
        <w:t>4. TRỌN BỘ 07 CHỨNG TỪ PHÁP LÝ BÀN GIAO PHỤC VỤ THÔNG QUAN, C/O FORM D VÀ HOÀN THUẾ:</w:t>
      </w:r>
    </w:p>
    <w:p>
      <w:pPr>
        <w:spacing w:before="0" w:after="40" w:line="252" w:lineRule="auto"/>
      </w:pPr>
      <w:r>
        <w:rPr>
          <w:sz w:val="14"/>
        </w:rPr>
        <w:t>Bên A có nghĩa vụ bàn giao trọn bộ 07 hạng mục chứng từ sau: (1) HĐNT &amp; Phụ lục đơn hàng gốc; (2) Hóa đơn GTGT điện tử hợp pháp (gửi XML+PDF về safetylife.1st@gmail.com, đúng tên hàng quy chuẩn, thuế suất 8%); (3) Biên bản giao nhận &amp; Phiếu xuất kho; (4) Bảng kê chi tiết đóng gói Packing List; (5) Giấy chứng nhận An toàn thực phẩm / ISO 22000; (6) Bản tự công bố sản phẩm &amp; Phiếu kiểm nghiệm; (7) Bản cam kết xuất xứ của nhà sản xuất (Manufacturer's Declaration) phục vụ cấp C/O Form 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ĐẠI DIỆN BÊN A (NHÀ SẢN XUẤT)</w:t>
              <w:br/>
              <w:t>(Ký tên, đóng dấu pháp nhân)</w:t>
              <w:br/>
              <w:br/>
              <w:br/>
              <w:br/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[SUPPLIER_REPRESENTATIVE_NAME]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[SUPPLIER_TITLE] — [SUPPLIER_COMPANY_NAME]</w:t>
            </w:r>
          </w:p>
        </w:tc>
        <w:tc>
          <w:tcPr>
            <w:tcW w:type="dxa" w:w="5400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ĐẠI DIỆN BÊN B (BÊN MUA)</w:t>
              <w:br/>
              <w:t>(Ký tên, đóng dấu pháp nhân)</w:t>
              <w:br/>
              <w:br/>
              <w:br/>
              <w:br/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NGUYỄN VĂN TRUNG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Giám Đốc — CÔNG TY TNHH GLOBAL SOLUTION SERVICE</w:t>
            </w:r>
          </w:p>
        </w:tc>
      </w:tr>
    </w:tbl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