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GLOBAL SOLUTION SERVICE COMPANY LIMITED (CÔNG TY TNHH GLOBAL SOLUTION SERVICE)</w:t>
        <w:br/>
        <w:t>18th Floor, CEO Tower, Plot HH2-1, Me Tri Ha New Urban Area, Pham Hung Street, Tu Liem Ward, Hanoi, Vietnam</w:t>
        <w:br/>
        <w:t>Tel: (+84) 966688525  |  Tax code: 0109469047</w:t>
      </w:r>
    </w:p>
    <w:p>
      <w:pPr>
        <w:spacing w:before="160" w:after="120"/>
        <w:jc w:val="center"/>
      </w:pPr>
      <w:r>
        <w:rPr>
          <w:rFonts w:ascii="Times New Roman" w:hAnsi="Times New Roman"/>
          <w:b/>
          <w:i w:val="0"/>
          <w:color w:val="002060"/>
          <w:sz w:val="24"/>
        </w:rPr>
        <w:t>PRODUCT NAME &amp; HS CODE CROSS-REFERENCE</w:t>
        <w:br/>
        <w:t>(Vietnamese Customs Declaration vs. International Commercial Invoice)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Invoice No.: GSS-269901/2026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Date: 15/09/2026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Contract No.: GSSDIX_FCA_269901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Contract Date: 09/09/2026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single" w:sz="4" w:space="0" w:color="B0B0B0"/>
          <w:right w:val="single" w:sz="4" w:space="0" w:color="B0B0B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No.</w:t>
            </w:r>
          </w:p>
        </w:tc>
        <w:tc>
          <w:tcPr>
            <w:tcW w:type="dxa" w:w="168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Vietnamese Name (Customs)</w:t>
            </w:r>
          </w:p>
        </w:tc>
        <w:tc>
          <w:tcPr>
            <w:tcW w:type="dxa" w:w="168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English Name (Invoice)</w:t>
            </w:r>
          </w:p>
        </w:tc>
        <w:tc>
          <w:tcPr>
            <w:tcW w:type="dxa" w:w="168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8-Digit HS</w:t>
            </w:r>
          </w:p>
        </w:tc>
        <w:tc>
          <w:tcPr>
            <w:tcW w:type="dxa" w:w="168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Export Tax</w:t>
            </w:r>
          </w:p>
        </w:tc>
        <w:tc>
          <w:tcPr>
            <w:tcW w:type="dxa" w:w="168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VAT Rate</w:t>
            </w:r>
          </w:p>
        </w:tc>
      </w:tr>
      <w:tr>
        <w:tc>
          <w:tcPr>
            <w:tcW w:type="dxa" w:w="16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Snack Quẩy Giòn Giòn, loại 22g/cốc, đóng gói sẵn</w:t>
            </w:r>
          </w:p>
        </w:tc>
        <w:tc>
          <w:tcPr>
            <w:tcW w:type="dxa" w:w="16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Snack food, crispy stick, 22g per cup, prepacked</w:t>
            </w:r>
          </w:p>
        </w:tc>
        <w:tc>
          <w:tcPr>
            <w:tcW w:type="dxa" w:w="16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19059090</w:t>
            </w:r>
          </w:p>
        </w:tc>
        <w:tc>
          <w:tcPr>
            <w:tcW w:type="dxa" w:w="16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0%</w:t>
            </w:r>
          </w:p>
        </w:tc>
        <w:tc>
          <w:tcPr>
            <w:tcW w:type="dxa" w:w="168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0% (Export)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