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17"/>
        </w:rPr>
        <w:t>Mẫu số 01 – Phụ lục ban hành kèm theo Nghị định số 31/2018/NĐ-CP</w:t>
      </w: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01/DK-CKCD/2026/GSS-XNK</w:t>
              <w:br/>
            </w:r>
            <w:r>
              <w:rPr>
                <w:rFonts w:ascii="Times New Roman" w:hAnsi="Times New Roman"/>
                <w:b w:val="0"/>
                <w:i/>
                <w:sz w:val="17"/>
              </w:rPr>
              <w:t>V/v: Đăng ký mẫu chữ ký và con dấu thương nhân</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5"/>
        </w:rPr>
        <w:t>ĐĂNG KÝ MẪU CHỮ KÝ CỦA NGƯỜI ĐƯỢC ỦY QUYỀN KÝ ĐƠN ĐỀ NGHỊ CẤP C/O,</w:t>
        <w:br/>
        <w:t>KÝ C/O VÀ MẪU CON DẤU CỦA THƯƠNG NHÂN</w:t>
      </w:r>
    </w:p>
    <w:p>
      <w:pPr>
        <w:spacing w:after="240"/>
        <w:jc w:val="center"/>
      </w:pPr>
      <w:r>
        <w:rPr>
          <w:rFonts w:ascii="Times New Roman" w:hAnsi="Times New Roman"/>
          <w:b/>
          <w:i w:val="0"/>
          <w:sz w:val="21"/>
        </w:rPr>
        <w:t xml:space="preserve">Kính gửi: </w:t>
      </w:r>
      <w:r>
        <w:rPr>
          <w:rFonts w:ascii="Times New Roman" w:hAnsi="Times New Roman"/>
          <w:b/>
          <w:i/>
          <w:sz w:val="21"/>
        </w:rPr>
        <w:t>Phòng Quản lý Xuất nhập khẩu khu vực Hà Nội – Cục Xuất nhập khẩu – Bộ Công Thương</w:t>
      </w:r>
    </w:p>
    <w:p>
      <w:pPr>
        <w:spacing w:after="60" w:line="276" w:lineRule="auto"/>
      </w:pPr>
      <w:r>
        <w:rPr>
          <w:rFonts w:ascii="Times New Roman" w:hAnsi="Times New Roman"/>
          <w:b/>
          <w:i w:val="0"/>
          <w:sz w:val="20"/>
        </w:rPr>
        <w:t xml:space="preserve">1. Tên thương nhân (tiếng Việt): </w:t>
      </w:r>
      <w:r>
        <w:rPr>
          <w:rFonts w:ascii="Times New Roman" w:hAnsi="Times New Roman"/>
          <w:b/>
          <w:i w:val="0"/>
          <w:sz w:val="20"/>
        </w:rPr>
        <w:t>CÔNG TY TNHH GLOBAL SOLUTION SERVICE</w:t>
      </w:r>
    </w:p>
    <w:p>
      <w:pPr>
        <w:spacing w:after="60" w:line="276" w:lineRule="auto"/>
      </w:pPr>
      <w:r>
        <w:rPr>
          <w:rFonts w:ascii="Times New Roman" w:hAnsi="Times New Roman"/>
          <w:b/>
          <w:i w:val="0"/>
          <w:sz w:val="20"/>
        </w:rPr>
        <w:t xml:space="preserve">    Tên tiếng Anh: </w:t>
      </w:r>
      <w:r>
        <w:rPr>
          <w:rFonts w:ascii="Times New Roman" w:hAnsi="Times New Roman"/>
          <w:b w:val="0"/>
          <w:i w:val="0"/>
          <w:sz w:val="20"/>
        </w:rPr>
        <w:t>GLOBAL SOLUTION SERVICE COMPANY LIMITED (G-SS CO., LTD)</w:t>
      </w:r>
    </w:p>
    <w:p>
      <w:pPr>
        <w:spacing w:after="60" w:line="276" w:lineRule="auto"/>
      </w:pPr>
      <w:r>
        <w:rPr>
          <w:rFonts w:ascii="Times New Roman" w:hAnsi="Times New Roman"/>
          <w:b/>
          <w:i w:val="0"/>
          <w:sz w:val="20"/>
        </w:rPr>
        <w:t xml:space="preserve">2. Địa chỉ trụ sở chính: </w:t>
      </w:r>
      <w:r>
        <w:rPr>
          <w:rFonts w:ascii="Times New Roman" w:hAnsi="Times New Roman"/>
          <w:b w:val="0"/>
          <w:i w:val="0"/>
          <w:sz w:val="20"/>
        </w:rPr>
        <w:t>Tầng 18, Tòa nhà CEO Tower, Lô HH2-1, Khu đô thị Mễ Trì Hạ, Đường Phạm Hùng, Phường Từ Liêm, Thành phố Hà Nội, Việt Nam</w:t>
      </w:r>
    </w:p>
    <w:p>
      <w:pPr>
        <w:spacing w:after="60" w:line="276" w:lineRule="auto"/>
      </w:pPr>
      <w:r>
        <w:rPr>
          <w:rFonts w:ascii="Times New Roman" w:hAnsi="Times New Roman"/>
          <w:b/>
          <w:i w:val="0"/>
          <w:sz w:val="20"/>
        </w:rPr>
        <w:t xml:space="preserve">3. Điện thoại: </w:t>
      </w:r>
      <w:r>
        <w:rPr>
          <w:rFonts w:ascii="Times New Roman" w:hAnsi="Times New Roman"/>
          <w:b w:val="0"/>
          <w:i w:val="0"/>
          <w:sz w:val="20"/>
        </w:rPr>
        <w:t>0985.048.531 / 0966.688.525            Email: safetylife.1st@gmail.com / trungnv.gss@gmail.com</w:t>
      </w:r>
    </w:p>
    <w:p>
      <w:pPr>
        <w:spacing w:after="60" w:line="276" w:lineRule="auto"/>
      </w:pPr>
      <w:r>
        <w:rPr>
          <w:rFonts w:ascii="Times New Roman" w:hAnsi="Times New Roman"/>
          <w:b/>
          <w:i w:val="0"/>
          <w:sz w:val="20"/>
        </w:rPr>
        <w:t xml:space="preserve">4. Mã số doanh nghiệp / Mã số thuế: </w:t>
      </w:r>
      <w:r>
        <w:rPr>
          <w:rFonts w:ascii="Times New Roman" w:hAnsi="Times New Roman"/>
          <w:b/>
          <w:i w:val="0"/>
          <w:sz w:val="20"/>
        </w:rPr>
        <w:t>0109469047</w:t>
      </w:r>
    </w:p>
    <w:p>
      <w:pPr>
        <w:spacing w:after="60" w:line="276" w:lineRule="auto"/>
      </w:pPr>
      <w:r>
        <w:rPr>
          <w:rFonts w:ascii="Times New Roman" w:hAnsi="Times New Roman"/>
          <w:b/>
          <w:i w:val="0"/>
          <w:sz w:val="20"/>
        </w:rPr>
        <w:t xml:space="preserve">5. Giấy chứng nhận ĐKKD: </w:t>
      </w:r>
      <w:r>
        <w:rPr>
          <w:rFonts w:ascii="Times New Roman" w:hAnsi="Times New Roman"/>
          <w:b w:val="0"/>
          <w:i w:val="0"/>
          <w:sz w:val="20"/>
        </w:rPr>
        <w:t>Số 0109469047 do Sở Kế hoạch và Đầu tư TP. Hà Nội cấp lần đầu ngày 24/12/2020, đăng ký thay đổi lần thứ 3 ngày 02/06/2026.</w:t>
      </w:r>
    </w:p>
    <w:p>
      <w:pPr>
        <w:spacing w:after="60" w:line="276" w:lineRule="auto"/>
      </w:pPr>
      <w:r>
        <w:rPr>
          <w:rFonts w:ascii="Times New Roman" w:hAnsi="Times New Roman"/>
          <w:b/>
          <w:i w:val="0"/>
          <w:sz w:val="20"/>
        </w:rPr>
        <w:t xml:space="preserve">6. Người đại diện theo pháp luật: </w:t>
      </w:r>
      <w:r>
        <w:rPr>
          <w:rFonts w:ascii="Times New Roman" w:hAnsi="Times New Roman"/>
          <w:b/>
          <w:i w:val="0"/>
          <w:sz w:val="20"/>
        </w:rPr>
        <w:t>Ông NGUYỄN VĂN TRUNG — Chức vụ: Giám đốc</w:t>
      </w:r>
    </w:p>
    <w:p>
      <w:pPr>
        <w:spacing w:after="60" w:line="276" w:lineRule="auto"/>
      </w:pPr>
      <w:r>
        <w:rPr>
          <w:rFonts w:ascii="Times New Roman" w:hAnsi="Times New Roman"/>
          <w:b/>
          <w:i w:val="0"/>
          <w:sz w:val="20"/>
        </w:rPr>
        <w:t xml:space="preserve">7. Địa chỉ cơ sở sản xuất hàng hóa: </w:t>
      </w:r>
      <w:r>
        <w:rPr>
          <w:rFonts w:ascii="Times New Roman" w:hAnsi="Times New Roman"/>
          <w:b w:val="0"/>
          <w:i w:val="0"/>
          <w:sz w:val="20"/>
        </w:rPr>
        <w:t>Công ty hoạt động với tư cách Thương nhân thương mại (không sở hữu nhà máy sản xuất trực tiếp). Hàng hóa xuất khẩu mua từ Nhà sản xuất trong nước: Công ty TNHH Đầu tư Thương mại Công nghiệp Thiên Long (MST: 5400512548, địa chỉ: Tổ dân phố Trường Sơn, Xã Lương Sơn, Tỉnh Phú Thọ).</w:t>
      </w:r>
    </w:p>
    <w:p>
      <w:pPr>
        <w:spacing w:before="120" w:after="120"/>
      </w:pPr>
      <w:r>
        <w:rPr>
          <w:rFonts w:ascii="Times New Roman" w:hAnsi="Times New Roman"/>
          <w:b w:val="0"/>
          <w:i/>
          <w:sz w:val="20"/>
        </w:rPr>
        <w:t>Công ty đăng ký mẫu chữ ký của người được ủy quyền ký đơn đề nghị cấp C/O, ký C/O và mẫu con dấu của thương nhân như sau:</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EBF1F5"/>
            <w:tcMar>
              <w:top w:w="80" w:type="dxa"/>
              <w:bottom w:w="80" w:type="dxa"/>
              <w:left w:w="80" w:type="dxa"/>
              <w:right w:w="80" w:type="dxa"/>
            </w:tcMar>
          </w:tcPr>
          <w:p>
            <w:pPr>
              <w:jc w:val="center"/>
            </w:pPr>
            <w:r>
              <w:rPr>
                <w:rFonts w:ascii="Times New Roman" w:hAnsi="Times New Roman"/>
                <w:b/>
                <w:i w:val="0"/>
                <w:sz w:val="19"/>
              </w:rPr>
              <w:t>STT</w:t>
            </w:r>
          </w:p>
        </w:tc>
        <w:tc>
          <w:tcPr>
            <w:tcW w:type="dxa" w:w="2592"/>
            <w:shd w:fill="EBF1F5"/>
            <w:tcMar>
              <w:top w:w="80" w:type="dxa"/>
              <w:bottom w:w="80" w:type="dxa"/>
              <w:left w:w="80" w:type="dxa"/>
              <w:right w:w="80" w:type="dxa"/>
            </w:tcMar>
          </w:tcPr>
          <w:p>
            <w:pPr>
              <w:jc w:val="center"/>
            </w:pPr>
            <w:r>
              <w:rPr>
                <w:rFonts w:ascii="Times New Roman" w:hAnsi="Times New Roman"/>
                <w:b/>
                <w:i w:val="0"/>
                <w:sz w:val="19"/>
              </w:rPr>
              <w:t>Họ và tên</w:t>
            </w:r>
          </w:p>
        </w:tc>
        <w:tc>
          <w:tcPr>
            <w:tcW w:type="dxa" w:w="1728"/>
            <w:shd w:fill="EBF1F5"/>
            <w:tcMar>
              <w:top w:w="80" w:type="dxa"/>
              <w:bottom w:w="80" w:type="dxa"/>
              <w:left w:w="80" w:type="dxa"/>
              <w:right w:w="80" w:type="dxa"/>
            </w:tcMar>
          </w:tcPr>
          <w:p>
            <w:pPr>
              <w:jc w:val="center"/>
            </w:pPr>
            <w:r>
              <w:rPr>
                <w:rFonts w:ascii="Times New Roman" w:hAnsi="Times New Roman"/>
                <w:b/>
                <w:i w:val="0"/>
                <w:sz w:val="19"/>
              </w:rPr>
              <w:t>Chức vụ</w:t>
            </w:r>
          </w:p>
        </w:tc>
        <w:tc>
          <w:tcPr>
            <w:tcW w:type="dxa" w:w="2304"/>
            <w:shd w:fill="EBF1F5"/>
            <w:tcMar>
              <w:top w:w="80" w:type="dxa"/>
              <w:bottom w:w="80" w:type="dxa"/>
              <w:left w:w="80" w:type="dxa"/>
              <w:right w:w="80" w:type="dxa"/>
            </w:tcMar>
          </w:tcPr>
          <w:p>
            <w:pPr>
              <w:jc w:val="center"/>
            </w:pPr>
            <w:r>
              <w:rPr>
                <w:rFonts w:ascii="Times New Roman" w:hAnsi="Times New Roman"/>
                <w:b/>
                <w:i w:val="0"/>
                <w:sz w:val="19"/>
              </w:rPr>
              <w:t>Mẫu chữ ký</w:t>
            </w:r>
          </w:p>
        </w:tc>
        <w:tc>
          <w:tcPr>
            <w:tcW w:type="dxa" w:w="2304"/>
            <w:shd w:fill="EBF1F5"/>
            <w:tcMar>
              <w:top w:w="80" w:type="dxa"/>
              <w:bottom w:w="80" w:type="dxa"/>
              <w:left w:w="80" w:type="dxa"/>
              <w:right w:w="80" w:type="dxa"/>
            </w:tcMar>
          </w:tcPr>
          <w:p>
            <w:pPr>
              <w:jc w:val="center"/>
            </w:pPr>
            <w:r>
              <w:rPr>
                <w:rFonts w:ascii="Times New Roman" w:hAnsi="Times New Roman"/>
                <w:b/>
                <w:i w:val="0"/>
                <w:sz w:val="19"/>
              </w:rPr>
              <w:t>Mẫu con dấu của thương nhân</w:t>
            </w:r>
          </w:p>
        </w:tc>
      </w:tr>
      <w:tr>
        <w:tc>
          <w:tcPr>
            <w:tcW w:type="dxa" w:w="864"/>
            <w:tcMar>
              <w:top w:w="80" w:type="dxa"/>
              <w:bottom w:w="80" w:type="dxa"/>
              <w:left w:w="80" w:type="dxa"/>
              <w:right w:w="80" w:type="dxa"/>
            </w:tcMar>
          </w:tcPr>
          <w:p>
            <w:pPr>
              <w:jc w:val="center"/>
            </w:pPr>
            <w:r>
              <w:rPr>
                <w:rFonts w:ascii="Times New Roman" w:hAnsi="Times New Roman"/>
                <w:b w:val="0"/>
                <w:i w:val="0"/>
                <w:sz w:val="19"/>
              </w:rPr>
              <w:t>1</w:t>
            </w:r>
          </w:p>
        </w:tc>
        <w:tc>
          <w:tcPr>
            <w:tcW w:type="dxa" w:w="2592"/>
            <w:tcMar>
              <w:top w:w="80" w:type="dxa"/>
              <w:bottom w:w="80" w:type="dxa"/>
              <w:left w:w="80" w:type="dxa"/>
              <w:right w:w="80" w:type="dxa"/>
            </w:tcMar>
          </w:tcPr>
          <w:p>
            <w:pPr>
              <w:jc w:val="left"/>
            </w:pPr>
            <w:r>
              <w:rPr>
                <w:rFonts w:ascii="Times New Roman" w:hAnsi="Times New Roman"/>
                <w:b/>
                <w:i w:val="0"/>
                <w:sz w:val="19"/>
              </w:rPr>
              <w:t>NGUYỄN VĂN TRUNG</w:t>
            </w:r>
          </w:p>
        </w:tc>
        <w:tc>
          <w:tcPr>
            <w:tcW w:type="dxa" w:w="1728"/>
            <w:tcMar>
              <w:top w:w="80" w:type="dxa"/>
              <w:bottom w:w="80" w:type="dxa"/>
              <w:left w:w="80" w:type="dxa"/>
              <w:right w:w="80" w:type="dxa"/>
            </w:tcMar>
          </w:tcPr>
          <w:p>
            <w:pPr>
              <w:jc w:val="center"/>
            </w:pPr>
            <w:r>
              <w:rPr>
                <w:rFonts w:ascii="Times New Roman" w:hAnsi="Times New Roman"/>
                <w:b w:val="0"/>
                <w:i w:val="0"/>
                <w:sz w:val="19"/>
              </w:rPr>
              <w:t>Giám đốc</w:t>
              <w:br/>
              <w:t>(Người ĐDPL)</w:t>
            </w:r>
          </w:p>
        </w:tc>
        <w:tc>
          <w:tcPr>
            <w:tcW w:type="dxa" w:w="2304"/>
            <w:tcMar>
              <w:top w:w="80" w:type="dxa"/>
              <w:bottom w:w="80" w:type="dxa"/>
              <w:left w:w="80" w:type="dxa"/>
              <w:right w:w="80" w:type="dxa"/>
            </w:tcMar>
          </w:tcPr>
          <w:p>
            <w:pPr>
              <w:jc w:val="center"/>
            </w:pPr>
            <w:r>
              <w:rPr>
                <w:rFonts w:ascii="Times New Roman" w:hAnsi="Times New Roman"/>
                <w:b w:val="0"/>
                <w:i w:val="0"/>
                <w:sz w:val="19"/>
              </w:rPr>
              <w:br/>
              <w:br/>
              <w:t>(Ký tươi mực xanh)</w:t>
              <w:br/>
            </w:r>
          </w:p>
        </w:tc>
        <w:tc>
          <w:tcPr>
            <w:tcW w:type="dxa" w:w="2304"/>
            <w:tcMar>
              <w:top w:w="80" w:type="dxa"/>
              <w:bottom w:w="80" w:type="dxa"/>
              <w:left w:w="80" w:type="dxa"/>
              <w:right w:w="80" w:type="dxa"/>
            </w:tcMar>
          </w:tcPr>
          <w:p>
            <w:pPr>
              <w:jc w:val="center"/>
            </w:pPr>
            <w:r>
              <w:rPr>
                <w:rFonts w:ascii="Times New Roman" w:hAnsi="Times New Roman"/>
                <w:b w:val="0"/>
                <w:i w:val="0"/>
                <w:sz w:val="19"/>
              </w:rPr>
            </w:r>
          </w:p>
        </w:tc>
      </w:tr>
      <w:tr>
        <w:tc>
          <w:tcPr>
            <w:tcW w:type="dxa" w:w="864"/>
            <w:tcMar>
              <w:top w:w="80" w:type="dxa"/>
              <w:bottom w:w="80" w:type="dxa"/>
              <w:left w:w="80" w:type="dxa"/>
              <w:right w:w="80" w:type="dxa"/>
            </w:tcMar>
          </w:tcPr>
          <w:p>
            <w:pPr>
              <w:jc w:val="center"/>
            </w:pPr>
            <w:r>
              <w:rPr>
                <w:rFonts w:ascii="Times New Roman" w:hAnsi="Times New Roman"/>
                <w:b w:val="0"/>
                <w:i w:val="0"/>
                <w:sz w:val="19"/>
              </w:rPr>
              <w:t>2</w:t>
            </w:r>
          </w:p>
        </w:tc>
        <w:tc>
          <w:tcPr>
            <w:tcW w:type="dxa" w:w="2592"/>
            <w:tcMar>
              <w:top w:w="80" w:type="dxa"/>
              <w:bottom w:w="80" w:type="dxa"/>
              <w:left w:w="80" w:type="dxa"/>
              <w:right w:w="80" w:type="dxa"/>
            </w:tcMar>
          </w:tcPr>
          <w:p>
            <w:pPr>
              <w:jc w:val="left"/>
            </w:pPr>
            <w:r>
              <w:rPr>
                <w:rFonts w:ascii="Times New Roman" w:hAnsi="Times New Roman"/>
                <w:b/>
                <w:i w:val="0"/>
                <w:sz w:val="19"/>
              </w:rPr>
              <w:t>NGUYỄN THỊ THANH TÂM</w:t>
            </w:r>
          </w:p>
        </w:tc>
        <w:tc>
          <w:tcPr>
            <w:tcW w:type="dxa" w:w="1728"/>
            <w:tcMar>
              <w:top w:w="80" w:type="dxa"/>
              <w:bottom w:w="80" w:type="dxa"/>
              <w:left w:w="80" w:type="dxa"/>
              <w:right w:w="80" w:type="dxa"/>
            </w:tcMar>
          </w:tcPr>
          <w:p>
            <w:pPr>
              <w:jc w:val="center"/>
            </w:pPr>
            <w:r>
              <w:rPr>
                <w:rFonts w:ascii="Times New Roman" w:hAnsi="Times New Roman"/>
                <w:b w:val="0"/>
                <w:i w:val="0"/>
                <w:sz w:val="19"/>
              </w:rPr>
              <w:t>Cán bộ XNK</w:t>
              <w:br/>
              <w:t>(Ủy quyền ký đơn)</w:t>
            </w:r>
          </w:p>
        </w:tc>
        <w:tc>
          <w:tcPr>
            <w:tcW w:type="dxa" w:w="2304"/>
            <w:tcMar>
              <w:top w:w="80" w:type="dxa"/>
              <w:bottom w:w="80" w:type="dxa"/>
              <w:left w:w="80" w:type="dxa"/>
              <w:right w:w="80" w:type="dxa"/>
            </w:tcMar>
          </w:tcPr>
          <w:p>
            <w:pPr>
              <w:jc w:val="center"/>
            </w:pPr>
            <w:r>
              <w:rPr>
                <w:rFonts w:ascii="Times New Roman" w:hAnsi="Times New Roman"/>
                <w:b w:val="0"/>
                <w:i w:val="0"/>
                <w:sz w:val="19"/>
              </w:rPr>
              <w:br/>
              <w:br/>
              <w:t>(Ký tươi mực xanh)</w:t>
              <w:br/>
            </w:r>
          </w:p>
        </w:tc>
        <w:tc>
          <w:tcPr>
            <w:tcW w:type="dxa" w:w="2304"/>
            <w:tcMar>
              <w:top w:w="80" w:type="dxa"/>
              <w:bottom w:w="80" w:type="dxa"/>
              <w:left w:w="80" w:type="dxa"/>
              <w:right w:w="80" w:type="dxa"/>
            </w:tcMar>
          </w:tcPr>
          <w:p>
            <w:pPr>
              <w:jc w:val="center"/>
            </w:pPr>
            <w:r>
              <w:rPr>
                <w:rFonts w:ascii="Times New Roman" w:hAnsi="Times New Roman"/>
                <w:b w:val="0"/>
                <w:i w:val="0"/>
                <w:sz w:val="19"/>
              </w:rPr>
              <w:br/>
              <w:t>(Đóng dấu tròn đỏ pháp nhân</w:t>
              <w:br/>
              <w:t>Công ty TNHH Global Solution Service</w:t>
              <w:br/>
              <w:t>trùm lên mẫu dấu)</w:t>
              <w:br/>
            </w:r>
          </w:p>
        </w:tc>
      </w:tr>
    </w:tbl>
    <w:p>
      <w:pPr>
        <w:spacing w:before="160" w:after="160" w:line="276" w:lineRule="auto"/>
      </w:pPr>
      <w:r>
        <w:rPr>
          <w:rFonts w:ascii="Times New Roman" w:hAnsi="Times New Roman"/>
          <w:b w:val="0"/>
          <w:i/>
          <w:sz w:val="19"/>
        </w:rPr>
        <w:t>Công ty cam kết những thông tin khai trên là đúng sự thật và xin chịu hoàn toàn trách nhiệm trước pháp luật về nội dung đã khai báo. Công ty cam kết tuân thủ các quy định về xuất xứ hàng hóa và sẽ thông báo kịp thời cho cơ quan cấp C/O khi có thay đổi về người được ủy quyền ký, mẫu con dấu hoặc thông tin đăng ký doanh nghiệp.</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NGƯỜI ĐƯỢC ỦY QUYỀN</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Nguyễn Thị Thanh Tâm</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