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GLOBAL SOLUTION SERVICE COMPANY LIMITED (CÔNG TY TNHH GLOBAL SOLUTION SERVICE)</w:t>
        <w:br/>
        <w:t>Floor 18, CEO Tower, Lot HH2-1, Me Tri Ha, Pham Hung Street, Tu Liem Ward, Hanoi, Vietnam</w:t>
        <w:br/>
        <w:t>Tel: (+84) 966688525  |  Email: trungnv.gss@gmail.com  |  Tax code: 0109469047</w:t>
      </w:r>
    </w:p>
    <w:p>
      <w:pPr>
        <w:spacing w:before="160" w:after="120"/>
        <w:jc w:val="center"/>
      </w:pPr>
      <w:r>
        <w:rPr>
          <w:rFonts w:ascii="Times New Roman" w:hAnsi="Times New Roman"/>
          <w:b/>
          <w:i w:val="0"/>
          <w:color w:val="002060"/>
          <w:sz w:val="28"/>
        </w:rPr>
        <w:t>COMMERCIAL INVOICE CUM PACKING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Invoice No.: GSS-269901/2026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Date: 15/09/2026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Contract No.: GSSDIX_FCA_269901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t>Contract Date: 09/09/2026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single" w:sz="4" w:space="0" w:color="CCCCCC"/>
          <w:right w:val="single" w:sz="4" w:space="0" w:color="CCCCCC"/>
        </w:tblBorders>
      </w:tblPr>
      <w:tblGrid>
        <w:gridCol w:w="5040"/>
        <w:gridCol w:w="5040"/>
      </w:tblGrid>
      <w:tr>
        <w:tc>
          <w:tcPr>
            <w:tcW w:type="dxa" w:w="5040"/>
            <w:shd w:fill="F2F2F2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SELLER (EXPORTER)</w:t>
            </w:r>
          </w:p>
        </w:tc>
        <w:tc>
          <w:tcPr>
            <w:tcW w:type="dxa" w:w="5040"/>
            <w:shd w:fill="F2F2F2"/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BUYER (CONSIGNEE)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Name: GLOBAL SOLUTION SERVICE COMPANY LIMITED</w:t>
              <w:br/>
              <w:t>Address: Floor 18, CEO Tower, Lot HH2-1, Me Tri Ha, Pham Hung Street, Tu Liem Ward, Hanoi, Vietnam</w:t>
              <w:br/>
              <w:t>Tax code: 0109469047    Tel: (+84) 966688525</w:t>
              <w:br/>
              <w:t>Bank account: 9489773866038 (USD)</w:t>
              <w:br/>
              <w:t>Bank: Military Commercial Joint Stock Bank (MB Bank)</w:t>
              <w:br/>
              <w:t>Branch: Phung Hung Branch, Hanoi, Vietnam (Chi nhánh Phùng Hưng, Hà Nội)</w:t>
              <w:br/>
              <w:t>SWIFT code: MSCBVNVX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Name: DUANGMANEE IMPORT-EXPORT CO., LTD</w:t>
              <w:br/>
              <w:t>Address: 1/18 Wongkhampan Road, Mueang Mukdahan District, Mukdahan Province 49000, Thailand</w:t>
              <w:br/>
              <w:t>Tax ID: 0495562000281    Tel: (+66) 619474964</w:t>
              <w:br/>
              <w:t>Contact: Ms. Niphaphon Duangmanee (Director)</w:t>
              <w:br/>
              <w:t>Bank: KASIKORNBANK PUBLIC COMPANY LIMITED (KBANK)</w:t>
              <w:br/>
              <w:t>Bank Account: 1071743841 (THB)</w:t>
              <w:br/>
              <w:t>SWIFT code: KASITHBK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E0E0E0"/>
          <w:insideV w:val="single" w:sz="4" w:space="0" w:color="E0E0E0"/>
          <w:left w:val="single" w:sz="4" w:space="0" w:color="E0E0E0"/>
          <w:right w:val="single" w:sz="4" w:space="0" w:color="E0E0E0"/>
        </w:tblBorders>
      </w:tblPr>
      <w:tblGrid>
        <w:gridCol w:w="2592"/>
        <w:gridCol w:w="3168"/>
        <w:gridCol w:w="2160"/>
        <w:gridCol w:w="2160"/>
      </w:tblGrid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Port of Loading: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Lao Bao Border Gate, Vietnam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Final Destination: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Mukdahan, Thailand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Country of Origin: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Vietnam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Country of Destination: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Thailand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Transit Country: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Lao PDR (Dansavan – Savannakhet)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Means of Transport: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By truck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Delivery Terms: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FCA LAO BAO BORDER (5km Laos Assistance)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Payment Terms: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T/T 40% Dep. + 60% Bal.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Currency: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USD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Truck Plate No.: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7"/>
              </w:rPr>
              <w:t>74H-025.83 (dự phòng 74H-059.59)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insideH w:val="single" w:sz="4" w:space="0" w:color="B0B0B0"/>
          <w:insideV w:val="single" w:sz="4" w:space="0" w:color="B0B0B0"/>
          <w:left w:val="single" w:sz="4" w:space="0" w:color="B0B0B0"/>
          <w:right w:val="single" w:sz="4" w:space="0" w:color="B0B0B0"/>
        </w:tblBorders>
      </w:tblPr>
      <w:tblGrid>
        <w:gridCol w:w="576"/>
        <w:gridCol w:w="3600"/>
        <w:gridCol w:w="1008"/>
        <w:gridCol w:w="864"/>
        <w:gridCol w:w="720"/>
        <w:gridCol w:w="1296"/>
        <w:gridCol w:w="1440"/>
        <w:gridCol w:w="1296"/>
      </w:tblGrid>
      <w:tr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No.</w:t>
            </w:r>
          </w:p>
        </w:tc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Description of Goods</w:t>
            </w:r>
          </w:p>
        </w:tc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HS Code</w:t>
            </w:r>
          </w:p>
        </w:tc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Qty</w:t>
            </w:r>
          </w:p>
        </w:tc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Unit</w:t>
            </w:r>
          </w:p>
        </w:tc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Unit Price (USD)</w:t>
            </w:r>
          </w:p>
        </w:tc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Amount (USD)</w:t>
            </w:r>
          </w:p>
        </w:tc>
        <w:tc>
          <w:tcPr>
            <w:tcW w:type="dxa" w:w="1260"/>
            <w:shd w:fill="EAEAEA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Net/Gross (kg)</w:t>
            </w:r>
          </w:p>
        </w:tc>
      </w:tr>
      <w:tr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Snack food, crispy stick</w:t>
              <w:br/>
              <w:t>30 cups x 10 bags per carton box (300 cups/box, 22g/cup, 585 x 270 x 497 mm)</w:t>
            </w:r>
          </w:p>
        </w:tc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19059090</w:t>
            </w:r>
          </w:p>
        </w:tc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1,300</w:t>
            </w:r>
          </w:p>
        </w:tc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Box</w:t>
            </w:r>
          </w:p>
        </w:tc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$15.80</w:t>
            </w:r>
          </w:p>
        </w:tc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$20,540.00</w:t>
            </w:r>
          </w:p>
        </w:tc>
        <w:tc>
          <w:tcPr>
            <w:tcW w:type="dxa" w:w="1260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8,580.0 /</w:t>
              <w:br/>
              <w:t>11,440.0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  <w:shd w:fill="F7F7F7"/>
          </w:tcPr>
          <w:p>
            <w:r>
              <w:rPr>
                <w:rFonts w:ascii="Times New Roman" w:hAnsi="Times New Roman"/>
                <w:b/>
                <w:i w:val="0"/>
                <w:sz w:val="17"/>
              </w:rPr>
              <w:t>TOTAL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1,300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  <w:shd w:fill="F7F7F7"/>
          </w:tcPr>
          <w:p>
            <w:pPr>
              <w:jc w:val="right"/>
            </w:pPr>
            <w:r>
              <w:rPr>
                <w:rFonts w:ascii="Times New Roman" w:hAnsi="Times New Roman"/>
                <w:b/>
                <w:i w:val="0"/>
                <w:sz w:val="17"/>
              </w:rPr>
              <w:t>$20,540.00</w:t>
            </w:r>
          </w:p>
        </w:tc>
        <w:tc>
          <w:tcPr>
            <w:tcW w:type="dxa" w:w="1260"/>
          </w:tcPr>
          <w:p/>
        </w:tc>
      </w:tr>
    </w:tbl>
    <w:p>
      <w:pPr>
        <w:spacing w:before="120" w:after="40"/>
      </w:pPr>
      <w:r>
        <w:rPr>
          <w:rFonts w:ascii="Times New Roman" w:hAnsi="Times New Roman"/>
          <w:b/>
          <w:i/>
          <w:sz w:val="18"/>
        </w:rPr>
        <w:t>Amount in words: Twenty-one thousand three hundred thirty US Dollars only.</w:t>
        <w:br/>
      </w:r>
      <w:r>
        <w:rPr>
          <w:rFonts w:ascii="Times New Roman" w:hAnsi="Times New Roman"/>
          <w:b w:val="0"/>
          <w:i w:val="0"/>
          <w:sz w:val="17"/>
        </w:rPr>
        <w:t>Total Net Weight: 8,580.0 KGM  |  Total Gross Weight: 11,440.0 KGM  |  Total Packages: 1,300 cartons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FFFFF"/>
          <w:bottom w:val="single" w:sz="4" w:space="0" w:color="FFFFFF"/>
          <w:insideH w:val="single" w:sz="4" w:space="0" w:color="FFFFFF"/>
          <w:insideV w:val="single" w:sz="4" w:space="0" w:color="FFFFFF"/>
          <w:left w:val="single" w:sz="4" w:space="0" w:color="FFFFFF"/>
          <w:right w:val="single" w:sz="4" w:space="0" w:color="FFFFFF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FOR BUYER (CONSIGNEE)</w:t>
              <w:br/>
              <w:t>(Authorized Signature &amp; Company Seal)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t>FOR SELLER (EXPORTER)</w:t>
              <w:br/>
              <w:t>(Authorized Signature &amp; Company Seal)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br/>
              <w:br/>
              <w:br/>
              <w:t>...........................................................</w:t>
              <w:br/>
              <w:t>Ms. Niphaphon Duangmanee – Director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7"/>
              </w:rPr>
              <w:br/>
              <w:br/>
              <w:br/>
              <w:t>...........................................................</w:t>
              <w:br/>
              <w:t>NGUYEN VAN TRUNG – Director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