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480"/>
            <w:shd w:fill="F9F9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CÔNG TY TNHH GLOBAL SOLUTION SERVICE</w:t>
              <w:br/>
              <w:t>Tầng 18, Tòa nhà CEO Tower, Lô HH2-1, Khu đô thị Mễ Trì Hạ, đường Phạm Hùng, Phường Từ Liêm, Hà Nội</w:t>
              <w:br/>
              <w:t>MST: 0109469047 | Email: safetylife.1st@gmail.com</w:t>
            </w:r>
          </w:p>
        </w:tc>
        <w:tc>
          <w:tcPr>
            <w:tcW w:type="dxa" w:w="3888"/>
            <w:shd w:fill="F9F9F9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MÃ HỒ SƠ: KT-LOG-05</w:t>
              <w:br/>
              <w:t>ĐƠN HÀNG: GSSDIX_FCA_269901</w:t>
              <w:br/>
              <w:t>BỘ PHẬN: PHÒNG TÀI CHÍNH KẾ TOÁN</w:t>
              <w:br/>
              <w:t>NGÀY LẬP: 24/09/2026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BẢNG KÊ THU MUA HÀNG HÓA, DỊCH VỤ MUA VÀO KHÔNG CÓ HÓA ĐƠN</w:t>
        <w:br/>
      </w:r>
      <w:r>
        <w:rPr>
          <w:rFonts w:ascii="Times New Roman" w:hAnsi="Times New Roman"/>
          <w:i/>
          <w:color w:val="000000"/>
          <w:sz w:val="19"/>
        </w:rPr>
        <w:t>Mẫu số: 01/TNDN</w:t>
        <w:br/>
        <w:t>(Ban hành kèm theo Thông tư số 78/2014/TT-BTC &amp; Thông tư số 96/2015/TT-BTC của Bộ Tài chính)</w:t>
      </w:r>
    </w:p>
    <w:p>
      <w:pPr>
        <w:spacing w:before="80" w:after="80" w:line="288" w:lineRule="auto"/>
      </w:pPr>
      <w:r>
        <w:rPr>
          <w:rFonts w:ascii="Times New Roman" w:hAnsi="Times New Roman"/>
          <w:b/>
          <w:color w:val="000000"/>
          <w:sz w:val="19"/>
        </w:rPr>
        <w:t xml:space="preserve">1. Tên doanh nghiệp: </w:t>
      </w:r>
      <w:r>
        <w:rPr>
          <w:rFonts w:ascii="Times New Roman" w:hAnsi="Times New Roman"/>
          <w:b w:val="0"/>
          <w:color w:val="000000"/>
          <w:sz w:val="19"/>
        </w:rPr>
        <w:t>CÔNG TY TNHH GLOBAL SOLUTION SERVICE (G-SS CO.,LTD)</w:t>
        <w:br/>
      </w:r>
      <w:r>
        <w:rPr>
          <w:rFonts w:ascii="Times New Roman" w:hAnsi="Times New Roman"/>
          <w:b/>
          <w:color w:val="000000"/>
          <w:sz w:val="19"/>
        </w:rPr>
        <w:t xml:space="preserve">2. Mã số thuế: </w:t>
      </w:r>
      <w:r>
        <w:rPr>
          <w:rFonts w:ascii="Times New Roman" w:hAnsi="Times New Roman"/>
          <w:b w:val="0"/>
          <w:color w:val="000000"/>
          <w:sz w:val="19"/>
        </w:rPr>
        <w:t>0109469047</w:t>
        <w:br/>
      </w:r>
      <w:r>
        <w:rPr>
          <w:rFonts w:ascii="Times New Roman" w:hAnsi="Times New Roman"/>
          <w:b/>
          <w:color w:val="000000"/>
          <w:sz w:val="19"/>
        </w:rPr>
        <w:t xml:space="preserve">3. Địa chỉ trụ sở: </w:t>
      </w:r>
      <w:r>
        <w:rPr>
          <w:rFonts w:ascii="Times New Roman" w:hAnsi="Times New Roman"/>
          <w:b w:val="0"/>
          <w:color w:val="000000"/>
          <w:sz w:val="19"/>
        </w:rPr>
        <w:t>Tầng 18, Tòa nhà CEO Tower, Lô HH2-1, Khu đô thị Mễ Trì Hạ, đường Phạm Hùng, Phường Từ Liêm, Thành phố Hà Nội</w:t>
        <w:br/>
      </w:r>
      <w:r>
        <w:rPr>
          <w:rFonts w:ascii="Times New Roman" w:hAnsi="Times New Roman"/>
          <w:b/>
          <w:color w:val="000000"/>
          <w:sz w:val="19"/>
        </w:rPr>
        <w:t xml:space="preserve">4. Địa chỉ nơi diễn ra hoạt động thu mua dịch vụ: </w:t>
      </w:r>
      <w:r>
        <w:rPr>
          <w:rFonts w:ascii="Times New Roman" w:hAnsi="Times New Roman"/>
          <w:b w:val="0"/>
          <w:color w:val="000000"/>
          <w:sz w:val="19"/>
        </w:rPr>
        <w:t>Bãi kiểm hóa xuất Cửa khẩu Quốc tế Lao Bảo, Thị trấn Lao Bảo, Huyện Hướng Hóa, Tỉnh Quảng Trị</w:t>
        <w:br/>
      </w:r>
      <w:r>
        <w:rPr>
          <w:rFonts w:ascii="Times New Roman" w:hAnsi="Times New Roman"/>
          <w:b/>
          <w:color w:val="000000"/>
          <w:sz w:val="19"/>
        </w:rPr>
        <w:t xml:space="preserve">5. Thời gian thu mua dịch vụ: </w:t>
      </w:r>
      <w:r>
        <w:rPr>
          <w:rFonts w:ascii="Times New Roman" w:hAnsi="Times New Roman"/>
          <w:b w:val="0"/>
          <w:color w:val="000000"/>
          <w:sz w:val="19"/>
        </w:rPr>
        <w:t>Ngày 24 tháng 09 năm 2026</w:t>
        <w:br/>
      </w:r>
      <w:r>
        <w:rPr>
          <w:rFonts w:ascii="Times New Roman" w:hAnsi="Times New Roman"/>
          <w:b/>
          <w:color w:val="000000"/>
          <w:sz w:val="19"/>
        </w:rPr>
        <w:t xml:space="preserve">6. Họ tên Người bán dịch vụ (Tổ trưởng cửu vạn): </w:t>
      </w:r>
      <w:r>
        <w:rPr>
          <w:rFonts w:ascii="Times New Roman" w:hAnsi="Times New Roman"/>
          <w:b w:val="0"/>
          <w:color w:val="000000"/>
          <w:sz w:val="19"/>
        </w:rPr>
        <w:t>.......................................................................................</w:t>
        <w:br/>
      </w:r>
      <w:r>
        <w:rPr>
          <w:rFonts w:ascii="Times New Roman" w:hAnsi="Times New Roman"/>
          <w:b/>
          <w:color w:val="000000"/>
          <w:sz w:val="19"/>
        </w:rPr>
        <w:t xml:space="preserve">7. Số CCCD: </w:t>
      </w:r>
      <w:r>
        <w:rPr>
          <w:rFonts w:ascii="Times New Roman" w:hAnsi="Times New Roman"/>
          <w:b w:val="0"/>
          <w:color w:val="000000"/>
          <w:sz w:val="19"/>
        </w:rPr>
        <w:t xml:space="preserve">............................................ </w:t>
      </w:r>
      <w:r>
        <w:rPr>
          <w:rFonts w:ascii="Times New Roman" w:hAnsi="Times New Roman"/>
          <w:b/>
          <w:color w:val="000000"/>
          <w:sz w:val="19"/>
        </w:rPr>
        <w:t xml:space="preserve">Ngày cấp: </w:t>
      </w:r>
      <w:r>
        <w:rPr>
          <w:rFonts w:ascii="Times New Roman" w:hAnsi="Times New Roman"/>
          <w:b w:val="0"/>
          <w:color w:val="000000"/>
          <w:sz w:val="19"/>
        </w:rPr>
        <w:t xml:space="preserve">...../...../20..... </w:t>
      </w:r>
      <w:r>
        <w:rPr>
          <w:rFonts w:ascii="Times New Roman" w:hAnsi="Times New Roman"/>
          <w:b/>
          <w:color w:val="000000"/>
          <w:sz w:val="19"/>
        </w:rPr>
        <w:t xml:space="preserve">Nơi cấp: </w:t>
      </w:r>
      <w:r>
        <w:rPr>
          <w:rFonts w:ascii="Times New Roman" w:hAnsi="Times New Roman"/>
          <w:b w:val="0"/>
          <w:color w:val="000000"/>
          <w:sz w:val="19"/>
        </w:rPr>
        <w:t>Cục CSQLHC về TTXH</w:t>
        <w:br/>
      </w:r>
      <w:r>
        <w:rPr>
          <w:rFonts w:ascii="Times New Roman" w:hAnsi="Times New Roman"/>
          <w:b/>
          <w:color w:val="000000"/>
          <w:sz w:val="19"/>
        </w:rPr>
        <w:t xml:space="preserve">8. Địa chỉ thường trú: </w:t>
      </w:r>
      <w:r>
        <w:rPr>
          <w:rFonts w:ascii="Times New Roman" w:hAnsi="Times New Roman"/>
          <w:b w:val="0"/>
          <w:color w:val="000000"/>
          <w:sz w:val="19"/>
        </w:rPr>
        <w:t>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STT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Tên hàng hóa, dịch vụ thu mua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ĐVT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Số lượng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Đơn giá (VNĐ)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Thành tiền (VNĐ)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Công bốc xếp chuyển tải 'thùng đấu thùng' (cross-docking) 1.300 thùng Snack Quẩy Giòn Giòn từ xe HOWO 15.6m (74H-025.83) sang xe nhận của đối tác tại Bãi Lao Bảo (Đơn hàng 269901)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Thùng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1.300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1.923,08 đ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2.500.000 đ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56"/>
            <w:shd w:fill="F9F9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TỔNG CỘNG TIỀN THANH TOÁN (Bằng chữ: Hai triệu năm trăm nghìn đồng chẵn)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656"/>
            <w:shd w:fill="F9F9F9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2.500.000 đ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color w:val="000000"/>
          <w:sz w:val="17"/>
        </w:rPr>
        <w:t>Ghi chú &amp; Căn cứ Pháp lý Kế toán Thuế:</w:t>
        <w:br/>
        <w:t>• Căn cứ Khoản 2.4 Điều 4 Thông tư số 96/2015/TT-BTC ngày 22/06/2015 của Bộ Tài chính: Doanh nghiệp mua dịch vụ bốc xếp của cá nhân không kinh doanh trực tiếp thực hiện có doanh thu dưới 100 triệu đồng/năm được lập Bảng kê 01/TNDN kèm theo Giấy biên nhận tiền để tính 100% vào chi phí hợp lý được trừ khi xác định thu nhập chịu thuế TNDN.</w:t>
        <w:br/>
        <w:t>• Kèm theo: (1) Bản photocopy/ảnh chụp 2 mặt CCCD của Tổ trưởng; (2) Bản cam kết Mẫu 08/CK-TNCN theo Thông tư 80/2021/TT-BTC (để không khấu trừ 10% thuế TNCN).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NGƯỜI BÁN DỊCH VỤ</w:t>
              <w:br/>
              <w:t>(Ký và ghi rõ họ tên)</w:t>
              <w:br/>
              <w:br/>
              <w:br/>
              <w:br/>
              <w:br/>
              <w:t>....................................................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NGƯỜI LẬP BẢNG KÊ</w:t>
              <w:br/>
              <w:t>(Ký và ghi rõ họ tên)</w:t>
              <w:br/>
              <w:br/>
              <w:br/>
              <w:br/>
              <w:br/>
              <w:t>Phạm Thị Lan Hương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GIÁM ĐỐC PHÊ DUYỆT</w:t>
              <w:br/>
              <w:t>(Ký tên, đóng dấu mộc đỏ)</w:t>
              <w:br/>
              <w:br/>
              <w:br/>
              <w:br/>
              <w:br/>
              <w:t>Nguyễn Văn Trung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