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68"/>
        <w:gridCol w:w="4968"/>
      </w:tblGrid>
      <w:tr>
        <w:tc>
          <w:tcPr>
            <w:tcW w:type="dxa" w:w="6480"/>
            <w:shd w:fill="F9F9F9"/>
          </w:tcPr>
          <w:p>
            <w:pPr>
              <w:spacing w:before="40" w:after="40" w:line="276" w:lineRule="auto"/>
              <w:jc w:val="left"/>
            </w:pPr>
            <w:r/>
            <w:r>
              <w:rPr>
                <w:rFonts w:ascii="Times New Roman" w:hAnsi="Times New Roman"/>
                <w:b/>
                <w:i w:val="0"/>
                <w:color w:val="000000"/>
                <w:sz w:val="16"/>
              </w:rPr>
              <w:t>CÔNG TY TNHH GLOBAL SOLUTION SERVICE</w:t>
              <w:br/>
              <w:t>Tầng 18, Tòa nhà CEO Tower, Lô HH2-1, Khu đô thị Mễ Trì Hạ, đường Phạm Hùng, Phường Từ Liêm, Hà Nội</w:t>
              <w:br/>
              <w:t>MST: 0109469047 | Email: safetylife.1st@gmail.com</w:t>
            </w:r>
          </w:p>
        </w:tc>
        <w:tc>
          <w:tcPr>
            <w:tcW w:type="dxa" w:w="3888"/>
            <w:shd w:fill="F9F9F9"/>
          </w:tcPr>
          <w:p>
            <w:pPr>
              <w:spacing w:before="40" w:after="40" w:line="276" w:lineRule="auto"/>
              <w:jc w:val="right"/>
            </w:pPr>
            <w:r/>
            <w:r>
              <w:rPr>
                <w:rFonts w:ascii="Times New Roman" w:hAnsi="Times New Roman"/>
                <w:b/>
                <w:i w:val="0"/>
                <w:color w:val="000000"/>
                <w:sz w:val="16"/>
              </w:rPr>
              <w:t>MÃ HỒ SƠ: KT-LOG-06</w:t>
              <w:br/>
              <w:t>ĐƠN HÀNG: GSSDIX_FCA_269901</w:t>
              <w:br/>
              <w:t>BỘ PHẬN: PHÒNG TÀI CHÍNH KẾ TOÁN</w:t>
              <w:br/>
              <w:t>NGÀY LẬP: 24/09/2026</w:t>
            </w:r>
          </w:p>
        </w:tc>
      </w:tr>
    </w:tbl>
    <w:p>
      <w:pPr>
        <w:spacing w:after="80"/>
      </w:pPr>
    </w:p>
    <w:p>
      <w:pPr>
        <w:jc w:val="center"/>
      </w:pPr>
      <w:r>
        <w:rPr>
          <w:rFonts w:ascii="Times New Roman" w:hAnsi="Times New Roman"/>
          <w:b/>
          <w:color w:val="000000"/>
          <w:sz w:val="22"/>
        </w:rPr>
        <w:t>CỘNG HÒA XÃ HỘI CHỦ NGHĨA VIỆT NAM</w:t>
        <w:br/>
        <w:t>Độc lập - Tự do - Hạnh phúc</w:t>
        <w:br/>
        <w:t>―――――――――――――</w:t>
        <w:br/>
      </w:r>
    </w:p>
    <w:p>
      <w:pPr>
        <w:jc w:val="center"/>
      </w:pPr>
      <w:r>
        <w:rPr>
          <w:rFonts w:ascii="Times New Roman" w:hAnsi="Times New Roman"/>
          <w:b/>
          <w:color w:val="000000"/>
          <w:sz w:val="26"/>
        </w:rPr>
        <w:t>BẢN CAM KẾT</w:t>
        <w:br/>
      </w:r>
      <w:r>
        <w:rPr>
          <w:rFonts w:ascii="Times New Roman" w:hAnsi="Times New Roman"/>
          <w:i/>
          <w:color w:val="000000"/>
          <w:sz w:val="19"/>
        </w:rPr>
        <w:t>Mẫu số: 08/CK-TNCN</w:t>
        <w:br/>
        <w:t>(Ban hành kèm theo Thông tư số 80/2021/TT-BTC ngày 29/09/2021 của Bộ Tài chính)</w:t>
        <w:br/>
        <w:t>(Áp dụng cho cá nhân cư trú cam kết thu nhập chưa đến mức khấu trừ thuế TNCN 10%)</w:t>
      </w:r>
    </w:p>
    <w:p>
      <w:pPr>
        <w:spacing w:line="300" w:lineRule="auto" w:before="120"/>
      </w:pPr>
      <w:r>
        <w:rPr>
          <w:rFonts w:ascii="Times New Roman" w:hAnsi="Times New Roman"/>
          <w:b/>
          <w:color w:val="000000"/>
          <w:sz w:val="20"/>
        </w:rPr>
        <w:t xml:space="preserve">Kính gửi: </w:t>
      </w:r>
      <w:r>
        <w:rPr>
          <w:rFonts w:ascii="Times New Roman" w:hAnsi="Times New Roman"/>
          <w:b w:val="0"/>
          <w:color w:val="000000"/>
          <w:sz w:val="20"/>
        </w:rPr>
        <w:t>CÔNG TY TNHH GLOBAL SOLUTION SERVICE (MST: 0109469047)</w:t>
        <w:br/>
        <w:br/>
      </w:r>
      <w:r>
        <w:rPr>
          <w:rFonts w:ascii="Times New Roman" w:hAnsi="Times New Roman"/>
          <w:b/>
          <w:color w:val="000000"/>
          <w:sz w:val="20"/>
        </w:rPr>
        <w:t xml:space="preserve">1. Tôi tên là: </w:t>
      </w:r>
      <w:r>
        <w:rPr>
          <w:rFonts w:ascii="Times New Roman" w:hAnsi="Times New Roman"/>
          <w:b w:val="0"/>
          <w:color w:val="000000"/>
          <w:sz w:val="20"/>
        </w:rPr>
        <w:t>...................................................................................................................................................</w:t>
        <w:br/>
      </w:r>
      <w:r>
        <w:rPr>
          <w:rFonts w:ascii="Times New Roman" w:hAnsi="Times New Roman"/>
          <w:b/>
          <w:color w:val="000000"/>
          <w:sz w:val="20"/>
        </w:rPr>
        <w:t xml:space="preserve">2. Số CCCD: </w:t>
      </w:r>
      <w:r>
        <w:rPr>
          <w:rFonts w:ascii="Times New Roman" w:hAnsi="Times New Roman"/>
          <w:b w:val="0"/>
          <w:color w:val="000000"/>
          <w:sz w:val="20"/>
        </w:rPr>
        <w:t xml:space="preserve">............................................. </w:t>
      </w:r>
      <w:r>
        <w:rPr>
          <w:rFonts w:ascii="Times New Roman" w:hAnsi="Times New Roman"/>
          <w:b/>
          <w:color w:val="000000"/>
          <w:sz w:val="20"/>
        </w:rPr>
        <w:t xml:space="preserve">Ngày cấp: </w:t>
      </w:r>
      <w:r>
        <w:rPr>
          <w:rFonts w:ascii="Times New Roman" w:hAnsi="Times New Roman"/>
          <w:b w:val="0"/>
          <w:color w:val="000000"/>
          <w:sz w:val="20"/>
        </w:rPr>
        <w:t xml:space="preserve">...../...../20..... </w:t>
      </w:r>
      <w:r>
        <w:rPr>
          <w:rFonts w:ascii="Times New Roman" w:hAnsi="Times New Roman"/>
          <w:b/>
          <w:color w:val="000000"/>
          <w:sz w:val="20"/>
        </w:rPr>
        <w:t xml:space="preserve">Nơi cấp: </w:t>
      </w:r>
      <w:r>
        <w:rPr>
          <w:rFonts w:ascii="Times New Roman" w:hAnsi="Times New Roman"/>
          <w:b w:val="0"/>
          <w:color w:val="000000"/>
          <w:sz w:val="20"/>
        </w:rPr>
        <w:t>Cục CSQLHC về TTXH</w:t>
        <w:br/>
      </w:r>
      <w:r>
        <w:rPr>
          <w:rFonts w:ascii="Times New Roman" w:hAnsi="Times New Roman"/>
          <w:b/>
          <w:color w:val="000000"/>
          <w:sz w:val="20"/>
        </w:rPr>
        <w:t xml:space="preserve">3. Mã số thuế cá nhân (nếu có): </w:t>
      </w:r>
      <w:r>
        <w:rPr>
          <w:rFonts w:ascii="Times New Roman" w:hAnsi="Times New Roman"/>
          <w:b w:val="0"/>
          <w:color w:val="000000"/>
          <w:sz w:val="20"/>
        </w:rPr>
        <w:t>.......................................................................................................................</w:t>
        <w:br/>
      </w:r>
      <w:r>
        <w:rPr>
          <w:rFonts w:ascii="Times New Roman" w:hAnsi="Times New Roman"/>
          <w:b/>
          <w:color w:val="000000"/>
          <w:sz w:val="20"/>
        </w:rPr>
        <w:t xml:space="preserve">4. Địa chỉ cư trú: </w:t>
      </w:r>
      <w:r>
        <w:rPr>
          <w:rFonts w:ascii="Times New Roman" w:hAnsi="Times New Roman"/>
          <w:b w:val="0"/>
          <w:color w:val="000000"/>
          <w:sz w:val="20"/>
        </w:rPr>
        <w:t>..................................................................................................................................................</w:t>
        <w:br/>
      </w:r>
      <w:r>
        <w:rPr>
          <w:rFonts w:ascii="Times New Roman" w:hAnsi="Times New Roman"/>
          <w:b/>
          <w:color w:val="000000"/>
          <w:sz w:val="20"/>
        </w:rPr>
        <w:t xml:space="preserve">5. Số điện thoại liên hệ: </w:t>
      </w:r>
      <w:r>
        <w:rPr>
          <w:rFonts w:ascii="Times New Roman" w:hAnsi="Times New Roman"/>
          <w:b w:val="0"/>
          <w:color w:val="000000"/>
          <w:sz w:val="20"/>
        </w:rPr>
        <w:t>.......................................................................................................................................</w:t>
        <w:br/>
        <w:br/>
      </w:r>
      <w:r>
        <w:rPr>
          <w:rFonts w:ascii="Times New Roman" w:hAnsi="Times New Roman"/>
          <w:b/>
          <w:color w:val="000000"/>
          <w:sz w:val="20"/>
        </w:rPr>
        <w:t>Tôi cam kết rằng:</w:t>
        <w:br/>
      </w:r>
      <w:r>
        <w:rPr>
          <w:rFonts w:ascii="Times New Roman" w:hAnsi="Times New Roman"/>
          <w:b w:val="0"/>
          <w:color w:val="000000"/>
          <w:sz w:val="20"/>
        </w:rPr>
        <w:t xml:space="preserve">Trong năm tính thuế 2026, tôi chỉ có duy nhất nguồn thu nhập vãng lai phát sinh từ công việc cung cấp dịch vụ bốc xếp chuyển tải hàng hóa xuất khẩu tại Bãi Cửa khẩu Quốc tế Lao Bảo cho CÔNG TY TNHH GLOBAL SOLUTION SERVICE vào ngày 24/09/2026 với tổng số tiền thanh toán là: </w:t>
      </w:r>
      <w:r>
        <w:rPr>
          <w:rFonts w:ascii="Times New Roman" w:hAnsi="Times New Roman"/>
          <w:b/>
          <w:color w:val="000000"/>
          <w:sz w:val="20"/>
        </w:rPr>
        <w:t>2.500.000 VNĐ (Bằng chữ: Hai triệu năm trăm nghìn đồng chẵn).</w:t>
        <w:br/>
        <w:br/>
      </w:r>
      <w:r>
        <w:rPr>
          <w:rFonts w:ascii="Times New Roman" w:hAnsi="Times New Roman"/>
          <w:b w:val="0"/>
          <w:color w:val="000000"/>
          <w:sz w:val="20"/>
        </w:rPr>
        <w:t xml:space="preserve">Ước tính tổng mức thu nhập chịu thuế của tôi trong năm 2026 sau khi trừ gia cảnh cho bản thân (132 triệu đồng/năm) là </w:t>
      </w:r>
      <w:r>
        <w:rPr>
          <w:rFonts w:ascii="Times New Roman" w:hAnsi="Times New Roman"/>
          <w:b/>
          <w:color w:val="000000"/>
          <w:sz w:val="20"/>
        </w:rPr>
        <w:t>CHƯA ĐẾN MỨC PHẢI NỘP THUẾ THU NHẬP CÁ NHÂN.</w:t>
        <w:br/>
        <w:br/>
      </w:r>
      <w:r>
        <w:rPr>
          <w:rFonts w:ascii="Times New Roman" w:hAnsi="Times New Roman"/>
          <w:b w:val="0"/>
          <w:color w:val="000000"/>
          <w:sz w:val="20"/>
        </w:rPr>
        <w:t xml:space="preserve">Do đó, tôi đề nghị Công ty TNHH Global Solution Service tạm thời </w:t>
      </w:r>
      <w:r>
        <w:rPr>
          <w:rFonts w:ascii="Times New Roman" w:hAnsi="Times New Roman"/>
          <w:b/>
          <w:color w:val="000000"/>
          <w:sz w:val="20"/>
        </w:rPr>
        <w:t xml:space="preserve">KHÔNG KHẤU TRỪ THUẾ THU NHẬP CÁ NHÂN 10% </w:t>
      </w:r>
      <w:r>
        <w:rPr>
          <w:rFonts w:ascii="Times New Roman" w:hAnsi="Times New Roman"/>
          <w:b w:val="0"/>
          <w:color w:val="000000"/>
          <w:sz w:val="20"/>
        </w:rPr>
        <w:t>(250.000 VNĐ) khi thực hiện chi trả tiền công bốc xếp 2.500.000 VNĐ cho tôi.</w:t>
        <w:br/>
        <w:br/>
      </w:r>
      <w:r>
        <w:rPr>
          <w:rFonts w:ascii="Times New Roman" w:hAnsi="Times New Roman"/>
          <w:b w:val="0"/>
          <w:color w:val="000000"/>
          <w:sz w:val="20"/>
        </w:rPr>
        <w:t>Tôi cam đoan những thông tin kê khai trên là hoàn toàn chính xác và chịu mọi trách nhiệm trước pháp luật về số liệu đã cam kết nếu cơ quan thuế kiểm tra phát hiện sai phạm./.</w:t>
      </w:r>
    </w:p>
    <w:tbl>
      <w:tblPr>
        <w:tblW w:type="auto" w:w="0"/>
        <w:jc w:val="center"/>
        <w:tblLook w:firstColumn="1" w:firstRow="1" w:lastColumn="0" w:lastRow="0" w:noHBand="0" w:noVBand="1" w:val="04A0"/>
      </w:tblPr>
      <w:tblGrid>
        <w:gridCol w:w="4968"/>
        <w:gridCol w:w="4968"/>
      </w:tblGrid>
      <w:tr>
        <w:tc>
          <w:tcPr>
            <w:tcW w:type="dxa" w:w="4968"/>
          </w:tcPr>
          <w:p>
            <w:pPr>
              <w:spacing w:before="40" w:after="40" w:line="276" w:lineRule="auto"/>
              <w:jc w:val="center"/>
            </w:pPr>
            <w:r/>
            <w:r>
              <w:rPr>
                <w:rFonts w:ascii="Times New Roman" w:hAnsi="Times New Roman"/>
                <w:b/>
                <w:i w:val="0"/>
                <w:color w:val="000000"/>
                <w:sz w:val="19"/>
              </w:rPr>
              <w:t>ĐẠI DIỆN DOANH NGHIỆP CHI TRẢ</w:t>
              <w:br/>
              <w:t>(Ký, ghi rõ họ tên)</w:t>
              <w:br/>
              <w:br/>
              <w:br/>
              <w:br/>
              <w:br/>
              <w:t>Phạm Thị Lan Hương</w:t>
            </w:r>
          </w:p>
        </w:tc>
        <w:tc>
          <w:tcPr>
            <w:tcW w:type="dxa" w:w="4968"/>
          </w:tcPr>
          <w:p>
            <w:pPr>
              <w:spacing w:before="40" w:after="40" w:line="276" w:lineRule="auto"/>
              <w:jc w:val="center"/>
            </w:pPr>
            <w:r/>
            <w:r>
              <w:rPr>
                <w:rFonts w:ascii="Times New Roman" w:hAnsi="Times New Roman"/>
                <w:b/>
                <w:i w:val="0"/>
                <w:color w:val="000000"/>
                <w:sz w:val="19"/>
              </w:rPr>
              <w:t>Quảng Trị, ngày 24 tháng 09 năm 2026</w:t>
              <w:br/>
              <w:t>NGƯỜI LÀM CAM KẾT</w:t>
              <w:br/>
              <w:t>(Ký và ghi rõ họ tên)</w:t>
              <w:br/>
              <w:br/>
              <w:br/>
              <w:br/>
              <w:br/>
              <w: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