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BÀN GIAO VÀ NGHIỆM THU HÀNG HÓA TẠI XƯỞNG</w:t>
      </w:r>
    </w:p>
    <w:p>
      <w:r>
        <w:t>Bên giao: CÔNG TY TNHH BÁNH KẸO THIÊN LONG (Xưởng Phú Thọ)</w:t>
      </w:r>
    </w:p>
    <w:p>
      <w:r>
        <w:t>Bên nhận: CÔNG TY TNHH GLOBAL SOLUTION SERVICE / ĐƠN VỊ VẬN TẢI VĨNH THÀNH</w:t>
      </w:r>
    </w:p>
    <w:p>
      <w:r>
        <w:t>Hàng hóa: Snack Quẩy Giòn Giòn — Số lượng: 1,300 Thùng carton (Nguyên vẹn 100%, đủ niêm phong).</w:t>
      </w:r>
    </w:p>
    <w:p>
      <w:r>
        <w:br/>
        <w:t>ĐẠI DIỆN THIÊN LONG: LÊ VĂN LONG | ĐẠI DIỆN GSS: NGUYỄN VĂN TRUNG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