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</w:pPr>
      <w:r>
        <w:rPr>
          <w:rFonts w:ascii="Malgun Gothic" w:hAnsi="Malgun Gothic" w:eastAsia="Malgun Gothic"/>
          <w:b/>
          <w:color w:val="000000"/>
          <w:sz w:val="54"/>
        </w:rPr>
        <w:t>AMHS OHT Control 프로토타입 소개</w:t>
      </w:r>
    </w:p>
    <w:p>
      <w:pPr>
        <w:spacing w:after="480"/>
      </w:pPr>
      <w:r>
        <w:rPr>
          <w:rFonts w:ascii="Malgun Gothic" w:hAnsi="Malgun Gothic" w:eastAsia="Malgun Gothic"/>
          <w:b/>
          <w:color w:val="365F91"/>
          <w:sz w:val="28"/>
        </w:rPr>
        <w:t>FAB 관제와 OHT 운행을 재현하는 프론트엔드 시뮬레이션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이 문서는 현재 작업한 AMHS OHT Control 프로토타입의 목적, 핵심 기능, 시뮬레이션 방식, 성능 검증 결과와 사용 범위를 소개한다. 이 결과물은 실제 MES·AMHS 백엔드를 연결하는 운영 시스템이 아니라, 실제 FAB처럼 보이고 실제 관제처럼 움직이는 화면을 검증하기 위한 합성 데이터 기반 프로토타입이다.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35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프로토타입 목적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FAB 내부 Rail, OHT, FOUP, Load Port와 관제 UX를 한 화면에서 검증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데이터 구성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고정 seed 기반 합성 Fleet·Job·Port·Rail 데이터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실행 구조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Next.js 화면 + Web Worker 시뮬레이터 또는 로컬 WebSocket 소스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기본 데모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OHT 8대, FAB 전체 Overview, 58초 자동 시나리오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현재 상태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주요 구현과 코어 성능 검증 완료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핵심 요약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FAB·Rail 맵은 Bay, Interbay, Stocker, 장비, Load Port, 분기·합류·교차 Rail을 포함하는 실내 좌표계로 구성했다.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OHT는 안전거리, 충돌 방지, 교차로 예약, ZCU busy, JAM, 도킹과 호이스트 점유를 합성 시뮬레이션으로 표현한다.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관제 화면은 Bay KPI, OHT·설비·Job 상세, 알람 영향 범위, 이력 재생과 LIVE 복귀를 제공한다.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5,000대 코어 부하에서 frame p95 19.53ms를 기록해 목표 10Hz의 100ms 예산을 통과했다.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프로토타입 범위와 구조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화면은 실제 운영 데이터 대신 SimEngine이 생성한 합성 상태를 소비한다. Worker 방식은 브라우저 안에서 시뮬레이션을 실행하고, WebSocket 방식은 동일한 엔진을 로컬 서버에서 실행한다. 두 경로는 공통 RealtimeSource 인터페이스와 DeltaReducer를 사용하므로, 관제 UI는 데이터 소스가 바뀌어도 동일하게 동작한다.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518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역할</w:t>
            </w:r>
          </w:p>
        </w:tc>
        <w:tc>
          <w:tcPr>
            <w:tcW w:type="dxa" w:w="331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대표 구현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시뮬레이션</w:t>
            </w:r>
          </w:p>
        </w:tc>
        <w:tc>
          <w:tcPr>
            <w:tcW w:type="dxa" w:w="51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Job 배차, OHT 이동, 포트·배터리·장애 상태 전이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SimEngine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실시간 전송</w:t>
            </w:r>
          </w:p>
        </w:tc>
        <w:tc>
          <w:tcPr>
            <w:tcW w:type="dxa" w:w="51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Snapshot, delta, seq, 재동기, 메시지 계측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Worker / local WS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지도 어댑터</w:t>
            </w:r>
          </w:p>
        </w:tc>
        <w:tc>
          <w:tcPr>
            <w:tcW w:type="dxa" w:w="51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Rail·Bay·Port·OHT Feature와 LOD 렌더링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IndoorMap OpenLayers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관제 화면</w:t>
            </w:r>
          </w:p>
        </w:tc>
        <w:tc>
          <w:tcPr>
            <w:tcW w:type="dxa" w:w="51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KPI, 필터, 상세, 알람, 이력, 데모 조작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LiveMap React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운영 경계</w:t>
            </w:r>
          </w:p>
        </w:tc>
        <w:tc>
          <w:tcPr>
            <w:tcW w:type="dxa" w:w="51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역할 승인, 감사 로그, 로컬 mock 명령</w:t>
            </w:r>
          </w:p>
        </w:tc>
        <w:tc>
          <w:tcPr>
            <w:tcW w:type="dxa" w:w="33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command contract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FAB과 Rail 맵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Rail 그래프는 물리적인 경로 계산과 시각적 표현을 분리한다. 경로 계산은 직선 세그먼트와 실제 연결 관계를 사용하고, 외곽 코너의 Bézier 곡선은 화면에서 레일을 자연스럽게 보이게 하는 렌더링 전용 geometry로 사용한다.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lane 메타데이터를 이용해 outer, high, low, main, transfer 레일을 구분한다.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Rail casing, center line, 방향 화살표, 폐쇄 구간, 합류부와 ZCU 상태를 표시한다.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Bay gate, ENTRY·EXIT, service aisle, 장비 dock-facing line, Stocker I/O를 표시한다.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Overview·Bay·Equipment LOD에서 표시 요소와 차량 표현을 단계적으로 바꾼다.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OHT 교통과 도킹 모델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OHT는 단순히 좌표를 순간 이동하지 않고, 가속·감속과 정지거리 기반 속도 제한을 적용한다. 같은 경로를 공유하는 차량은 route-relative gap으로 선행 차량을 판단하고, 예측 위치가 안전거리 안으로 들어가면 대기한다. 같은 실제 세그먼트에서 겹칠 수 있는 상황은 별도의 하드가드로 차단한다.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상태 영역</w:t>
            </w:r>
          </w:p>
        </w:tc>
        <w:tc>
          <w:tcPr>
            <w:tcW w:type="dxa" w:w="835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표현 내용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교통 제어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안전거리, 충돌 방지, junction 예약, 우선순위, 교착 감지·우회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장애 상태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Rail 폐쇄·우회, Port DOWN, Stocker 포화, JAM과 BLOCKED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도킹 상태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접근, 도킹, FOUP 이송, 슬롯 대기, 도킹 해제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배터리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저배터리 알람, 충전 진입, 충전 중, 회복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호이스트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동일 Load Port 단일 OHT 점유와 WAITING_PICKUP 대기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관제 화면 기능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LiveMap은 전체 FAB을 조망하는 화면과 차량·설비를 확인하는 상세 화면을 하나의 흐름으로 연결한다. 왼쪽 패널에서 Bay와 상태를 좁히고, 중앙 지도에서 위치와 교통 상태를 확인하며, 오른쪽 패널에서 OHT·Job·Port·알람의 세부 정보를 확인한다.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835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상단 KPI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전체 OHT, 이동, 지연, 차단, 설비 장애, 배차 대기, 완료 반송, 평균 반송 시간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FAB 탐색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FAB 전체, PHOTO·ETCH·CVD·CMP Bay, 설비 포커스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Bay KPI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Bay별 활성 작업, 지연·대기 작업, Hot lot 수와 지도·목록 동기화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필터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상태, 적재·공차, Hot lot, Dispatch rule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상세 패널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OHT 상태, Job, FOUP, Lot, Dock, 배터리, 위치, heading, 우회 횟수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알람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영향 범위, Job·OHT 연결, 설비·Port·Rail 포커스, 확인·복구 상태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이력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최근 60초 재생, seek, 1·2·4배속, LIVE 복귀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데모 시나리오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자동 데모는 고정 seed로 시작해 정상 운행에서 장애와 복구를 거쳐 LIVE 운행으로 돌아온다. 각 단계는 화면의 운영 시나리오 패널에 표시되며, 사용자는 동일한 조작을 수동으로 재현할 수도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244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6696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관찰 포인트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0초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정상 운행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OHT 이동, Bay KPI, 작업 목록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3초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Hot lot 승격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우선순위와 Hot lot 강조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6~14초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Port 장애와 복구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영향 Job, 대기 OHT, 운행 재개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16~24초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Rail 폐쇄와 개통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폐쇄 구간, 우회, 정상 경로 복귀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26~36초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저장소 포화와 해소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용량 0, 하역 대기, JAM, 복구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38~44초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통신 단절과 복구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화면 정지, Snapshot 재동기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46~54초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저배터리와 충전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배터리 알람, 충전, 상태 회복</w:t>
            </w:r>
          </w:p>
        </w:tc>
      </w:tr>
      <w:t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58초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데모 완료</w:t>
            </w:r>
          </w:p>
        </w:tc>
        <w:tc>
          <w:tcPr>
            <w:tcW w:type="dxa" w:w="66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LIVE 운행 유지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성능 검증 결과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성능 벤치마크는 목표 10Hz를 기준으로 SimEngine tick 계산과 wire JSON 직렬화를 측정했다. 브라우저 GPU 렌더링은 장비와 환경 영향을 크게 받으므로 앱의 개발 진단 패널에서 별도로 확인하도록 구성했다.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OHT 수</w:t>
            </w:r>
          </w:p>
        </w:tc>
        <w:tc>
          <w:tcPr>
            <w:tcW w:type="dxa" w:w="194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frame p95</w:t>
            </w:r>
          </w:p>
        </w:tc>
        <w:tc>
          <w:tcPr>
            <w:tcW w:type="dxa" w:w="194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직렬화 p95</w:t>
            </w:r>
          </w:p>
        </w:tc>
        <w:tc>
          <w:tcPr>
            <w:tcW w:type="dxa" w:w="208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지속 가능 Hz</w:t>
            </w:r>
          </w:p>
        </w:tc>
        <w:tc>
          <w:tcPr>
            <w:tcW w:type="dxa" w:w="2088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여유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500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3.79ms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0.36ms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264Hz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26.39배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1,000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5.19ms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0.91ms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193Hz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19.28배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2,000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6.18ms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1.46ms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162Hz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16.17배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5,000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19.53ms</w:t>
            </w:r>
          </w:p>
        </w:tc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4.34ms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51Hz</w:t>
            </w:r>
          </w:p>
        </w:tc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5.12배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Overview Heatmap, Bay WebGLPoints, Equipment 상세 심벌로 LOD를 분리했다.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화면 밖 OHT culling 재계산을 250ms 주기로 제한하고 변경 시에만 WebGL source를 갱신한다.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대량 운행 중 유효하지 않은 경로 인덱스로 안전거리 계산이 중단되지 않도록 방어했다.</w:t>
      </w:r>
    </w:p>
    <w:p>
      <w:r>
        <w:br w:type="page"/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실행과 시연 방법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프로토타입은 `visionflow-client/prototypes/amhs-oht-control`에서 실행한다. 개발 서버는 3011 포트를 사용한다.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8352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명령 또는 위치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개발 서버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`pnpm dev`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접속 주소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http://localhost:3011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단위 테스트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`pnpm test:unit`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타입체크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`pnpm typecheck` 또는 `tsc --noEmit -p tsconfig.json`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성능 측정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`pnpm perf`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시연 순서</w:t>
            </w:r>
          </w:p>
        </w:tc>
        <w:tc>
          <w:tcPr>
            <w:tcW w:type="dxa" w:w="83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`prototypes/amhs-oht-control/demo-script.md`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검증 상태와 한계</w:t>
      </w:r>
    </w:p>
    <w:p>
      <w:pPr>
        <w:pStyle w:val="BodyText"/>
      </w:pPr>
      <w:r>
        <w:rPr>
          <w:rFonts w:ascii="Malgun Gothic" w:hAnsi="Malgun Gothic" w:eastAsia="Malgun Gothic"/>
          <w:color w:val="1F2937"/>
          <w:sz w:val="21"/>
        </w:rPr>
        <w:t>현재 구현은 타입체크, 변경 파일 공백 검사, 500~5,000대 코어 벤치마크, 개발 서버 기동과 페이지 응답, React style warning 수정을 확인한 상태다. 전체 unit test suite는 이 문서 작성 시점에 별도로 재실행하지 않았으므로 CI 또는 실제 전경 Chrome에서 최종 회귀 검증을 권장한다.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실제 MES·AMHS 백엔드, 인증, DB, Kafka, 운영 API 계약은 연결하지 않는다.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합성 데이터와 공개 레일망 시각화만 사용하며 실제 FAB 도면이나 운영 데이터가 아니다.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성능 수치는 시뮬레이션 코어와 직렬화 기준이다. GPU별 브라우저 렌더 성능을 보증하지 않는다.</w:t>
      </w:r>
    </w:p>
    <w:p>
      <w:pPr>
        <w:pStyle w:val="ListBullet"/>
      </w:pPr>
      <w:r>
        <w:rPr>
          <w:rFonts w:ascii="Malgun Gothic" w:hAnsi="Malgun Gothic" w:eastAsia="Malgun Gothic"/>
          <w:color w:val="1F2937"/>
          <w:sz w:val="20"/>
        </w:rPr>
        <w:t>실제 시연 영상 파일은 별도 녹화 단계이며, 캡처 권장 장면은 demo-script.md에 정리되어 있다.</w:t>
      </w:r>
    </w:p>
    <w:p>
      <w:pPr>
        <w:pStyle w:val="Heading1"/>
        <w:keepNext/>
      </w:pPr>
      <w:r>
        <w:rPr>
          <w:rFonts w:ascii="Malgun Gothic" w:hAnsi="Malgun Gothic" w:eastAsia="Malgun Gothic"/>
          <w:b/>
          <w:color w:val="000000"/>
          <w:sz w:val="32"/>
        </w:rPr>
        <w:t>주요 파일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80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616"/>
            <w:shd w:fill="17365D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src/features/control/live-map.tsx</w:t>
            </w:r>
          </w:p>
        </w:tc>
        <w:tc>
          <w:tcPr>
            <w:tcW w:type="dxa" w:w="56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관제 화면, KPI, 필터, 시나리오, 이력 재생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src/shared/sim/engine.ts</w:t>
            </w:r>
          </w:p>
        </w:tc>
        <w:tc>
          <w:tcPr>
            <w:tcW w:type="dxa" w:w="56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OHT·Job·Port·Battery·Rail 시뮬레이션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src/shared/map/indoor-map.ts</w:t>
            </w:r>
          </w:p>
        </w:tc>
        <w:tc>
          <w:tcPr>
            <w:tcW w:type="dxa" w:w="56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FAB 지도와 LOD·culling·WebGL 렌더링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src/entities/fab/rail-graph.ts</w:t>
            </w:r>
          </w:p>
        </w:tc>
        <w:tc>
          <w:tcPr>
            <w:tcW w:type="dxa" w:w="56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Rail 그래프, Bay·장비·Port 생성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src/entities/oht/types.ts</w:t>
            </w:r>
          </w:p>
        </w:tc>
        <w:tc>
          <w:tcPr>
            <w:tcW w:type="dxa" w:w="56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OHT·Job·Operations·명령 타입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perf-report.md</w:t>
            </w:r>
          </w:p>
        </w:tc>
        <w:tc>
          <w:tcPr>
            <w:tcW w:type="dxa" w:w="56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F3F6FA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성능 측정 결과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demo-script.md</w:t>
            </w:r>
          </w:p>
        </w:tc>
        <w:tc>
          <w:tcPr>
            <w:tcW w:type="dxa" w:w="56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color w:val="1F2937"/>
                <w:sz w:val="18"/>
              </w:rPr>
              <w:t>58초 시연 플로우와 캡처 가이드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B7280"/>
        <w:sz w:val="16"/>
      </w:rPr>
      <w:t xml:space="preserve">페이지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AMHS OHT Control 프로토타입 소개</dc:title>
  <dc:subject>FAB 관제와 OHT 운행을 재현하는 프론트엔드 시뮬레이션</dc:subject>
  <dc:creator>VisionFlow</dc:creator>
  <cp:keywords/>
  <dc:description>합성 데이터 기반 프로토타입 소개 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