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77777777" w:rsidR="00A36142" w:rsidRPr="003075DE" w:rsidRDefault="00A36142" w:rsidP="00A36142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2F6BEC2E" w14:textId="77777777" w:rsidR="00A36142" w:rsidRPr="006F43DA" w:rsidRDefault="00A36142" w:rsidP="00A36142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72B7B6C9" w14:textId="7B8501B3" w:rsidR="00A36142" w:rsidRPr="00A36142" w:rsidRDefault="00A36142" w:rsidP="00A36142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E78B04B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5F46E4C9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621BA9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melalui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p w14:paraId="30FB8F55" w14:textId="4D5EB3B3" w:rsidR="00D91A76" w:rsidRPr="003075DE" w:rsidRDefault="009D6777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es-ES"/>
        </w:rPr>
      </w:pPr>
      <w:r>
        <w:rPr>
          <w:rFonts w:ascii="Tahoma" w:hAnsi="Tahoma" w:cs="Tahoma"/>
          <w:b/>
          <w:sz w:val="28"/>
          <w:szCs w:val="28"/>
          <w:lang w:val="es-ES"/>
        </w:rPr>
        <w:lastRenderedPageBreak/>
        <w:t xml:space="preserve">${logo_tuk} </w:t>
      </w:r>
      <w:r w:rsidR="00D91A76" w:rsidRPr="003075DE">
        <w:rPr>
          <w:rFonts w:ascii="Tahoma" w:hAnsi="Tahoma" w:cs="Tahoma"/>
          <w:b/>
          <w:sz w:val="28"/>
          <w:szCs w:val="28"/>
          <w:lang w:val="es-ES"/>
        </w:rPr>
        <w:t>KEMENTERIAN LINGKUNGAN HIDUP DAN KEHUTANAN</w:t>
      </w:r>
      <w:r w:rsidR="001F66BE">
        <w:rPr>
          <w:rFonts w:ascii="Tahoma" w:hAnsi="Tahoma" w:cs="Tahoma"/>
          <w:b/>
          <w:sz w:val="28"/>
          <w:szCs w:val="28"/>
          <w:lang w:val="es-ES"/>
        </w:rPr>
        <w:t xml:space="preserve"> </w:t>
      </w:r>
      <w:r w:rsidR="00A02814">
        <w:rPr>
          <w:rFonts w:ascii="Tahoma" w:hAnsi="Tahoma" w:cs="Tahoma"/>
          <w:b/>
          <w:sz w:val="28"/>
          <w:szCs w:val="28"/>
          <w:lang w:val="es-ES"/>
        </w:rPr>
        <w:t>$</w:t>
      </w:r>
      <w:r w:rsidR="001F66BE">
        <w:rPr>
          <w:rFonts w:ascii="Tahoma" w:hAnsi="Tahoma" w:cs="Tahoma"/>
          <w:b/>
          <w:sz w:val="28"/>
          <w:szCs w:val="28"/>
          <w:lang w:val="es-ES"/>
        </w:rPr>
        <w:t>{authority_big_check}</w:t>
      </w:r>
    </w:p>
    <w:p w14:paraId="3DB66F7E" w14:textId="4520B4FE" w:rsidR="00D91A76" w:rsidRPr="006F43DA" w:rsidRDefault="00D91A76" w:rsidP="00D91A76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lang w:val="es-ES"/>
        </w:rPr>
        <w:t>TIM UJI KELAYAKAN LINGKUNGAN HIDUP</w:t>
      </w:r>
      <w:r w:rsidR="001F66BE">
        <w:rPr>
          <w:rFonts w:ascii="Tahoma" w:hAnsi="Tahoma" w:cs="Tahoma"/>
          <w:b/>
          <w:lang w:val="es-ES"/>
        </w:rPr>
        <w:t xml:space="preserve"> </w:t>
      </w:r>
      <w:r w:rsidR="00A02814">
        <w:rPr>
          <w:rFonts w:ascii="Tahoma" w:hAnsi="Tahoma" w:cs="Tahoma"/>
          <w:b/>
          <w:lang w:val="es-ES"/>
        </w:rPr>
        <w:t>$</w:t>
      </w:r>
      <w:r w:rsidR="001F66BE">
        <w:rPr>
          <w:rFonts w:ascii="Tahoma" w:hAnsi="Tahoma" w:cs="Tahoma"/>
          <w:b/>
          <w:lang w:val="es-ES"/>
        </w:rPr>
        <w:t>{authority</w:t>
      </w:r>
      <w:r w:rsidR="00FF56DB">
        <w:rPr>
          <w:rFonts w:ascii="Tahoma" w:hAnsi="Tahoma" w:cs="Tahoma"/>
          <w:b/>
          <w:lang w:val="es-ES"/>
        </w:rPr>
        <w:t>_big</w:t>
      </w:r>
      <w:r w:rsidR="001F66BE">
        <w:rPr>
          <w:rFonts w:ascii="Tahoma" w:hAnsi="Tahoma" w:cs="Tahoma"/>
          <w:b/>
          <w:lang w:val="es-ES"/>
        </w:rPr>
        <w:t>}</w:t>
      </w:r>
      <w:r>
        <w:rPr>
          <w:rFonts w:ascii="Tahoma" w:hAnsi="Tahoma" w:cs="Tahoma"/>
          <w:b/>
          <w:lang w:val="es-ES"/>
        </w:rPr>
        <w:t xml:space="preserve"> </w:t>
      </w:r>
    </w:p>
    <w:p w14:paraId="576BF3CA" w14:textId="12CC3B62" w:rsidR="003A16E5" w:rsidRPr="007A217E" w:rsidRDefault="00A02814" w:rsidP="003A16E5">
      <w:pPr>
        <w:spacing w:before="20" w:after="20"/>
        <w:ind w:right="-871" w:firstLine="72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$</w:t>
      </w:r>
      <w:r w:rsidR="001B3058">
        <w:rPr>
          <w:rFonts w:ascii="Tahoma" w:hAnsi="Tahoma" w:cs="Tahoma"/>
          <w:sz w:val="20"/>
        </w:rPr>
        <w:t>{</w:t>
      </w:r>
      <w:proofErr w:type="spellStart"/>
      <w:r w:rsidR="001B3058">
        <w:rPr>
          <w:rFonts w:ascii="Tahoma" w:hAnsi="Tahoma" w:cs="Tahoma"/>
          <w:sz w:val="20"/>
        </w:rPr>
        <w:t>tuk_address</w:t>
      </w:r>
      <w:proofErr w:type="spellEnd"/>
      <w:r w:rsidR="001B3058">
        <w:rPr>
          <w:rFonts w:ascii="Tahoma" w:hAnsi="Tahoma" w:cs="Tahoma"/>
          <w:sz w:val="20"/>
        </w:rPr>
        <w:t>}</w:t>
      </w:r>
    </w:p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proofErr w:type="gramStart"/>
      <w:r w:rsidRPr="00B70F75">
        <w:rPr>
          <w:rFonts w:ascii="Tahoma" w:hAnsi="Tahoma" w:cs="Tahoma"/>
          <w:sz w:val="20"/>
          <w:szCs w:val="20"/>
        </w:rPr>
        <w:tab/>
        <w:t xml:space="preserve"> :</w:t>
      </w:r>
      <w:proofErr w:type="gramEnd"/>
      <w:r w:rsidRPr="00B70F75">
        <w:rPr>
          <w:rFonts w:ascii="Tahoma" w:hAnsi="Tahoma" w:cs="Tahoma"/>
          <w:sz w:val="20"/>
          <w:szCs w:val="20"/>
        </w:rPr>
        <w:t xml:space="preserve">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2FC5EA52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4ACDA76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A2712D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Kerangka</w:t>
      </w:r>
      <w:proofErr w:type="spellEnd"/>
      <w:r w:rsidR="00786E5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Acuan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70718B27" w:rsidR="00B26557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</w:t>
      </w:r>
      <w:proofErr w:type="spellStart"/>
      <w:r w:rsidR="000703FF">
        <w:rPr>
          <w:rFonts w:ascii="Tahoma" w:hAnsi="Tahoma" w:cs="Tahoma"/>
          <w:sz w:val="22"/>
          <w:szCs w:val="22"/>
        </w:rPr>
        <w:t>tuk_member</w:t>
      </w:r>
      <w:proofErr w:type="spellEnd"/>
      <w:r w:rsidR="000703FF">
        <w:rPr>
          <w:rFonts w:ascii="Tahoma" w:hAnsi="Tahoma" w:cs="Tahoma"/>
          <w:sz w:val="22"/>
          <w:szCs w:val="22"/>
        </w:rPr>
        <w:t>}</w:t>
      </w:r>
    </w:p>
    <w:p w14:paraId="764DDD70" w14:textId="4EF43D4B" w:rsid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0AE05644" w:rsidR="000703FF" w:rsidRP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</w:t>
      </w:r>
      <w:proofErr w:type="spellStart"/>
      <w:r w:rsidR="000703FF">
        <w:rPr>
          <w:rFonts w:ascii="Tahoma" w:hAnsi="Tahoma" w:cs="Tahoma"/>
          <w:sz w:val="22"/>
          <w:szCs w:val="22"/>
        </w:rPr>
        <w:t>tuk_member</w:t>
      </w:r>
      <w:proofErr w:type="spellEnd"/>
      <w:r w:rsidR="000703FF">
        <w:rPr>
          <w:rFonts w:ascii="Tahoma" w:hAnsi="Tahoma" w:cs="Tahoma"/>
          <w:sz w:val="22"/>
          <w:szCs w:val="22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4277FDE7" w14:textId="0BAFC858" w:rsidR="00412D2B" w:rsidRPr="00C15B08" w:rsidRDefault="00412D2B" w:rsidP="00C15B08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A7BFE"/>
    <w:rsid w:val="002B5B80"/>
    <w:rsid w:val="002E2F48"/>
    <w:rsid w:val="002F1272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01809"/>
    <w:rsid w:val="00621BA9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4F3C"/>
    <w:rsid w:val="007012D5"/>
    <w:rsid w:val="00706A9F"/>
    <w:rsid w:val="007131F3"/>
    <w:rsid w:val="00720BB1"/>
    <w:rsid w:val="00726F78"/>
    <w:rsid w:val="00734807"/>
    <w:rsid w:val="00735857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F2894"/>
    <w:rsid w:val="007F691D"/>
    <w:rsid w:val="00821B88"/>
    <w:rsid w:val="00874578"/>
    <w:rsid w:val="0087564C"/>
    <w:rsid w:val="00876070"/>
    <w:rsid w:val="0088009B"/>
    <w:rsid w:val="008A3CB2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777"/>
    <w:rsid w:val="009E3868"/>
    <w:rsid w:val="009E52C9"/>
    <w:rsid w:val="00A02814"/>
    <w:rsid w:val="00A03286"/>
    <w:rsid w:val="00A05167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15B08"/>
    <w:rsid w:val="00C35AE4"/>
    <w:rsid w:val="00C3624B"/>
    <w:rsid w:val="00C67C34"/>
    <w:rsid w:val="00C76BA7"/>
    <w:rsid w:val="00C8191C"/>
    <w:rsid w:val="00C81AE3"/>
    <w:rsid w:val="00CD2285"/>
    <w:rsid w:val="00CD6609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39</cp:revision>
  <cp:lastPrinted>2022-01-12T07:19:00Z</cp:lastPrinted>
  <dcterms:created xsi:type="dcterms:W3CDTF">2022-01-14T01:56:00Z</dcterms:created>
  <dcterms:modified xsi:type="dcterms:W3CDTF">2022-01-24T02:20:00Z</dcterms:modified>
</cp:coreProperties>
</file>