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default"/>
        </w:rPr>
        <w:t>1</w:t>
      </w:r>
      <w:r>
        <w:rPr>
          <w:rFonts w:hint="eastAsia"/>
          <w:lang w:val="en-US" w:eastAsia="zh-Hans"/>
        </w:rPr>
        <w:t>.</w:t>
      </w:r>
    </w:p>
    <w:p>
      <w:pPr>
        <w:pStyle w:val="2"/>
        <w:keepNext w:val="0"/>
        <w:keepLines w:val="0"/>
        <w:widowControl/>
        <w:numPr>
          <w:ilvl w:val="0"/>
          <w:numId w:val="1"/>
        </w:numPr>
        <w:suppressLineNumbers w:val="0"/>
        <w:spacing w:before="0" w:beforeAutospacing="0" w:after="0" w:afterAutospacing="0"/>
        <w:ind w:left="0" w:right="0"/>
        <w:jc w:val="left"/>
        <w:rPr>
          <w:rFonts w:hint="default" w:ascii="helvetica" w:hAnsi="helvetica" w:eastAsia="helvetica" w:cs="helvetica"/>
          <w:kern w:val="0"/>
          <w:sz w:val="24"/>
          <w:szCs w:val="24"/>
          <w:lang w:eastAsia="zh-CN" w:bidi="ar"/>
        </w:rPr>
      </w:pPr>
      <w:r>
        <w:rPr>
          <w:rFonts w:ascii="helvetica" w:hAnsi="helvetica" w:eastAsia="helvetica" w:cs="helvetica"/>
          <w:kern w:val="0"/>
          <w:sz w:val="24"/>
          <w:szCs w:val="24"/>
          <w:lang w:val="en-US" w:eastAsia="zh-CN" w:bidi="ar"/>
        </w:rPr>
        <w:t>B&gt;C&gt;D,A</w:t>
      </w:r>
      <w:r>
        <w:rPr>
          <w:rFonts w:hint="default" w:ascii="helvetica" w:hAnsi="helvetica" w:eastAsia="helvetica" w:cs="helvetica"/>
          <w:kern w:val="0"/>
          <w:sz w:val="24"/>
          <w:szCs w:val="24"/>
          <w:lang w:eastAsia="zh-CN" w:bidi="ar"/>
        </w:rPr>
        <w:t>&gt;</w:t>
      </w:r>
      <w:r>
        <w:rPr>
          <w:rFonts w:ascii="helvetica" w:hAnsi="helvetica" w:eastAsia="helvetica" w:cs="helvetica"/>
          <w:kern w:val="0"/>
          <w:sz w:val="24"/>
          <w:szCs w:val="24"/>
          <w:lang w:val="en-US" w:eastAsia="zh-CN" w:bidi="ar"/>
        </w:rPr>
        <w:t>B</w:t>
      </w:r>
      <w:r>
        <w:rPr>
          <w:rFonts w:hint="default" w:ascii="helvetica" w:hAnsi="helvetica" w:eastAsia="helvetica" w:cs="helvetica"/>
          <w:kern w:val="0"/>
          <w:sz w:val="24"/>
          <w:szCs w:val="24"/>
          <w:lang w:eastAsia="zh-CN" w:bidi="ar"/>
        </w:rPr>
        <w:t>&gt;</w:t>
      </w:r>
      <w:r>
        <w:rPr>
          <w:rFonts w:ascii="helvetica" w:hAnsi="helvetica" w:eastAsia="helvetica" w:cs="helvetica"/>
          <w:kern w:val="0"/>
          <w:sz w:val="24"/>
          <w:szCs w:val="24"/>
          <w:lang w:val="en-US" w:eastAsia="zh-CN" w:bidi="ar"/>
        </w:rPr>
        <w:t>C</w:t>
      </w:r>
      <w:r>
        <w:rPr>
          <w:rFonts w:hint="default" w:ascii="helvetica" w:hAnsi="helvetica" w:eastAsia="helvetica" w:cs="helvetica"/>
          <w:kern w:val="0"/>
          <w:sz w:val="24"/>
          <w:szCs w:val="24"/>
          <w:lang w:eastAsia="zh-CN" w:bidi="ar"/>
        </w:rPr>
        <w:t>&gt;F,</w:t>
      </w:r>
      <w:r>
        <w:rPr>
          <w:rFonts w:ascii="helvetica" w:hAnsi="helvetica" w:eastAsia="helvetica" w:cs="helvetica"/>
          <w:kern w:val="0"/>
          <w:sz w:val="24"/>
          <w:szCs w:val="24"/>
          <w:lang w:val="en-US" w:eastAsia="zh-CN" w:bidi="ar"/>
        </w:rPr>
        <w:t>A</w:t>
      </w:r>
      <w:r>
        <w:rPr>
          <w:rFonts w:hint="default" w:ascii="helvetica" w:hAnsi="helvetica" w:eastAsia="helvetica" w:cs="helvetica"/>
          <w:kern w:val="0"/>
          <w:sz w:val="24"/>
          <w:szCs w:val="24"/>
          <w:lang w:eastAsia="zh-CN" w:bidi="ar"/>
        </w:rPr>
        <w:t>&gt;</w:t>
      </w:r>
      <w:r>
        <w:rPr>
          <w:rFonts w:ascii="helvetica" w:hAnsi="helvetica" w:eastAsia="helvetica" w:cs="helvetica"/>
          <w:kern w:val="0"/>
          <w:sz w:val="24"/>
          <w:szCs w:val="24"/>
          <w:lang w:val="en-US" w:eastAsia="zh-CN" w:bidi="ar"/>
        </w:rPr>
        <w:t>B</w:t>
      </w:r>
      <w:r>
        <w:rPr>
          <w:rFonts w:hint="default" w:ascii="helvetica" w:hAnsi="helvetica" w:eastAsia="helvetica" w:cs="helvetica"/>
          <w:kern w:val="0"/>
          <w:sz w:val="24"/>
          <w:szCs w:val="24"/>
          <w:lang w:eastAsia="zh-CN" w:bidi="ar"/>
        </w:rPr>
        <w:t>&gt;</w:t>
      </w:r>
      <w:r>
        <w:rPr>
          <w:rFonts w:ascii="helvetica" w:hAnsi="helvetica" w:eastAsia="helvetica" w:cs="helvetica"/>
          <w:kern w:val="0"/>
          <w:sz w:val="24"/>
          <w:szCs w:val="24"/>
          <w:lang w:val="en-US" w:eastAsia="zh-CN" w:bidi="ar"/>
        </w:rPr>
        <w:t>E</w:t>
      </w:r>
      <w:r>
        <w:rPr>
          <w:rFonts w:hint="default" w:ascii="helvetica" w:hAnsi="helvetica" w:eastAsia="helvetica" w:cs="helvetica"/>
          <w:kern w:val="0"/>
          <w:sz w:val="24"/>
          <w:szCs w:val="24"/>
          <w:lang w:eastAsia="zh-CN" w:bidi="ar"/>
        </w:rPr>
        <w:t>&gt;</w:t>
      </w:r>
      <w:r>
        <w:rPr>
          <w:rFonts w:ascii="helvetica" w:hAnsi="helvetica" w:eastAsia="helvetica" w:cs="helvetica"/>
          <w:kern w:val="0"/>
          <w:sz w:val="24"/>
          <w:szCs w:val="24"/>
          <w:lang w:val="en-US" w:eastAsia="zh-CN" w:bidi="ar"/>
        </w:rPr>
        <w:t>F,A</w:t>
      </w:r>
      <w:r>
        <w:rPr>
          <w:rFonts w:hint="default" w:ascii="helvetica" w:hAnsi="helvetica" w:eastAsia="helvetica" w:cs="helvetica"/>
          <w:kern w:val="0"/>
          <w:sz w:val="24"/>
          <w:szCs w:val="24"/>
          <w:lang w:eastAsia="zh-CN" w:bidi="ar"/>
        </w:rPr>
        <w:t>&gt;</w:t>
      </w:r>
      <w:r>
        <w:rPr>
          <w:rFonts w:ascii="helvetica" w:hAnsi="helvetica" w:eastAsia="helvetica" w:cs="helvetica"/>
          <w:kern w:val="0"/>
          <w:sz w:val="24"/>
          <w:szCs w:val="24"/>
          <w:lang w:val="en-US" w:eastAsia="zh-CN" w:bidi="ar"/>
        </w:rPr>
        <w:t>B</w:t>
      </w:r>
      <w:r>
        <w:rPr>
          <w:rFonts w:hint="default" w:ascii="helvetica" w:hAnsi="helvetica" w:eastAsia="helvetica" w:cs="helvetica"/>
          <w:kern w:val="0"/>
          <w:sz w:val="24"/>
          <w:szCs w:val="24"/>
          <w:lang w:eastAsia="zh-CN" w:bidi="ar"/>
        </w:rPr>
        <w:t>&gt;</w:t>
      </w:r>
      <w:r>
        <w:rPr>
          <w:rFonts w:ascii="helvetica" w:hAnsi="helvetica" w:eastAsia="helvetica" w:cs="helvetica"/>
          <w:kern w:val="0"/>
          <w:sz w:val="24"/>
          <w:szCs w:val="24"/>
          <w:lang w:val="en-US" w:eastAsia="zh-CN" w:bidi="ar"/>
        </w:rPr>
        <w:t>E</w:t>
      </w:r>
      <w:r>
        <w:rPr>
          <w:rFonts w:hint="default" w:ascii="helvetica" w:hAnsi="helvetica" w:eastAsia="helvetica" w:cs="helvetica"/>
          <w:kern w:val="0"/>
          <w:sz w:val="24"/>
          <w:szCs w:val="24"/>
          <w:lang w:eastAsia="zh-CN" w:bidi="ar"/>
        </w:rPr>
        <w:t>&gt;</w:t>
      </w:r>
      <w:r>
        <w:rPr>
          <w:rFonts w:ascii="helvetica" w:hAnsi="helvetica" w:eastAsia="helvetica" w:cs="helvetica"/>
          <w:kern w:val="0"/>
          <w:sz w:val="24"/>
          <w:szCs w:val="24"/>
          <w:lang w:val="en-US" w:eastAsia="zh-CN" w:bidi="ar"/>
        </w:rPr>
        <w:t>G</w:t>
      </w:r>
      <w:r>
        <w:rPr>
          <w:rFonts w:hint="default" w:ascii="helvetica" w:hAnsi="helvetica" w:eastAsia="helvetica" w:cs="helvetica"/>
          <w:kern w:val="0"/>
          <w:sz w:val="24"/>
          <w:szCs w:val="24"/>
          <w:lang w:eastAsia="zh-CN" w:bidi="ar"/>
        </w:rPr>
        <w:t>,</w:t>
      </w:r>
    </w:p>
    <w:p>
      <w:pPr>
        <w:pStyle w:val="2"/>
        <w:keepNext w:val="0"/>
        <w:keepLines w:val="0"/>
        <w:widowControl/>
        <w:numPr>
          <w:numId w:val="0"/>
        </w:numPr>
        <w:suppressLineNumbers w:val="0"/>
        <w:spacing w:before="0" w:beforeAutospacing="0" w:after="0" w:afterAutospacing="0"/>
        <w:ind w:right="0" w:rightChars="0"/>
        <w:jc w:val="left"/>
      </w:pPr>
      <w:r>
        <w:rPr>
          <w:rFonts w:ascii="helvetica" w:hAnsi="helvetica" w:eastAsia="helvetica" w:cs="helvetica"/>
          <w:kern w:val="0"/>
          <w:sz w:val="24"/>
          <w:szCs w:val="24"/>
          <w:lang w:val="en-US" w:eastAsia="zh-CN" w:bidi="ar"/>
        </w:rPr>
        <w:t>A</w:t>
      </w:r>
      <w:r>
        <w:rPr>
          <w:rFonts w:hint="default" w:ascii="helvetica" w:hAnsi="helvetica" w:eastAsia="helvetica" w:cs="helvetica"/>
          <w:kern w:val="0"/>
          <w:sz w:val="24"/>
          <w:szCs w:val="24"/>
          <w:lang w:eastAsia="zh-CN" w:bidi="ar"/>
        </w:rPr>
        <w:t>&gt;</w:t>
      </w:r>
      <w:r>
        <w:rPr>
          <w:rFonts w:ascii="helvetica" w:hAnsi="helvetica" w:eastAsia="helvetica" w:cs="helvetica"/>
          <w:kern w:val="0"/>
          <w:sz w:val="24"/>
          <w:szCs w:val="24"/>
          <w:lang w:val="en-US" w:eastAsia="zh-CN" w:bidi="ar"/>
        </w:rPr>
        <w:t>G</w:t>
      </w:r>
      <w:r>
        <w:rPr>
          <w:rFonts w:hint="default" w:ascii="helvetica" w:hAnsi="helvetica" w:eastAsia="helvetica" w:cs="helvetica"/>
          <w:kern w:val="0"/>
          <w:sz w:val="24"/>
          <w:szCs w:val="24"/>
          <w:lang w:eastAsia="zh-CN" w:bidi="ar"/>
        </w:rPr>
        <w:t>&gt;</w:t>
      </w:r>
      <w:r>
        <w:rPr>
          <w:rFonts w:ascii="helvetica" w:hAnsi="helvetica" w:eastAsia="helvetica" w:cs="helvetica"/>
          <w:kern w:val="0"/>
          <w:sz w:val="24"/>
          <w:szCs w:val="24"/>
          <w:lang w:val="en-US" w:eastAsia="zh-CN" w:bidi="ar"/>
        </w:rPr>
        <w:t>E</w:t>
      </w:r>
      <w:r>
        <w:rPr>
          <w:rFonts w:hint="default" w:ascii="helvetica" w:hAnsi="helvetica" w:eastAsia="helvetica" w:cs="helvetica"/>
          <w:kern w:val="0"/>
          <w:sz w:val="24"/>
          <w:szCs w:val="24"/>
          <w:lang w:eastAsia="zh-CN" w:bidi="ar"/>
        </w:rPr>
        <w:t>&gt;</w:t>
      </w:r>
      <w:r>
        <w:rPr>
          <w:rFonts w:ascii="helvetica" w:hAnsi="helvetica" w:eastAsia="helvetica" w:cs="helvetica"/>
          <w:kern w:val="0"/>
          <w:sz w:val="24"/>
          <w:szCs w:val="24"/>
          <w:lang w:val="en-US" w:eastAsia="zh-CN" w:bidi="ar"/>
        </w:rPr>
        <w:t>B,A</w:t>
      </w:r>
      <w:r>
        <w:rPr>
          <w:rFonts w:hint="default" w:ascii="helvetica" w:hAnsi="helvetica" w:eastAsia="helvetica" w:cs="helvetica"/>
          <w:kern w:val="0"/>
          <w:sz w:val="24"/>
          <w:szCs w:val="24"/>
          <w:lang w:eastAsia="zh-CN" w:bidi="ar"/>
        </w:rPr>
        <w:t>&gt;</w:t>
      </w:r>
      <w:r>
        <w:rPr>
          <w:rFonts w:ascii="helvetica" w:hAnsi="helvetica" w:eastAsia="helvetica" w:cs="helvetica"/>
          <w:kern w:val="0"/>
          <w:sz w:val="24"/>
          <w:szCs w:val="24"/>
          <w:lang w:val="en-US" w:eastAsia="zh-CN" w:bidi="ar"/>
        </w:rPr>
        <w:t>G</w:t>
      </w:r>
      <w:r>
        <w:rPr>
          <w:rFonts w:hint="default" w:ascii="helvetica" w:hAnsi="helvetica" w:eastAsia="helvetica" w:cs="helvetica"/>
          <w:kern w:val="0"/>
          <w:sz w:val="24"/>
          <w:szCs w:val="24"/>
          <w:lang w:eastAsia="zh-CN" w:bidi="ar"/>
        </w:rPr>
        <w:t>&gt;</w:t>
      </w:r>
      <w:r>
        <w:rPr>
          <w:rFonts w:ascii="helvetica" w:hAnsi="helvetica" w:eastAsia="helvetica" w:cs="helvetica"/>
          <w:kern w:val="0"/>
          <w:sz w:val="24"/>
          <w:szCs w:val="24"/>
          <w:lang w:val="en-US" w:eastAsia="zh-CN" w:bidi="ar"/>
        </w:rPr>
        <w:t>E</w:t>
      </w:r>
      <w:r>
        <w:rPr>
          <w:rFonts w:hint="default" w:ascii="helvetica" w:hAnsi="helvetica" w:eastAsia="helvetica" w:cs="helvetica"/>
          <w:kern w:val="0"/>
          <w:sz w:val="24"/>
          <w:szCs w:val="24"/>
          <w:lang w:eastAsia="zh-CN" w:bidi="ar"/>
        </w:rPr>
        <w:t>&gt;F,</w:t>
      </w:r>
      <w:bookmarkStart w:id="0" w:name="_GoBack"/>
      <w:bookmarkEnd w:id="0"/>
      <w:r>
        <w:rPr>
          <w:rFonts w:ascii="helvetica" w:hAnsi="helvetica" w:eastAsia="helvetica" w:cs="helvetica"/>
          <w:kern w:val="0"/>
          <w:sz w:val="24"/>
          <w:szCs w:val="24"/>
          <w:lang w:val="en-US" w:eastAsia="zh-CN" w:bidi="ar"/>
        </w:rPr>
        <w:t>A</w:t>
      </w:r>
      <w:r>
        <w:rPr>
          <w:rFonts w:hint="default" w:ascii="helvetica" w:hAnsi="helvetica" w:eastAsia="helvetica" w:cs="helvetica"/>
          <w:kern w:val="0"/>
          <w:sz w:val="24"/>
          <w:szCs w:val="24"/>
          <w:lang w:eastAsia="zh-CN" w:bidi="ar"/>
        </w:rPr>
        <w:t>&gt;</w:t>
      </w:r>
      <w:r>
        <w:rPr>
          <w:rFonts w:ascii="helvetica" w:hAnsi="helvetica" w:eastAsia="helvetica" w:cs="helvetica"/>
          <w:kern w:val="0"/>
          <w:sz w:val="24"/>
          <w:szCs w:val="24"/>
          <w:lang w:val="en-US" w:eastAsia="zh-CN" w:bidi="ar"/>
        </w:rPr>
        <w:t>G</w:t>
      </w:r>
      <w:r>
        <w:rPr>
          <w:rFonts w:hint="default" w:ascii="helvetica" w:hAnsi="helvetica" w:eastAsia="helvetica" w:cs="helvetica"/>
          <w:kern w:val="0"/>
          <w:sz w:val="24"/>
          <w:szCs w:val="24"/>
          <w:lang w:eastAsia="zh-CN" w:bidi="ar"/>
        </w:rPr>
        <w:t>&gt;</w:t>
      </w:r>
      <w:r>
        <w:rPr>
          <w:rFonts w:ascii="helvetica" w:hAnsi="helvetica" w:eastAsia="helvetica" w:cs="helvetica"/>
          <w:kern w:val="0"/>
          <w:sz w:val="24"/>
          <w:szCs w:val="24"/>
          <w:lang w:val="en-US" w:eastAsia="zh-CN" w:bidi="ar"/>
        </w:rPr>
        <w:t>H</w:t>
      </w:r>
      <w:r>
        <w:rPr>
          <w:rFonts w:hint="default" w:ascii="helvetica" w:hAnsi="helvetica" w:eastAsia="helvetica" w:cs="helvetica"/>
          <w:kern w:val="0"/>
          <w:sz w:val="24"/>
          <w:szCs w:val="24"/>
          <w:lang w:eastAsia="zh-CN" w:bidi="ar"/>
        </w:rPr>
        <w:t>&gt;</w:t>
      </w:r>
      <w:r>
        <w:rPr>
          <w:rFonts w:ascii="helvetica" w:hAnsi="helvetica" w:eastAsia="helvetica" w:cs="helvetica"/>
          <w:kern w:val="0"/>
          <w:sz w:val="24"/>
          <w:szCs w:val="24"/>
          <w:lang w:val="en-US" w:eastAsia="zh-CN" w:bidi="ar"/>
        </w:rPr>
        <w:t>D,A&gt;G&gt;H&gt;F.</w:t>
      </w:r>
    </w:p>
    <w:p>
      <w:pPr>
        <w:pStyle w:val="2"/>
        <w:keepNext w:val="0"/>
        <w:keepLines w:val="0"/>
        <w:widowControl/>
        <w:suppressLineNumbers w:val="0"/>
        <w:spacing w:before="0" w:beforeAutospacing="0" w:after="0" w:afterAutospacing="0"/>
        <w:ind w:left="0" w:right="0"/>
        <w:jc w:val="left"/>
      </w:pPr>
      <w:r>
        <w:rPr>
          <w:rFonts w:ascii="helvetica" w:hAnsi="helvetica" w:eastAsia="helvetica" w:cs="helvetica"/>
          <w:kern w:val="0"/>
          <w:sz w:val="24"/>
          <w:szCs w:val="24"/>
          <w:lang w:val="en-US" w:eastAsia="zh-CN" w:bidi="ar"/>
        </w:rPr>
        <w:t>24 hops</w:t>
      </w:r>
      <w:r>
        <w:rPr>
          <w:rFonts w:hint="default" w:ascii="helvetica" w:hAnsi="helvetica" w:eastAsia="helvetica" w:cs="helvetica"/>
          <w:kern w:val="0"/>
          <w:sz w:val="24"/>
          <w:szCs w:val="24"/>
          <w:lang w:eastAsia="zh-CN" w:bidi="ar"/>
        </w:rPr>
        <w:t xml:space="preserve"> it uses</w:t>
      </w:r>
      <w:r>
        <w:rPr>
          <w:rFonts w:ascii="helvetica" w:hAnsi="helvetica" w:eastAsia="helvetica" w:cs="helvetica"/>
          <w:kern w:val="0"/>
          <w:sz w:val="24"/>
          <w:szCs w:val="24"/>
          <w:lang w:val="en-US" w:eastAsia="zh-CN" w:bidi="ar"/>
        </w:rPr>
        <w:t>.</w:t>
      </w:r>
    </w:p>
    <w:p>
      <w:pPr>
        <w:rPr>
          <w:rFonts w:hint="eastAsia"/>
          <w:lang w:val="en-US" w:eastAsia="zh-Hans"/>
        </w:rPr>
      </w:pPr>
    </w:p>
    <w:p>
      <w:pPr>
        <w:numPr>
          <w:ilvl w:val="0"/>
          <w:numId w:val="2"/>
        </w:numPr>
        <w:rPr>
          <w:rFonts w:hint="default"/>
          <w:lang w:eastAsia="zh-Hans"/>
        </w:rPr>
      </w:pPr>
      <w:r>
        <w:rPr>
          <w:rFonts w:hint="default"/>
          <w:lang w:eastAsia="zh-Hans"/>
        </w:rPr>
        <w:t>C transfer via B:(5)+(5, 0, 6, 9, 7, 10)=(</w:t>
      </w:r>
      <w:r>
        <w:rPr>
          <w:rFonts w:hint="default"/>
          <w:color w:val="000000" w:themeColor="text1"/>
          <w:highlight w:val="green"/>
          <w:lang w:eastAsia="zh-Hans"/>
          <w14:textFill>
            <w14:solidFill>
              <w14:schemeClr w14:val="tx1"/>
            </w14:solidFill>
          </w14:textFill>
        </w:rPr>
        <w:t>10</w:t>
      </w:r>
      <w:r>
        <w:rPr>
          <w:rFonts w:hint="default"/>
          <w:lang w:eastAsia="zh-Hans"/>
        </w:rPr>
        <w:t>,</w:t>
      </w:r>
      <w:r>
        <w:rPr>
          <w:rFonts w:hint="default"/>
          <w:highlight w:val="green"/>
          <w:lang w:eastAsia="zh-Hans"/>
        </w:rPr>
        <w:t>5</w:t>
      </w:r>
      <w:r>
        <w:rPr>
          <w:rFonts w:hint="default"/>
          <w:lang w:eastAsia="zh-Hans"/>
        </w:rPr>
        <w:t>,</w:t>
      </w:r>
      <w:r>
        <w:rPr>
          <w:rFonts w:hint="default"/>
          <w:highlight w:val="green"/>
          <w:lang w:eastAsia="zh-Hans"/>
        </w:rPr>
        <w:t>0</w:t>
      </w:r>
      <w:r>
        <w:rPr>
          <w:rFonts w:hint="default"/>
          <w:lang w:eastAsia="zh-Hans"/>
        </w:rPr>
        <w:t>,14,</w:t>
      </w:r>
      <w:r>
        <w:rPr>
          <w:rFonts w:hint="default"/>
          <w:highlight w:val="green"/>
          <w:lang w:eastAsia="zh-Hans"/>
        </w:rPr>
        <w:t>12</w:t>
      </w:r>
      <w:r>
        <w:rPr>
          <w:rFonts w:hint="default"/>
          <w:lang w:eastAsia="zh-Hans"/>
        </w:rPr>
        <w:t>,</w:t>
      </w:r>
      <w:r>
        <w:rPr>
          <w:rFonts w:hint="default"/>
          <w:highlight w:val="green"/>
          <w:lang w:eastAsia="zh-Hans"/>
        </w:rPr>
        <w:t>15</w:t>
      </w:r>
      <w:r>
        <w:rPr>
          <w:rFonts w:hint="default"/>
          <w:lang w:eastAsia="zh-Hans"/>
        </w:rPr>
        <w:t>)</w:t>
      </w:r>
    </w:p>
    <w:p>
      <w:pPr>
        <w:numPr>
          <w:numId w:val="0"/>
        </w:numPr>
        <w:rPr>
          <w:rFonts w:hint="default"/>
          <w:lang w:eastAsia="zh-Hans"/>
        </w:rPr>
      </w:pPr>
      <w:r>
        <w:rPr>
          <w:rFonts w:hint="default"/>
          <w:lang w:eastAsia="zh-Hans"/>
        </w:rPr>
        <w:t xml:space="preserve">C transfer via </w:t>
      </w:r>
      <w:r>
        <w:rPr>
          <w:rFonts w:hint="default"/>
          <w:lang w:eastAsia="zh-Hans"/>
        </w:rPr>
        <w:t>D:(8)+(12, 4, 5, 0, 6, 10)=  (20,12,0,</w:t>
      </w:r>
      <w:r>
        <w:rPr>
          <w:rFonts w:hint="default"/>
          <w:highlight w:val="green"/>
          <w:lang w:eastAsia="zh-Hans"/>
        </w:rPr>
        <w:t>8</w:t>
      </w:r>
      <w:r>
        <w:rPr>
          <w:rFonts w:hint="default"/>
          <w:lang w:eastAsia="zh-Hans"/>
        </w:rPr>
        <w:t>,14,18)</w:t>
      </w:r>
    </w:p>
    <w:p>
      <w:pPr>
        <w:numPr>
          <w:numId w:val="0"/>
        </w:numPr>
        <w:rPr>
          <w:rFonts w:hint="default"/>
          <w:lang w:eastAsia="zh-Hans"/>
        </w:rPr>
      </w:pPr>
      <w:r>
        <w:rPr>
          <w:rFonts w:hint="default"/>
          <w:lang w:eastAsia="zh-Hans"/>
        </w:rPr>
        <w:t xml:space="preserve">C transfer via </w:t>
      </w:r>
      <w:r>
        <w:rPr>
          <w:rFonts w:hint="default"/>
          <w:lang w:eastAsia="zh-Hans"/>
        </w:rPr>
        <w:t>E:(12)+(11, 6, 4, 9, 0, 8)=  (23,18,0,21,</w:t>
      </w:r>
      <w:r>
        <w:rPr>
          <w:rFonts w:hint="default"/>
          <w:highlight w:val="green"/>
          <w:lang w:eastAsia="zh-Hans"/>
        </w:rPr>
        <w:t>12</w:t>
      </w:r>
      <w:r>
        <w:rPr>
          <w:rFonts w:hint="default"/>
          <w:lang w:eastAsia="zh-Hans"/>
        </w:rPr>
        <w:t>,20)</w:t>
      </w:r>
    </w:p>
    <w:p>
      <w:pPr>
        <w:numPr>
          <w:numId w:val="0"/>
        </w:numPr>
        <w:rPr>
          <w:rFonts w:hint="default"/>
          <w:lang w:eastAsia="zh-Hans"/>
        </w:rPr>
      </w:pPr>
      <w:r>
        <w:rPr>
          <w:rFonts w:hint="default"/>
          <w:lang w:eastAsia="zh-Hans"/>
        </w:rPr>
        <w:t>So the C’s routing table is: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c>
          <w:tcPr>
            <w:tcW w:w="4261" w:type="dxa"/>
          </w:tcPr>
          <w:p>
            <w:pPr>
              <w:numPr>
                <w:numId w:val="0"/>
              </w:numPr>
              <w:rPr>
                <w:rFonts w:hint="default"/>
                <w:vertAlign w:val="baseline"/>
                <w:lang w:eastAsia="zh-Hans"/>
              </w:rPr>
            </w:pPr>
            <w:r>
              <w:rPr>
                <w:rFonts w:hint="default"/>
                <w:vertAlign w:val="baseline"/>
                <w:lang w:eastAsia="zh-Hans"/>
              </w:rPr>
              <w:t>Line</w:t>
            </w:r>
          </w:p>
        </w:tc>
        <w:tc>
          <w:tcPr>
            <w:tcW w:w="4261" w:type="dxa"/>
          </w:tcPr>
          <w:p>
            <w:pPr>
              <w:numPr>
                <w:numId w:val="0"/>
              </w:numPr>
              <w:rPr>
                <w:rFonts w:hint="default"/>
                <w:vertAlign w:val="baseline"/>
                <w:lang w:eastAsia="zh-Hans"/>
              </w:rPr>
            </w:pPr>
            <w:r>
              <w:rPr>
                <w:rFonts w:hint="default"/>
                <w:vertAlign w:val="baseline"/>
                <w:lang w:eastAsia="zh-Hans"/>
              </w:rPr>
              <w:t>delay</w:t>
            </w:r>
          </w:p>
        </w:tc>
      </w:tr>
      <w:tr>
        <w:tc>
          <w:tcPr>
            <w:tcW w:w="4261" w:type="dxa"/>
          </w:tcPr>
          <w:p>
            <w:pPr>
              <w:numPr>
                <w:numId w:val="0"/>
              </w:numPr>
              <w:rPr>
                <w:rFonts w:hint="default"/>
                <w:vertAlign w:val="baseline"/>
                <w:lang w:eastAsia="zh-Hans"/>
              </w:rPr>
            </w:pPr>
            <w:r>
              <w:rPr>
                <w:rFonts w:hint="default"/>
                <w:vertAlign w:val="baseline"/>
                <w:lang w:eastAsia="zh-Hans"/>
              </w:rPr>
              <w:t>A</w:t>
            </w:r>
          </w:p>
        </w:tc>
        <w:tc>
          <w:tcPr>
            <w:tcW w:w="4261" w:type="dxa"/>
          </w:tcPr>
          <w:p>
            <w:pPr>
              <w:numPr>
                <w:numId w:val="0"/>
              </w:numPr>
              <w:rPr>
                <w:rFonts w:hint="default"/>
                <w:vertAlign w:val="baseline"/>
                <w:lang w:eastAsia="zh-Hans"/>
              </w:rPr>
            </w:pPr>
            <w:r>
              <w:rPr>
                <w:rFonts w:hint="default"/>
                <w:vertAlign w:val="baseline"/>
                <w:lang w:eastAsia="zh-Hans"/>
              </w:rPr>
              <w:t>10</w:t>
            </w:r>
          </w:p>
        </w:tc>
      </w:tr>
      <w:tr>
        <w:tc>
          <w:tcPr>
            <w:tcW w:w="4261" w:type="dxa"/>
          </w:tcPr>
          <w:p>
            <w:pPr>
              <w:numPr>
                <w:numId w:val="0"/>
              </w:numPr>
              <w:rPr>
                <w:rFonts w:hint="default"/>
                <w:vertAlign w:val="baseline"/>
                <w:lang w:eastAsia="zh-Hans"/>
              </w:rPr>
            </w:pPr>
            <w:r>
              <w:rPr>
                <w:rFonts w:hint="default"/>
                <w:vertAlign w:val="baseline"/>
                <w:lang w:eastAsia="zh-Hans"/>
              </w:rPr>
              <w:t>B</w:t>
            </w:r>
          </w:p>
        </w:tc>
        <w:tc>
          <w:tcPr>
            <w:tcW w:w="4261" w:type="dxa"/>
          </w:tcPr>
          <w:p>
            <w:pPr>
              <w:numPr>
                <w:numId w:val="0"/>
              </w:numPr>
              <w:rPr>
                <w:rFonts w:hint="default"/>
                <w:vertAlign w:val="baseline"/>
                <w:lang w:eastAsia="zh-Hans"/>
              </w:rPr>
            </w:pPr>
            <w:r>
              <w:rPr>
                <w:rFonts w:hint="default"/>
                <w:vertAlign w:val="baseline"/>
                <w:lang w:eastAsia="zh-Hans"/>
              </w:rPr>
              <w:t>5</w:t>
            </w:r>
          </w:p>
        </w:tc>
      </w:tr>
      <w:tr>
        <w:tc>
          <w:tcPr>
            <w:tcW w:w="4261" w:type="dxa"/>
          </w:tcPr>
          <w:p>
            <w:pPr>
              <w:numPr>
                <w:numId w:val="0"/>
              </w:numPr>
              <w:rPr>
                <w:rFonts w:hint="default"/>
                <w:vertAlign w:val="baseline"/>
                <w:lang w:eastAsia="zh-Hans"/>
              </w:rPr>
            </w:pPr>
            <w:r>
              <w:rPr>
                <w:rFonts w:hint="default"/>
                <w:vertAlign w:val="baseline"/>
                <w:lang w:eastAsia="zh-Hans"/>
              </w:rPr>
              <w:t>C</w:t>
            </w:r>
          </w:p>
        </w:tc>
        <w:tc>
          <w:tcPr>
            <w:tcW w:w="4261" w:type="dxa"/>
          </w:tcPr>
          <w:p>
            <w:pPr>
              <w:numPr>
                <w:numId w:val="0"/>
              </w:numPr>
              <w:rPr>
                <w:rFonts w:hint="default"/>
                <w:vertAlign w:val="baseline"/>
                <w:lang w:eastAsia="zh-Hans"/>
              </w:rPr>
            </w:pPr>
            <w:r>
              <w:rPr>
                <w:rFonts w:hint="default"/>
                <w:vertAlign w:val="baseline"/>
                <w:lang w:eastAsia="zh-Hans"/>
              </w:rPr>
              <w:t>0</w:t>
            </w:r>
          </w:p>
        </w:tc>
      </w:tr>
      <w:tr>
        <w:tc>
          <w:tcPr>
            <w:tcW w:w="4261" w:type="dxa"/>
          </w:tcPr>
          <w:p>
            <w:pPr>
              <w:numPr>
                <w:numId w:val="0"/>
              </w:numPr>
              <w:rPr>
                <w:rFonts w:hint="default"/>
                <w:vertAlign w:val="baseline"/>
                <w:lang w:eastAsia="zh-Hans"/>
              </w:rPr>
            </w:pPr>
            <w:r>
              <w:rPr>
                <w:rFonts w:hint="default"/>
                <w:vertAlign w:val="baseline"/>
                <w:lang w:eastAsia="zh-Hans"/>
              </w:rPr>
              <w:t>D</w:t>
            </w:r>
          </w:p>
        </w:tc>
        <w:tc>
          <w:tcPr>
            <w:tcW w:w="4261" w:type="dxa"/>
          </w:tcPr>
          <w:p>
            <w:pPr>
              <w:numPr>
                <w:numId w:val="0"/>
              </w:numPr>
              <w:rPr>
                <w:rFonts w:hint="default"/>
                <w:vertAlign w:val="baseline"/>
                <w:lang w:eastAsia="zh-Hans"/>
              </w:rPr>
            </w:pPr>
            <w:r>
              <w:rPr>
                <w:rFonts w:hint="default"/>
                <w:vertAlign w:val="baseline"/>
                <w:lang w:eastAsia="zh-Hans"/>
              </w:rPr>
              <w:t>8</w:t>
            </w:r>
          </w:p>
        </w:tc>
      </w:tr>
      <w:tr>
        <w:tc>
          <w:tcPr>
            <w:tcW w:w="4261" w:type="dxa"/>
          </w:tcPr>
          <w:p>
            <w:pPr>
              <w:numPr>
                <w:numId w:val="0"/>
              </w:numPr>
              <w:rPr>
                <w:rFonts w:hint="default"/>
                <w:vertAlign w:val="baseline"/>
                <w:lang w:eastAsia="zh-Hans"/>
              </w:rPr>
            </w:pPr>
            <w:r>
              <w:rPr>
                <w:rFonts w:hint="default"/>
                <w:vertAlign w:val="baseline"/>
                <w:lang w:eastAsia="zh-Hans"/>
              </w:rPr>
              <w:t>E</w:t>
            </w:r>
          </w:p>
        </w:tc>
        <w:tc>
          <w:tcPr>
            <w:tcW w:w="4261" w:type="dxa"/>
          </w:tcPr>
          <w:p>
            <w:pPr>
              <w:numPr>
                <w:numId w:val="0"/>
              </w:numPr>
              <w:rPr>
                <w:rFonts w:hint="default"/>
                <w:vertAlign w:val="baseline"/>
                <w:lang w:eastAsia="zh-Hans"/>
              </w:rPr>
            </w:pPr>
            <w:r>
              <w:rPr>
                <w:rFonts w:hint="default"/>
                <w:vertAlign w:val="baseline"/>
                <w:lang w:eastAsia="zh-Hans"/>
              </w:rPr>
              <w:t>12</w:t>
            </w:r>
          </w:p>
        </w:tc>
      </w:tr>
      <w:tr>
        <w:tc>
          <w:tcPr>
            <w:tcW w:w="4261" w:type="dxa"/>
          </w:tcPr>
          <w:p>
            <w:pPr>
              <w:numPr>
                <w:numId w:val="0"/>
              </w:numPr>
              <w:rPr>
                <w:rFonts w:hint="default"/>
                <w:vertAlign w:val="baseline"/>
                <w:lang w:eastAsia="zh-Hans"/>
              </w:rPr>
            </w:pPr>
            <w:r>
              <w:rPr>
                <w:rFonts w:hint="default"/>
                <w:vertAlign w:val="baseline"/>
                <w:lang w:eastAsia="zh-Hans"/>
              </w:rPr>
              <w:t>F</w:t>
            </w:r>
          </w:p>
        </w:tc>
        <w:tc>
          <w:tcPr>
            <w:tcW w:w="4261" w:type="dxa"/>
          </w:tcPr>
          <w:p>
            <w:pPr>
              <w:numPr>
                <w:numId w:val="0"/>
              </w:numPr>
              <w:rPr>
                <w:rFonts w:hint="default"/>
                <w:vertAlign w:val="baseline"/>
                <w:lang w:eastAsia="zh-Hans"/>
              </w:rPr>
            </w:pPr>
            <w:r>
              <w:rPr>
                <w:rFonts w:hint="default"/>
                <w:vertAlign w:val="baseline"/>
                <w:lang w:eastAsia="zh-Hans"/>
              </w:rPr>
              <w:t>15</w:t>
            </w:r>
          </w:p>
        </w:tc>
      </w:tr>
    </w:tbl>
    <w:p>
      <w:pPr>
        <w:numPr>
          <w:numId w:val="0"/>
        </w:numPr>
        <w:rPr>
          <w:rFonts w:hint="default"/>
          <w:lang w:eastAsia="zh-Hans"/>
        </w:rPr>
      </w:pPr>
    </w:p>
    <w:p>
      <w:pPr>
        <w:rPr>
          <w:rFonts w:hint="eastAsia"/>
          <w:lang w:val="en-US" w:eastAsia="zh-Hans"/>
        </w:rPr>
      </w:pPr>
    </w:p>
    <w:p>
      <w:pPr>
        <w:numPr>
          <w:ilvl w:val="0"/>
          <w:numId w:val="3"/>
        </w:numPr>
        <w:rPr>
          <w:rFonts w:hint="default"/>
          <w:lang w:eastAsia="zh-Hans"/>
        </w:rPr>
      </w:pPr>
      <w:r>
        <w:rPr>
          <w:rFonts w:hint="default"/>
          <w:lang w:eastAsia="zh-Hans"/>
        </w:rPr>
        <w:t xml:space="preserve">Since the subnet mask is 255.255.252.0, the host bits is 10 </w:t>
      </w:r>
    </w:p>
    <w:p>
      <w:pPr>
        <w:numPr>
          <w:ilvl w:val="0"/>
          <w:numId w:val="0"/>
        </w:numPr>
        <w:rPr>
          <w:rFonts w:hint="default"/>
          <w:lang w:eastAsia="zh-Hans"/>
        </w:rPr>
      </w:pPr>
      <w:r>
        <w:rPr>
          <w:rFonts w:hint="default"/>
          <w:lang w:eastAsia="zh-Hans"/>
        </w:rPr>
        <w:t>Which means the network can handle 2^10-2=1022 hosts</w:t>
      </w:r>
    </w:p>
    <w:p>
      <w:pPr>
        <w:rPr>
          <w:rFonts w:hint="eastAsia"/>
          <w:lang w:val="en-US" w:eastAsia="zh-Hans"/>
        </w:rPr>
      </w:pPr>
    </w:p>
    <w:p>
      <w:pPr>
        <w:rPr>
          <w:rFonts w:hint="eastAsia"/>
          <w:lang w:val="en-US" w:eastAsia="zh-Hans"/>
        </w:rPr>
      </w:pPr>
      <w:r>
        <w:rPr>
          <w:rFonts w:hint="default"/>
          <w:lang w:eastAsia="zh-Hans"/>
        </w:rPr>
        <w:t>4</w:t>
      </w:r>
      <w:r>
        <w:rPr>
          <w:rFonts w:hint="eastAsia"/>
          <w:lang w:val="en-US" w:eastAsia="zh-Hans"/>
        </w:rPr>
        <w:t>.</w:t>
      </w:r>
    </w:p>
    <w:p>
      <w:pPr>
        <w:numPr>
          <w:ilvl w:val="0"/>
          <w:numId w:val="4"/>
        </w:numPr>
        <w:rPr>
          <w:rFonts w:hint="default"/>
          <w:lang w:eastAsia="zh-Hans"/>
        </w:rPr>
      </w:pPr>
      <w:r>
        <w:rPr>
          <w:rFonts w:hint="default"/>
          <w:lang w:eastAsia="zh-Hans"/>
        </w:rPr>
        <w:t>Insufficient link capacity</w:t>
      </w:r>
    </w:p>
    <w:p>
      <w:pPr>
        <w:numPr>
          <w:ilvl w:val="0"/>
          <w:numId w:val="4"/>
        </w:numPr>
        <w:rPr>
          <w:rFonts w:hint="default"/>
          <w:lang w:eastAsia="zh-Hans"/>
        </w:rPr>
      </w:pPr>
      <w:r>
        <w:rPr>
          <w:rFonts w:hint="default"/>
          <w:lang w:eastAsia="zh-Hans"/>
        </w:rPr>
        <w:t>Router’s CPU are slow in processing packets</w:t>
      </w:r>
    </w:p>
    <w:p>
      <w:pPr>
        <w:numPr>
          <w:ilvl w:val="0"/>
          <w:numId w:val="4"/>
        </w:numPr>
        <w:rPr>
          <w:rFonts w:hint="default"/>
          <w:lang w:eastAsia="zh-Hans"/>
        </w:rPr>
      </w:pPr>
      <w:r>
        <w:rPr>
          <w:rFonts w:hint="default"/>
          <w:lang w:eastAsia="zh-Hans"/>
        </w:rPr>
        <w:t>Low-bandwidth lines</w:t>
      </w:r>
    </w:p>
    <w:p>
      <w:pPr>
        <w:numPr>
          <w:ilvl w:val="0"/>
          <w:numId w:val="4"/>
        </w:numPr>
        <w:rPr>
          <w:rFonts w:hint="default"/>
          <w:lang w:eastAsia="zh-Hans"/>
        </w:rPr>
      </w:pPr>
      <w:r>
        <w:rPr>
          <w:rFonts w:hint="default"/>
          <w:lang w:eastAsia="zh-Hans"/>
        </w:rPr>
        <w:t>Mismatch between parts and system</w:t>
      </w:r>
    </w:p>
    <w:p>
      <w:pPr>
        <w:numPr>
          <w:numId w:val="0"/>
        </w:numPr>
        <w:rPr>
          <w:rFonts w:hint="default"/>
          <w:lang w:eastAsia="zh-Hans"/>
        </w:rPr>
      </w:pPr>
    </w:p>
    <w:p>
      <w:pPr>
        <w:rPr>
          <w:rFonts w:hint="eastAsia"/>
          <w:lang w:val="en-US" w:eastAsia="zh-Hans"/>
        </w:rPr>
      </w:pPr>
      <w:r>
        <w:rPr>
          <w:rFonts w:hint="default"/>
          <w:lang w:eastAsia="zh-Hans"/>
        </w:rPr>
        <w:t>5</w:t>
      </w:r>
      <w:r>
        <w:rPr>
          <w:rFonts w:hint="eastAsia"/>
          <w:lang w:val="en-US" w:eastAsia="zh-Hans"/>
        </w:rPr>
        <w:t>.</w:t>
      </w:r>
    </w:p>
    <w:p>
      <w:pPr>
        <w:rPr>
          <w:rFonts w:hint="eastAsia"/>
          <w:lang w:val="en-US" w:eastAsia="zh-Hans"/>
        </w:rPr>
      </w:pPr>
      <w:r>
        <w:rPr>
          <w:rFonts w:hint="eastAsia"/>
          <w:lang w:val="en-US" w:eastAsia="zh-Hans"/>
        </w:rPr>
        <w:t>The count-to-infinity problem arises when there is a network topology change, such as a link failure, and a router fails to receive any updates from its neighbors about the change. In this situation, the router assumes that the failed link is still operational, and updates its routing table by incrementing the metric for that link by one. It then sends its updated distance vector to its neighbors, who, in turn, update their routing tables and send their updated distance vectors. This process continues until all routers update their routing tables, which can take an infinite amount of time, hence the name "count-to-infinity."</w:t>
      </w:r>
    </w:p>
    <w:p>
      <w:pPr>
        <w:rPr>
          <w:rFonts w:hint="default"/>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FEB00A"/>
    <w:multiLevelType w:val="singleLevel"/>
    <w:tmpl w:val="BCFEB00A"/>
    <w:lvl w:ilvl="0" w:tentative="0">
      <w:start w:val="3"/>
      <w:numFmt w:val="decimal"/>
      <w:lvlText w:val="%1."/>
      <w:lvlJc w:val="left"/>
      <w:pPr>
        <w:tabs>
          <w:tab w:val="left" w:pos="312"/>
        </w:tabs>
      </w:pPr>
    </w:lvl>
  </w:abstractNum>
  <w:abstractNum w:abstractNumId="1">
    <w:nsid w:val="E19635C1"/>
    <w:multiLevelType w:val="singleLevel"/>
    <w:tmpl w:val="E19635C1"/>
    <w:lvl w:ilvl="0" w:tentative="0">
      <w:start w:val="2"/>
      <w:numFmt w:val="decimal"/>
      <w:lvlText w:val="%1."/>
      <w:lvlJc w:val="left"/>
      <w:pPr>
        <w:tabs>
          <w:tab w:val="left" w:pos="312"/>
        </w:tabs>
      </w:pPr>
    </w:lvl>
  </w:abstractNum>
  <w:abstractNum w:abstractNumId="2">
    <w:nsid w:val="FFE1083B"/>
    <w:multiLevelType w:val="singleLevel"/>
    <w:tmpl w:val="FFE1083B"/>
    <w:lvl w:ilvl="0" w:tentative="0">
      <w:start w:val="1"/>
      <w:numFmt w:val="upperLetter"/>
      <w:suff w:val="nothing"/>
      <w:lvlText w:val="%1&gt;"/>
      <w:lvlJc w:val="left"/>
    </w:lvl>
  </w:abstractNum>
  <w:abstractNum w:abstractNumId="3">
    <w:nsid w:val="7F39A479"/>
    <w:multiLevelType w:val="singleLevel"/>
    <w:tmpl w:val="7F39A479"/>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6D1546"/>
    <w:rsid w:val="17AE8058"/>
    <w:rsid w:val="2FF7F1DA"/>
    <w:rsid w:val="5DDB1E34"/>
    <w:rsid w:val="6A772888"/>
    <w:rsid w:val="6E7FD785"/>
    <w:rsid w:val="6F73D14A"/>
    <w:rsid w:val="6FD15B21"/>
    <w:rsid w:val="737F3886"/>
    <w:rsid w:val="7BEF61F0"/>
    <w:rsid w:val="7DF215E3"/>
    <w:rsid w:val="7F6F6227"/>
    <w:rsid w:val="7FB1ED8E"/>
    <w:rsid w:val="7FCBDB28"/>
    <w:rsid w:val="95BFF0E6"/>
    <w:rsid w:val="BDDFEA0C"/>
    <w:rsid w:val="CBBFB9E2"/>
    <w:rsid w:val="CF1E512E"/>
    <w:rsid w:val="D76D1546"/>
    <w:rsid w:val="F9F5A3E3"/>
    <w:rsid w:val="FD9AA97B"/>
    <w:rsid w:val="FDD5484A"/>
    <w:rsid w:val="FF6ABE55"/>
    <w:rsid w:val="FFF70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p2"/>
    <w:basedOn w:val="1"/>
    <w:uiPriority w:val="0"/>
    <w:pPr>
      <w:spacing w:before="0" w:beforeAutospacing="0" w:after="0" w:afterAutospacing="0"/>
      <w:ind w:left="0" w:right="0"/>
      <w:jc w:val="left"/>
    </w:pPr>
    <w:rPr>
      <w:rFonts w:ascii="Times New Roman" w:hAnsi="Times New Roman" w:cs="Times New Roman"/>
      <w:kern w:val="0"/>
      <w:sz w:val="23"/>
      <w:szCs w:val="23"/>
      <w:lang w:val="en-US" w:eastAsia="zh-CN" w:bidi="ar"/>
    </w:rPr>
  </w:style>
  <w:style w:type="paragraph" w:customStyle="1" w:styleId="7">
    <w:name w:val="p1"/>
    <w:basedOn w:val="1"/>
    <w:uiPriority w:val="0"/>
    <w:pPr>
      <w:spacing w:before="0" w:beforeAutospacing="0" w:after="0" w:afterAutospacing="0"/>
      <w:ind w:left="0" w:right="0"/>
      <w:jc w:val="left"/>
    </w:pPr>
    <w:rPr>
      <w:rFonts w:hint="default" w:ascii="Times New Roman" w:hAnsi="Times New Roma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2023-03-14T14:55:00Z</dcterms:created>
  <dc:creator>小马</dc:creator>
  <cp:lastModifiedBy>小马</cp:lastModifiedBy>
  <dcterms:modified xsi:type="dcterms:W3CDTF">2023-03-22T13:01:58Z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B2D76FD340157357C5C80E6464556BD1_41</vt:lpwstr>
  </property>
</Properties>
</file>