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EA3" w:rsidRDefault="004777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85925" cy="895350"/>
            <wp:effectExtent l="0" t="0" r="15875" b="19050"/>
            <wp:docPr id="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A3" w:rsidRDefault="00477729">
      <w:pPr>
        <w:jc w:val="center"/>
        <w:rPr>
          <w:rFonts w:ascii="Times New Roman" w:hAnsi="Times New Roman" w:cs="Times New Roman"/>
          <w:b/>
          <w:sz w:val="107"/>
        </w:rPr>
      </w:pPr>
      <w:r>
        <w:rPr>
          <w:rFonts w:ascii="Times New Roman" w:hAnsi="Times New Roman" w:cs="Times New Roman"/>
          <w:b/>
          <w:sz w:val="107"/>
        </w:rPr>
        <w:t xml:space="preserve">B38EM </w:t>
      </w:r>
    </w:p>
    <w:p w:rsidR="00832EA3" w:rsidRDefault="00832EA3">
      <w:pPr>
        <w:jc w:val="center"/>
        <w:rPr>
          <w:rFonts w:ascii="Times New Roman" w:hAnsi="Times New Roman" w:cs="Times New Roman"/>
          <w:b/>
          <w:sz w:val="107"/>
        </w:rPr>
      </w:pPr>
    </w:p>
    <w:p w:rsidR="00832EA3" w:rsidRDefault="00477729">
      <w:pPr>
        <w:jc w:val="center"/>
        <w:rPr>
          <w:rFonts w:ascii="Times New Roman" w:hAnsi="Times New Roman" w:cs="Times New Roman"/>
          <w:b/>
          <w:sz w:val="107"/>
        </w:rPr>
      </w:pPr>
      <w:r>
        <w:rPr>
          <w:rFonts w:ascii="Times New Roman" w:hAnsi="Times New Roman" w:cs="Times New Roman"/>
          <w:b/>
          <w:sz w:val="107"/>
        </w:rPr>
        <w:t>Lab1</w:t>
      </w:r>
    </w:p>
    <w:p w:rsidR="00832EA3" w:rsidRDefault="00832EA3">
      <w:pPr>
        <w:jc w:val="center"/>
        <w:rPr>
          <w:rFonts w:ascii="Times New Roman" w:hAnsi="Times New Roman" w:cs="Times New Roman"/>
          <w:b/>
          <w:sz w:val="107"/>
        </w:rPr>
      </w:pPr>
    </w:p>
    <w:p w:rsidR="00832EA3" w:rsidRDefault="00477729">
      <w:pPr>
        <w:jc w:val="center"/>
        <w:rPr>
          <w:rFonts w:ascii="Times New Roman" w:hAnsi="Times New Roman" w:cs="Times New Roman"/>
          <w:b/>
          <w:sz w:val="107"/>
        </w:rPr>
      </w:pPr>
      <w:r>
        <w:rPr>
          <w:rFonts w:ascii="Times New Roman" w:hAnsi="Times New Roman" w:cs="Times New Roman"/>
          <w:b/>
          <w:sz w:val="107"/>
        </w:rPr>
        <w:t>Lab Report</w:t>
      </w:r>
    </w:p>
    <w:p w:rsidR="00832EA3" w:rsidRDefault="00832EA3">
      <w:pPr>
        <w:jc w:val="center"/>
        <w:rPr>
          <w:rFonts w:ascii="Times New Roman" w:hAnsi="Times New Roman" w:cs="Times New Roman"/>
          <w:b/>
          <w:sz w:val="107"/>
        </w:rPr>
      </w:pPr>
    </w:p>
    <w:p w:rsidR="00832EA3" w:rsidRDefault="00832EA3">
      <w:pPr>
        <w:jc w:val="center"/>
        <w:rPr>
          <w:rFonts w:ascii="Times New Roman" w:hAnsi="Times New Roman" w:cs="Times New Roman"/>
          <w:b/>
          <w:sz w:val="107"/>
        </w:rPr>
      </w:pPr>
    </w:p>
    <w:p w:rsidR="00832EA3" w:rsidRDefault="00832EA3">
      <w:pPr>
        <w:jc w:val="center"/>
        <w:rPr>
          <w:rFonts w:ascii="Times New Roman" w:hAnsi="Times New Roman" w:cs="Times New Roman"/>
          <w:b/>
          <w:sz w:val="107"/>
        </w:rPr>
      </w:pPr>
    </w:p>
    <w:p w:rsidR="00832EA3" w:rsidRDefault="00832E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2EA3" w:rsidRDefault="00832E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2EA3" w:rsidRDefault="00832E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2EA3" w:rsidRDefault="00832E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2EA3" w:rsidRDefault="00832E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2EA3" w:rsidRDefault="00477729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ame: MA XUNCHI</w:t>
      </w:r>
    </w:p>
    <w:p w:rsidR="00832EA3" w:rsidRDefault="00477729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HW ID:H00392669 XDU ID:21012100015</w:t>
      </w:r>
    </w:p>
    <w:p w:rsidR="00832EA3" w:rsidRDefault="00477729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Introduction </w:t>
      </w:r>
    </w:p>
    <w:p w:rsidR="00832EA3" w:rsidRDefault="0047772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lab is about understanding the concept of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microstrip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transmission line and its behavior. The lab involves using Advanced Design System (ADS) to model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microstrip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transmission line along with some lumped elements to generate S-parameters. </w:t>
      </w:r>
    </w:p>
    <w:p w:rsidR="00832EA3" w:rsidRDefault="0047772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typical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microstrip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transmission line is modeled on a substrate of FR4, which due to its low cost is a very commonly used substrate. FR4 is made up of composite material composed of woven fiberglass cloth with a flame-resistant epoxy material binding the structure. A thin layer of copper foil is laminated to both sides of it. The top side is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microstrip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line while the bottom side is the ground plane. This foil is either milled or etched away to form the desired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microstrip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pattern and then connectors are soldered on.</w:t>
      </w:r>
    </w:p>
    <w:p w:rsidR="00832EA3" w:rsidRDefault="00832EA3">
      <w:pPr>
        <w:rPr>
          <w:rFonts w:ascii="Times New Roman" w:hAnsi="Times New Roman" w:cs="Times New Roman"/>
          <w:bCs/>
          <w:sz w:val="24"/>
          <w:szCs w:val="24"/>
        </w:rPr>
      </w:pPr>
    </w:p>
    <w:p w:rsidR="00832EA3" w:rsidRDefault="00832EA3">
      <w:pPr>
        <w:rPr>
          <w:rFonts w:ascii="Times New Roman" w:hAnsi="Times New Roman" w:cs="Times New Roman"/>
          <w:bCs/>
          <w:sz w:val="24"/>
          <w:szCs w:val="24"/>
        </w:rPr>
      </w:pPr>
    </w:p>
    <w:p w:rsidR="00832EA3" w:rsidRPr="00331C04" w:rsidRDefault="00477729" w:rsidP="00331C04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activity</w:t>
      </w:r>
    </w:p>
    <w:p w:rsidR="00832EA3" w:rsidRPr="00AA4233" w:rsidRDefault="00477729" w:rsidP="00331C04">
      <w:pPr>
        <w:pStyle w:val="p2"/>
        <w:numPr>
          <w:ilvl w:val="0"/>
          <w:numId w:val="3"/>
        </w:numPr>
        <w:rPr>
          <w:rFonts w:ascii="Times New Roman" w:eastAsiaTheme="minorEastAsia" w:hAnsi="Times New Roman"/>
          <w:bCs/>
          <w:kern w:val="2"/>
          <w:sz w:val="24"/>
          <w:szCs w:val="24"/>
        </w:rPr>
      </w:pPr>
      <w:r w:rsidRPr="00AA4233">
        <w:rPr>
          <w:rFonts w:ascii="Times New Roman" w:eastAsiaTheme="minorEastAsia" w:hAnsi="Times New Roman"/>
          <w:bCs/>
          <w:kern w:val="2"/>
          <w:sz w:val="24"/>
          <w:szCs w:val="24"/>
        </w:rPr>
        <w:t>Screen record of an ADS schematic, and 50 Ohm line calculation </w:t>
      </w:r>
    </w:p>
    <w:p w:rsidR="00331C04" w:rsidRDefault="00761727" w:rsidP="00792188">
      <w:pPr>
        <w:jc w:val="center"/>
      </w:pPr>
      <w:r>
        <w:rPr>
          <w:noProof/>
        </w:rPr>
        <w:drawing>
          <wp:inline distT="0" distB="0" distL="0" distR="0" wp14:anchorId="4B759245" wp14:editId="78795008">
            <wp:extent cx="5274310" cy="41916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27" w:rsidRPr="00803289" w:rsidRDefault="00761727" w:rsidP="0076172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03289">
        <w:rPr>
          <w:rFonts w:ascii="Times New Roman" w:hAnsi="Times New Roman" w:cs="Times New Roman"/>
          <w:bCs/>
          <w:sz w:val="24"/>
          <w:szCs w:val="24"/>
        </w:rPr>
        <w:t>Figure 2.1.1 ADS schematic</w:t>
      </w:r>
    </w:p>
    <w:p w:rsidR="00761727" w:rsidRDefault="00761727" w:rsidP="00331C04"/>
    <w:p w:rsidR="00331C04" w:rsidRDefault="00020AF6" w:rsidP="00792188">
      <w:pPr>
        <w:jc w:val="center"/>
      </w:pPr>
      <w:r>
        <w:rPr>
          <w:noProof/>
        </w:rPr>
        <w:lastRenderedPageBreak/>
        <w:drawing>
          <wp:inline distT="0" distB="0" distL="0" distR="0" wp14:anchorId="3107C0BF" wp14:editId="1EFCE33A">
            <wp:extent cx="5274310" cy="2211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27" w:rsidRPr="00803289" w:rsidRDefault="00761727" w:rsidP="0076172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03289">
        <w:rPr>
          <w:rFonts w:ascii="Times New Roman" w:hAnsi="Times New Roman" w:cs="Times New Roman"/>
          <w:bCs/>
          <w:sz w:val="24"/>
          <w:szCs w:val="24"/>
        </w:rPr>
        <w:t>Figure 2.1.2 Line calculation result</w:t>
      </w:r>
    </w:p>
    <w:p w:rsidR="00331C04" w:rsidRDefault="00331C04" w:rsidP="00331C04">
      <w:pPr>
        <w:pStyle w:val="p2"/>
      </w:pPr>
    </w:p>
    <w:p w:rsidR="00832EA3" w:rsidRDefault="00832EA3"/>
    <w:p w:rsidR="00832EA3" w:rsidRDefault="00832EA3">
      <w:pPr>
        <w:pStyle w:val="a4"/>
        <w:widowControl/>
        <w:jc w:val="left"/>
      </w:pPr>
    </w:p>
    <w:p w:rsidR="00832EA3" w:rsidRPr="00AA4233" w:rsidRDefault="00477729">
      <w:pPr>
        <w:pStyle w:val="a4"/>
        <w:widowControl/>
        <w:jc w:val="left"/>
        <w:rPr>
          <w:rFonts w:ascii="Times New Roman" w:hAnsi="Times New Roman" w:cs="Times New Roman"/>
          <w:bCs/>
        </w:rPr>
      </w:pPr>
      <w:r w:rsidRPr="00AA4233">
        <w:rPr>
          <w:rFonts w:ascii="Times New Roman" w:hAnsi="Times New Roman" w:cs="Times New Roman"/>
          <w:bCs/>
        </w:rPr>
        <w:t>2) Graph results of each parameter S11, S22, S12, S21 for Step 8 </w:t>
      </w:r>
    </w:p>
    <w:p w:rsidR="00832EA3" w:rsidRDefault="00832EA3"/>
    <w:p w:rsidR="00832EA3" w:rsidRDefault="00477729" w:rsidP="00792188">
      <w:pPr>
        <w:jc w:val="center"/>
      </w:pPr>
      <w:r>
        <w:rPr>
          <w:noProof/>
        </w:rPr>
        <w:drawing>
          <wp:inline distT="0" distB="0" distL="0" distR="0">
            <wp:extent cx="4618990" cy="41427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04" w:rsidRDefault="00456104" w:rsidP="00456104">
      <w:pPr>
        <w:jc w:val="center"/>
      </w:pPr>
      <w:r w:rsidRPr="00803289">
        <w:rPr>
          <w:rFonts w:ascii="Times New Roman" w:hAnsi="Times New Roman" w:cs="Times New Roman"/>
          <w:bCs/>
          <w:sz w:val="24"/>
          <w:szCs w:val="24"/>
        </w:rPr>
        <w:t xml:space="preserve">Figure 2.2.1 </w:t>
      </w: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AA4233">
        <w:rPr>
          <w:rFonts w:ascii="Times New Roman" w:hAnsi="Times New Roman" w:cs="Times New Roman"/>
          <w:bCs/>
          <w:sz w:val="24"/>
          <w:szCs w:val="24"/>
        </w:rPr>
        <w:t>esults 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A4233">
        <w:rPr>
          <w:rFonts w:ascii="Times New Roman" w:hAnsi="Times New Roman" w:cs="Times New Roman"/>
          <w:bCs/>
          <w:sz w:val="24"/>
          <w:szCs w:val="24"/>
        </w:rPr>
        <w:t>S11, S22, S12, S21</w:t>
      </w:r>
      <w:r w:rsidR="00803289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 w:rsidR="00803289" w:rsidRPr="00AA4233">
        <w:rPr>
          <w:rFonts w:ascii="Times New Roman" w:hAnsi="Times New Roman" w:cs="Times New Roman"/>
          <w:bCs/>
          <w:sz w:val="24"/>
          <w:szCs w:val="24"/>
        </w:rPr>
        <w:t>Step 8</w:t>
      </w:r>
    </w:p>
    <w:p w:rsidR="00832EA3" w:rsidRDefault="00832EA3" w:rsidP="00456104">
      <w:pPr>
        <w:pStyle w:val="a4"/>
        <w:widowControl/>
        <w:jc w:val="left"/>
      </w:pPr>
    </w:p>
    <w:p w:rsidR="00832EA3" w:rsidRPr="00AA4233" w:rsidRDefault="00477729">
      <w:pPr>
        <w:pStyle w:val="a4"/>
        <w:widowControl/>
        <w:jc w:val="left"/>
        <w:rPr>
          <w:rFonts w:ascii="Times New Roman" w:hAnsi="Times New Roman" w:cs="Times New Roman"/>
          <w:bCs/>
        </w:rPr>
      </w:pPr>
      <w:r w:rsidRPr="00AA4233">
        <w:rPr>
          <w:rFonts w:ascii="Times New Roman" w:hAnsi="Times New Roman" w:cs="Times New Roman"/>
          <w:bCs/>
        </w:rPr>
        <w:t>3) Graph results of each parameter S11, S22, S12, S21 for Step 9 </w:t>
      </w:r>
    </w:p>
    <w:p w:rsidR="00832EA3" w:rsidRDefault="00477729" w:rsidP="00792188">
      <w:pPr>
        <w:jc w:val="center"/>
      </w:pPr>
      <w:r>
        <w:rPr>
          <w:noProof/>
        </w:rPr>
        <w:lastRenderedPageBreak/>
        <w:drawing>
          <wp:inline distT="0" distB="0" distL="0" distR="0">
            <wp:extent cx="4628515" cy="42094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D4" w:rsidRDefault="00564AD4" w:rsidP="00564AD4">
      <w:pPr>
        <w:jc w:val="center"/>
      </w:pPr>
      <w:r w:rsidRPr="00803289">
        <w:rPr>
          <w:rFonts w:ascii="Times New Roman" w:hAnsi="Times New Roman" w:cs="Times New Roman"/>
          <w:bCs/>
          <w:sz w:val="24"/>
          <w:szCs w:val="24"/>
        </w:rPr>
        <w:t xml:space="preserve">Figure 2.2.1 </w:t>
      </w: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AA4233">
        <w:rPr>
          <w:rFonts w:ascii="Times New Roman" w:hAnsi="Times New Roman" w:cs="Times New Roman"/>
          <w:bCs/>
          <w:sz w:val="24"/>
          <w:szCs w:val="24"/>
        </w:rPr>
        <w:t>esults 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A4233">
        <w:rPr>
          <w:rFonts w:ascii="Times New Roman" w:hAnsi="Times New Roman" w:cs="Times New Roman"/>
          <w:bCs/>
          <w:sz w:val="24"/>
          <w:szCs w:val="24"/>
        </w:rPr>
        <w:t>S11, S22, S12, S21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Step 9</w:t>
      </w:r>
    </w:p>
    <w:p w:rsidR="00564AD4" w:rsidRPr="00564AD4" w:rsidRDefault="00564AD4"/>
    <w:p w:rsidR="00832EA3" w:rsidRDefault="00832EA3"/>
    <w:p w:rsidR="00832EA3" w:rsidRDefault="00477729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Exercises</w:t>
      </w:r>
    </w:p>
    <w:p w:rsidR="00832EA3" w:rsidRDefault="00477729">
      <w:pPr>
        <w:pStyle w:val="a4"/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bCs/>
        </w:rPr>
      </w:pPr>
      <w:r w:rsidRPr="00AA4233">
        <w:rPr>
          <w:rFonts w:ascii="Times New Roman" w:hAnsi="Times New Roman" w:cs="Times New Roman"/>
          <w:bCs/>
        </w:rPr>
        <w:t>From the results obtained in Step 8, over which frequency range is our model accurate? Why do you think this is true? </w:t>
      </w:r>
    </w:p>
    <w:p w:rsidR="00635BD3" w:rsidRPr="00AA4233" w:rsidRDefault="00635BD3" w:rsidP="00635BD3">
      <w:pPr>
        <w:pStyle w:val="a4"/>
        <w:widowControl/>
        <w:jc w:val="left"/>
        <w:rPr>
          <w:rFonts w:ascii="Times New Roman" w:hAnsi="Times New Roman" w:cs="Times New Roman"/>
          <w:bCs/>
        </w:rPr>
      </w:pPr>
    </w:p>
    <w:p w:rsidR="00815B75" w:rsidRPr="00AA4233" w:rsidRDefault="003E26FC" w:rsidP="00515C64">
      <w:pPr>
        <w:pStyle w:val="a4"/>
        <w:widowControl/>
        <w:numPr>
          <w:ilvl w:val="0"/>
          <w:numId w:val="5"/>
        </w:numPr>
        <w:jc w:val="left"/>
        <w:rPr>
          <w:rFonts w:ascii="Times New Roman" w:hAnsi="Times New Roman" w:cs="Times New Roman"/>
          <w:bCs/>
        </w:rPr>
      </w:pPr>
      <w:r w:rsidRPr="00AA4233">
        <w:rPr>
          <w:rFonts w:ascii="Times New Roman" w:hAnsi="Times New Roman" w:cs="Times New Roman"/>
          <w:bCs/>
        </w:rPr>
        <w:t xml:space="preserve">I think </w:t>
      </w:r>
      <w:r w:rsidR="00815B75" w:rsidRPr="00AA4233">
        <w:rPr>
          <w:rFonts w:ascii="Times New Roman" w:hAnsi="Times New Roman" w:cs="Times New Roman"/>
          <w:bCs/>
        </w:rPr>
        <w:t xml:space="preserve">the frequency between 2.5 GHz to 3.4 GHz is accurate, cause the </w:t>
      </w:r>
      <w:r w:rsidR="007C19EE" w:rsidRPr="00AA4233">
        <w:rPr>
          <w:rFonts w:ascii="Times New Roman" w:hAnsi="Times New Roman" w:cs="Times New Roman"/>
          <w:bCs/>
        </w:rPr>
        <w:t xml:space="preserve">S11 </w:t>
      </w:r>
      <w:r w:rsidR="00815B75" w:rsidRPr="00AA4233">
        <w:rPr>
          <w:rFonts w:ascii="Times New Roman" w:hAnsi="Times New Roman" w:cs="Times New Roman"/>
          <w:bCs/>
        </w:rPr>
        <w:t xml:space="preserve">in this range is so low </w:t>
      </w:r>
      <w:r w:rsidR="007C19EE" w:rsidRPr="00AA4233">
        <w:rPr>
          <w:rFonts w:ascii="Times New Roman" w:hAnsi="Times New Roman" w:cs="Times New Roman"/>
          <w:bCs/>
        </w:rPr>
        <w:t xml:space="preserve">(the reflection loss is so high) </w:t>
      </w:r>
      <w:r w:rsidR="00815B75" w:rsidRPr="00AA4233">
        <w:rPr>
          <w:rFonts w:ascii="Times New Roman" w:hAnsi="Times New Roman" w:cs="Times New Roman"/>
          <w:bCs/>
        </w:rPr>
        <w:t xml:space="preserve">that </w:t>
      </w:r>
      <w:r w:rsidR="00D62123" w:rsidRPr="00AA4233">
        <w:rPr>
          <w:rFonts w:ascii="Times New Roman" w:hAnsi="Times New Roman" w:cs="Times New Roman"/>
          <w:bCs/>
        </w:rPr>
        <w:t>the line and load is nearly matched</w:t>
      </w:r>
      <w:r w:rsidR="00815B75" w:rsidRPr="00AA4233">
        <w:rPr>
          <w:rFonts w:ascii="Times New Roman" w:hAnsi="Times New Roman" w:cs="Times New Roman"/>
          <w:bCs/>
        </w:rPr>
        <w:t>.</w:t>
      </w:r>
      <w:r w:rsidR="00D62123" w:rsidRPr="00AA4233">
        <w:rPr>
          <w:rFonts w:ascii="Times New Roman" w:hAnsi="Times New Roman" w:cs="Times New Roman"/>
          <w:bCs/>
        </w:rPr>
        <w:t xml:space="preserve"> The reflected wave </w:t>
      </w:r>
      <w:proofErr w:type="gramStart"/>
      <w:r w:rsidR="00D62123" w:rsidRPr="00AA4233">
        <w:rPr>
          <w:rFonts w:ascii="Times New Roman" w:hAnsi="Times New Roman" w:cs="Times New Roman"/>
          <w:bCs/>
        </w:rPr>
        <w:t>have</w:t>
      </w:r>
      <w:proofErr w:type="gramEnd"/>
      <w:r w:rsidR="00D62123" w:rsidRPr="00AA4233">
        <w:rPr>
          <w:rFonts w:ascii="Times New Roman" w:hAnsi="Times New Roman" w:cs="Times New Roman"/>
          <w:bCs/>
        </w:rPr>
        <w:t xml:space="preserve"> little impact on the original wave</w:t>
      </w:r>
    </w:p>
    <w:p w:rsidR="00D62123" w:rsidRPr="00AA4233" w:rsidRDefault="00D62123">
      <w:pPr>
        <w:pStyle w:val="a4"/>
        <w:widowControl/>
        <w:jc w:val="left"/>
        <w:rPr>
          <w:rFonts w:ascii="Times New Roman" w:hAnsi="Times New Roman" w:cs="Times New Roman"/>
          <w:bCs/>
        </w:rPr>
      </w:pPr>
    </w:p>
    <w:p w:rsidR="00832EA3" w:rsidRDefault="00477729">
      <w:pPr>
        <w:pStyle w:val="a4"/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bCs/>
        </w:rPr>
      </w:pPr>
      <w:r w:rsidRPr="00AA4233">
        <w:rPr>
          <w:rFonts w:ascii="Times New Roman" w:hAnsi="Times New Roman" w:cs="Times New Roman"/>
          <w:bCs/>
        </w:rPr>
        <w:t>What might account for the differences between simulation and measurement results?</w:t>
      </w:r>
    </w:p>
    <w:p w:rsidR="00635BD3" w:rsidRPr="00AA4233" w:rsidRDefault="00635BD3" w:rsidP="00635BD3">
      <w:pPr>
        <w:pStyle w:val="a4"/>
        <w:widowControl/>
        <w:jc w:val="left"/>
        <w:rPr>
          <w:rFonts w:ascii="Times New Roman" w:hAnsi="Times New Roman" w:cs="Times New Roman"/>
          <w:bCs/>
        </w:rPr>
      </w:pPr>
    </w:p>
    <w:p w:rsidR="00D62123" w:rsidRPr="00AA4233" w:rsidRDefault="00815B75" w:rsidP="00761727">
      <w:pPr>
        <w:pStyle w:val="a4"/>
        <w:widowControl/>
        <w:numPr>
          <w:ilvl w:val="0"/>
          <w:numId w:val="4"/>
        </w:numPr>
        <w:jc w:val="left"/>
        <w:rPr>
          <w:rFonts w:ascii="Times New Roman" w:hAnsi="Times New Roman" w:cs="Times New Roman"/>
          <w:bCs/>
        </w:rPr>
      </w:pPr>
      <w:r w:rsidRPr="00AA4233">
        <w:rPr>
          <w:rFonts w:ascii="Times New Roman" w:hAnsi="Times New Roman" w:cs="Times New Roman"/>
          <w:bCs/>
        </w:rPr>
        <w:t xml:space="preserve">The EM distortion in the space, </w:t>
      </w:r>
    </w:p>
    <w:p w:rsidR="00D62123" w:rsidRPr="00AA4233" w:rsidRDefault="00815B75" w:rsidP="00761727">
      <w:pPr>
        <w:pStyle w:val="a4"/>
        <w:widowControl/>
        <w:numPr>
          <w:ilvl w:val="0"/>
          <w:numId w:val="4"/>
        </w:numPr>
        <w:jc w:val="left"/>
        <w:rPr>
          <w:rFonts w:ascii="Times New Roman" w:hAnsi="Times New Roman" w:cs="Times New Roman"/>
          <w:bCs/>
        </w:rPr>
      </w:pPr>
      <w:r w:rsidRPr="00AA4233">
        <w:rPr>
          <w:rFonts w:ascii="Times New Roman" w:hAnsi="Times New Roman" w:cs="Times New Roman"/>
          <w:bCs/>
        </w:rPr>
        <w:t>the manufacturing work difference,</w:t>
      </w:r>
    </w:p>
    <w:p w:rsidR="00832EA3" w:rsidRPr="00AA4233" w:rsidRDefault="00815B75" w:rsidP="00761727">
      <w:pPr>
        <w:pStyle w:val="a4"/>
        <w:widowControl/>
        <w:numPr>
          <w:ilvl w:val="0"/>
          <w:numId w:val="4"/>
        </w:numPr>
        <w:jc w:val="left"/>
        <w:rPr>
          <w:rFonts w:ascii="Times New Roman" w:hAnsi="Times New Roman" w:cs="Times New Roman"/>
          <w:bCs/>
        </w:rPr>
      </w:pPr>
      <w:r w:rsidRPr="00AA4233">
        <w:rPr>
          <w:rFonts w:ascii="Times New Roman" w:hAnsi="Times New Roman" w:cs="Times New Roman"/>
          <w:bCs/>
        </w:rPr>
        <w:t>the error caused by metering equipment.</w:t>
      </w:r>
    </w:p>
    <w:p w:rsidR="00815B75" w:rsidRPr="00AA4233" w:rsidRDefault="00815B75">
      <w:pPr>
        <w:pStyle w:val="a4"/>
        <w:widowControl/>
        <w:jc w:val="left"/>
        <w:rPr>
          <w:rFonts w:ascii="Times New Roman" w:hAnsi="Times New Roman" w:cs="Times New Roman"/>
          <w:bCs/>
        </w:rPr>
      </w:pPr>
    </w:p>
    <w:p w:rsidR="00832EA3" w:rsidRDefault="00477729">
      <w:pPr>
        <w:pStyle w:val="a4"/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bCs/>
        </w:rPr>
      </w:pPr>
      <w:r w:rsidRPr="00AA4233">
        <w:rPr>
          <w:rFonts w:ascii="Times New Roman" w:hAnsi="Times New Roman" w:cs="Times New Roman"/>
          <w:bCs/>
        </w:rPr>
        <w:t xml:space="preserve">From the results obtained in Step 9, calculate the Voltage Standing Wave Ratio of the </w:t>
      </w:r>
      <w:proofErr w:type="spellStart"/>
      <w:r w:rsidRPr="00AA4233">
        <w:rPr>
          <w:rFonts w:ascii="Times New Roman" w:hAnsi="Times New Roman" w:cs="Times New Roman"/>
          <w:bCs/>
        </w:rPr>
        <w:t>microstrip</w:t>
      </w:r>
      <w:proofErr w:type="spellEnd"/>
      <w:r w:rsidRPr="00AA4233">
        <w:rPr>
          <w:rFonts w:ascii="Times New Roman" w:hAnsi="Times New Roman" w:cs="Times New Roman"/>
          <w:bCs/>
        </w:rPr>
        <w:t xml:space="preserve"> line at 3 GHz.</w:t>
      </w:r>
    </w:p>
    <w:p w:rsidR="00515C64" w:rsidRDefault="00515C64" w:rsidP="00515C64">
      <w:pPr>
        <w:pStyle w:val="a4"/>
        <w:widowControl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Solution</w:t>
      </w:r>
      <w:r w:rsidR="003D2D03">
        <w:rPr>
          <w:rFonts w:ascii="Times New Roman" w:hAnsi="Times New Roman" w:cs="Times New Roman"/>
          <w:bCs/>
        </w:rPr>
        <w:t>:</w:t>
      </w:r>
    </w:p>
    <w:p w:rsidR="00635BD3" w:rsidRPr="00AA4233" w:rsidRDefault="000903F3" w:rsidP="000903F3">
      <w:pPr>
        <w:pStyle w:val="a4"/>
        <w:widowControl/>
        <w:jc w:val="center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712B12BA" wp14:editId="36044896">
            <wp:extent cx="2209524" cy="69523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A3" w:rsidRPr="00AA4233" w:rsidRDefault="00FB76FF">
      <w:pPr>
        <w:rPr>
          <w:rFonts w:ascii="Times New Roman" w:hAnsi="Times New Roman" w:cs="Times New Roman"/>
          <w:bCs/>
          <w:sz w:val="24"/>
          <w:szCs w:val="24"/>
        </w:rPr>
      </w:pPr>
      <w:r w:rsidRPr="00AA4233">
        <w:rPr>
          <w:rFonts w:ascii="Times New Roman" w:hAnsi="Times New Roman" w:cs="Times New Roman"/>
          <w:bCs/>
          <w:sz w:val="24"/>
          <w:szCs w:val="24"/>
        </w:rPr>
        <w:t>The calculation result is done by ADS and is show below</w:t>
      </w:r>
      <w:r w:rsidR="00AA4233">
        <w:rPr>
          <w:rFonts w:ascii="Times New Roman" w:hAnsi="Times New Roman" w:cs="Times New Roman"/>
          <w:bCs/>
          <w:sz w:val="24"/>
          <w:szCs w:val="24"/>
        </w:rPr>
        <w:t>:</w:t>
      </w:r>
    </w:p>
    <w:p w:rsidR="00832EA3" w:rsidRPr="000903F3" w:rsidRDefault="00832EA3"/>
    <w:p w:rsidR="0069377E" w:rsidRDefault="0069377E" w:rsidP="00792188">
      <w:pPr>
        <w:jc w:val="center"/>
      </w:pPr>
      <w:r>
        <w:rPr>
          <w:noProof/>
        </w:rPr>
        <w:drawing>
          <wp:inline distT="0" distB="0" distL="0" distR="0" wp14:anchorId="36EF1A4A" wp14:editId="0DD06845">
            <wp:extent cx="3714115" cy="30664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7E" w:rsidRPr="0069377E" w:rsidRDefault="0069377E" w:rsidP="006937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761727">
        <w:rPr>
          <w:rFonts w:ascii="Times New Roman" w:hAnsi="Times New Roman" w:cs="Times New Roman"/>
        </w:rPr>
        <w:t>3.3.1</w:t>
      </w:r>
      <w:r>
        <w:rPr>
          <w:rFonts w:ascii="Times New Roman" w:hAnsi="Times New Roman" w:cs="Times New Roman"/>
        </w:rPr>
        <w:t xml:space="preserve"> the magnitude of S11</w:t>
      </w:r>
    </w:p>
    <w:p w:rsidR="0069377E" w:rsidRDefault="0069377E"/>
    <w:p w:rsidR="00832EA3" w:rsidRDefault="00477729" w:rsidP="00792188">
      <w:pPr>
        <w:jc w:val="center"/>
      </w:pPr>
      <w:r>
        <w:rPr>
          <w:noProof/>
        </w:rPr>
        <w:drawing>
          <wp:inline distT="0" distB="0" distL="0" distR="0" wp14:anchorId="354B980A" wp14:editId="30148D5A">
            <wp:extent cx="3790315" cy="29521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7E" w:rsidRPr="002F61FA" w:rsidRDefault="00D90537" w:rsidP="002F61FA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Figure 3.3.2</w:t>
      </w:r>
      <w:r w:rsidR="0069377E">
        <w:rPr>
          <w:rFonts w:ascii="Times New Roman" w:hAnsi="Times New Roman" w:cs="Times New Roman"/>
        </w:rPr>
        <w:t xml:space="preserve"> the value of VSWR</w:t>
      </w:r>
      <w:bookmarkStart w:id="0" w:name="_GoBack"/>
      <w:bookmarkEnd w:id="0"/>
    </w:p>
    <w:p w:rsidR="00832EA3" w:rsidRDefault="00832EA3"/>
    <w:sectPr w:rsidR="00832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BFFB2"/>
    <w:multiLevelType w:val="singleLevel"/>
    <w:tmpl w:val="07DBFFB2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29CA73F1"/>
    <w:multiLevelType w:val="hybridMultilevel"/>
    <w:tmpl w:val="717AD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F8222F"/>
    <w:multiLevelType w:val="hybridMultilevel"/>
    <w:tmpl w:val="C8C0129C"/>
    <w:lvl w:ilvl="0" w:tplc="59AA368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762FD4"/>
    <w:multiLevelType w:val="hybridMultilevel"/>
    <w:tmpl w:val="2528C1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FF48E0"/>
    <w:multiLevelType w:val="singleLevel"/>
    <w:tmpl w:val="7FFF48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A9"/>
    <w:rsid w:val="BF7FC8AC"/>
    <w:rsid w:val="BF9F390D"/>
    <w:rsid w:val="C3BFE31A"/>
    <w:rsid w:val="FE59B7D3"/>
    <w:rsid w:val="00020AF6"/>
    <w:rsid w:val="000903F3"/>
    <w:rsid w:val="000936D9"/>
    <w:rsid w:val="001161CE"/>
    <w:rsid w:val="001C1FAA"/>
    <w:rsid w:val="002F61FA"/>
    <w:rsid w:val="00331C04"/>
    <w:rsid w:val="003D2D03"/>
    <w:rsid w:val="003D3ED8"/>
    <w:rsid w:val="003E26FC"/>
    <w:rsid w:val="003E62BF"/>
    <w:rsid w:val="004141A9"/>
    <w:rsid w:val="00456104"/>
    <w:rsid w:val="00477729"/>
    <w:rsid w:val="00515C64"/>
    <w:rsid w:val="00564AD4"/>
    <w:rsid w:val="005F787F"/>
    <w:rsid w:val="00635BD3"/>
    <w:rsid w:val="0069377E"/>
    <w:rsid w:val="006D2D51"/>
    <w:rsid w:val="00761727"/>
    <w:rsid w:val="00792188"/>
    <w:rsid w:val="007C19EE"/>
    <w:rsid w:val="00803289"/>
    <w:rsid w:val="00815B75"/>
    <w:rsid w:val="00832EA3"/>
    <w:rsid w:val="008C306C"/>
    <w:rsid w:val="0092651F"/>
    <w:rsid w:val="00956BD4"/>
    <w:rsid w:val="00A5089E"/>
    <w:rsid w:val="00AA4233"/>
    <w:rsid w:val="00AD7CD8"/>
    <w:rsid w:val="00CC2B15"/>
    <w:rsid w:val="00D62123"/>
    <w:rsid w:val="00D90537"/>
    <w:rsid w:val="00E73F18"/>
    <w:rsid w:val="00FB76FF"/>
    <w:rsid w:val="36B7F436"/>
    <w:rsid w:val="55BF2E0F"/>
    <w:rsid w:val="5FFF7439"/>
    <w:rsid w:val="7B7E5BD5"/>
    <w:rsid w:val="7FE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1B4F"/>
  <w15:docId w15:val="{B2D552DF-DBE7-4352-8A29-FB2E721D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AD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621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Pr>
      <w:sz w:val="24"/>
      <w:szCs w:val="24"/>
    </w:rPr>
  </w:style>
  <w:style w:type="paragraph" w:customStyle="1" w:styleId="p1">
    <w:name w:val="p1"/>
    <w:rPr>
      <w:rFonts w:ascii="Helvetica" w:eastAsia="Helvetica" w:hAnsi="Helvetica"/>
      <w:sz w:val="24"/>
      <w:szCs w:val="24"/>
    </w:rPr>
  </w:style>
  <w:style w:type="paragraph" w:customStyle="1" w:styleId="p2">
    <w:name w:val="p2"/>
    <w:rPr>
      <w:rFonts w:ascii="Helvetica" w:eastAsia="Helvetica" w:hAnsi="Helvetica"/>
      <w:sz w:val="22"/>
      <w:szCs w:val="22"/>
    </w:rPr>
  </w:style>
  <w:style w:type="paragraph" w:styleId="a5">
    <w:name w:val="List Paragraph"/>
    <w:basedOn w:val="a"/>
    <w:uiPriority w:val="99"/>
    <w:rsid w:val="00331C0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2123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缀雪decsnow</dc:creator>
  <cp:lastModifiedBy>缀雪decsnow</cp:lastModifiedBy>
  <cp:revision>30</cp:revision>
  <dcterms:created xsi:type="dcterms:W3CDTF">2023-04-12T17:20:00Z</dcterms:created>
  <dcterms:modified xsi:type="dcterms:W3CDTF">2023-04-27T08:32:00Z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1033-5.3.0.7872</vt:lpwstr>
  </property>
  <property fmtid="{D5CDD505-2E9C-101B-9397-08002B2CF9AE}" pid="3" name="ICV">
    <vt:lpwstr>003FA4A6CEC310379EE447648D9152A4_42</vt:lpwstr>
  </property>
</Properties>
</file>