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2C29" w14:textId="5DFD81AF" w:rsidR="00B9291B" w:rsidRPr="00B9291B" w:rsidRDefault="00B9291B" w:rsidP="00B9291B">
      <w:pPr>
        <w:pStyle w:val="NormalWeb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>Engineering Mathematics and Statistics (B39AX) Fall 20</w:t>
      </w:r>
      <w:r w:rsidR="004C011B">
        <w:rPr>
          <w:rFonts w:ascii="Arial" w:hAnsi="Arial" w:cs="Arial"/>
          <w:b/>
          <w:bCs/>
        </w:rPr>
        <w:t>2</w:t>
      </w:r>
      <w:r w:rsidR="008E5114">
        <w:rPr>
          <w:rFonts w:ascii="Arial" w:hAnsi="Arial" w:cs="Arial"/>
          <w:b/>
          <w:bCs/>
        </w:rPr>
        <w:t>3</w:t>
      </w:r>
    </w:p>
    <w:p w14:paraId="7B8B0B4A" w14:textId="3103D944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 xml:space="preserve">Tutorial </w:t>
      </w:r>
      <w:r w:rsidR="006B5C0D">
        <w:rPr>
          <w:rFonts w:ascii="Arial" w:hAnsi="Arial" w:cs="Arial"/>
          <w:b/>
          <w:bCs/>
        </w:rPr>
        <w:t>1</w:t>
      </w:r>
      <w:r w:rsidR="00457A2A">
        <w:rPr>
          <w:rFonts w:ascii="Arial" w:hAnsi="Arial" w:cs="Arial"/>
          <w:b/>
          <w:bCs/>
        </w:rPr>
        <w:t>1</w:t>
      </w:r>
    </w:p>
    <w:p w14:paraId="78843793" w14:textId="0354FE1D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</w:p>
    <w:p w14:paraId="6EA54DD0" w14:textId="569FB211" w:rsidR="00B9291B" w:rsidRDefault="00B9291B" w:rsidP="00B9291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A. </w:t>
      </w:r>
    </w:p>
    <w:p w14:paraId="470B27B7" w14:textId="05D70A8F" w:rsidR="003E4EC2" w:rsidRPr="00891D5B" w:rsidRDefault="00891D5B" w:rsidP="00891D5B">
      <w:pPr>
        <w:spacing w:after="160" w:line="259" w:lineRule="auto"/>
        <w:rPr>
          <w:rFonts w:ascii="Arial" w:eastAsiaTheme="minorEastAsia" w:hAnsi="Arial" w:cs="Arial"/>
          <w:iCs/>
        </w:rPr>
      </w:pPr>
      <w:r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X</m:t>
        </m:r>
      </m:oMath>
      <w:r w:rsidRPr="003E4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be two discrete RVs</w:t>
      </w:r>
      <w:r w:rsidR="00A86465">
        <w:rPr>
          <w:rFonts w:ascii="Arial" w:hAnsi="Arial" w:cs="Arial"/>
        </w:rPr>
        <w:t xml:space="preserve"> (memoryless)</w:t>
      </w:r>
      <w:r>
        <w:rPr>
          <w:rFonts w:ascii="Arial" w:hAnsi="Arial" w:cs="Arial"/>
        </w:rPr>
        <w:t>.</w:t>
      </w:r>
    </w:p>
    <w:p w14:paraId="11FF6615" w14:textId="77777777" w:rsidR="003E4EC2" w:rsidRDefault="003E4EC2" w:rsidP="003E4EC2">
      <w:pPr>
        <w:pStyle w:val="ListParagraph"/>
        <w:ind w:firstLine="720"/>
        <w:rPr>
          <w:rFonts w:ascii="Arial" w:eastAsiaTheme="minorEastAsia" w:hAnsi="Arial" w:cs="Arial"/>
          <w:iCs/>
        </w:rPr>
      </w:pPr>
    </w:p>
    <w:p w14:paraId="0DFBFBDD" w14:textId="41894BC7" w:rsidR="003E4EC2" w:rsidRPr="003E4EC2" w:rsidRDefault="00891D5B" w:rsidP="00E561D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Prove that the mutual information satisfies </w:t>
      </w:r>
      <m:oMath>
        <m:r>
          <w:rPr>
            <w:rFonts w:ascii="Cambria Math" w:hAnsi="Cambria Math" w:cs="Arial"/>
          </w:rPr>
          <m:t>I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</w:rPr>
          <m:t>≥0</m:t>
        </m:r>
      </m:oMath>
      <w:r w:rsidR="003E4EC2" w:rsidRPr="003E4EC2">
        <w:rPr>
          <w:rFonts w:ascii="Arial" w:eastAsiaTheme="minorEastAsia" w:hAnsi="Arial" w:cs="Arial"/>
          <w:iCs/>
        </w:rPr>
        <w:t>.</w:t>
      </w:r>
    </w:p>
    <w:p w14:paraId="109183CA" w14:textId="513EE36F" w:rsidR="003E4EC2" w:rsidRDefault="003E4EC2" w:rsidP="003E4EC2">
      <w:pPr>
        <w:pStyle w:val="ListParagraph"/>
        <w:ind w:left="1440"/>
        <w:rPr>
          <w:rFonts w:ascii="Arial" w:hAnsi="Arial" w:cs="Arial"/>
        </w:rPr>
      </w:pPr>
    </w:p>
    <w:p w14:paraId="74A8096A" w14:textId="6FC53503" w:rsidR="003E4EC2" w:rsidRPr="007B1726" w:rsidRDefault="00891D5B" w:rsidP="007B1726">
      <w:pPr>
        <w:pStyle w:val="ListParagraph"/>
        <w:ind w:left="1440"/>
        <w:jc w:val="both"/>
        <w:rPr>
          <w:rFonts w:ascii="Arial" w:eastAsiaTheme="minorEastAsia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I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X;Y</m:t>
              </m: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=H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-H(X|Y)</m:t>
          </m:r>
        </m:oMath>
      </m:oMathPara>
    </w:p>
    <w:p w14:paraId="6EFC7239" w14:textId="77777777" w:rsidR="00891D5B" w:rsidRPr="007B1726" w:rsidRDefault="00891D5B" w:rsidP="007B1726">
      <w:pPr>
        <w:jc w:val="both"/>
        <w:rPr>
          <w:rFonts w:ascii="Arial" w:eastAsiaTheme="minorEastAsia" w:hAnsi="Arial" w:cs="Arial"/>
          <w:iCs/>
          <w:color w:val="4472C4" w:themeColor="accent1"/>
        </w:rPr>
      </w:pPr>
    </w:p>
    <w:p w14:paraId="1C7FC569" w14:textId="43D28D33" w:rsidR="00C82DCC" w:rsidRPr="007B1726" w:rsidRDefault="00891D5B" w:rsidP="007B1726">
      <w:pPr>
        <w:jc w:val="both"/>
        <w:rPr>
          <w:rFonts w:ascii="Arial" w:eastAsiaTheme="minorEastAsia" w:hAnsi="Arial" w:cs="Arial"/>
          <w:color w:val="4472C4" w:themeColor="accent1"/>
        </w:rPr>
      </w:pP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</m:d>
      </m:oMath>
      <w:r w:rsidRPr="007B1726">
        <w:rPr>
          <w:rFonts w:ascii="Arial" w:eastAsiaTheme="minorEastAsia" w:hAnsi="Arial" w:cs="Arial"/>
          <w:color w:val="4472C4" w:themeColor="accent1"/>
        </w:rPr>
        <w:t xml:space="preserve"> measures the amount of surprised contained in </w:t>
      </w:r>
      <m:oMath>
        <m:r>
          <w:rPr>
            <w:rFonts w:ascii="Cambria Math" w:eastAsiaTheme="minorEastAsia" w:hAnsi="Cambria Math" w:cs="Arial"/>
            <w:color w:val="4472C4" w:themeColor="accent1"/>
          </w:rPr>
          <m:t>X</m:t>
        </m:r>
      </m:oMath>
      <w:r w:rsidRPr="007B1726">
        <w:rPr>
          <w:rFonts w:ascii="Arial" w:eastAsiaTheme="minorEastAsia" w:hAnsi="Arial" w:cs="Arial"/>
          <w:color w:val="4472C4" w:themeColor="accent1"/>
        </w:rPr>
        <w:t xml:space="preserve">. Knowing </w:t>
      </w:r>
      <m:oMath>
        <m:r>
          <w:rPr>
            <w:rFonts w:ascii="Cambria Math" w:eastAsiaTheme="minorEastAsia" w:hAnsi="Cambria Math" w:cs="Arial"/>
            <w:color w:val="4472C4" w:themeColor="accent1"/>
          </w:rPr>
          <m:t>Y</m:t>
        </m:r>
      </m:oMath>
      <w:r w:rsidRPr="007B1726">
        <w:rPr>
          <w:rFonts w:ascii="Arial" w:eastAsiaTheme="minorEastAsia" w:hAnsi="Arial" w:cs="Arial"/>
          <w:color w:val="4472C4" w:themeColor="accent1"/>
        </w:rPr>
        <w:t xml:space="preserve"> can reduce the surprise contained in </w:t>
      </w:r>
      <m:oMath>
        <m:r>
          <w:rPr>
            <w:rFonts w:ascii="Cambria Math" w:eastAsiaTheme="minorEastAsia" w:hAnsi="Cambria Math" w:cs="Arial"/>
            <w:color w:val="4472C4" w:themeColor="accent1"/>
          </w:rPr>
          <m:t>X</m:t>
        </m:r>
      </m:oMath>
      <w:r w:rsidRPr="007B1726">
        <w:rPr>
          <w:rFonts w:ascii="Arial" w:eastAsiaTheme="minorEastAsia" w:hAnsi="Arial" w:cs="Arial"/>
          <w:color w:val="4472C4" w:themeColor="accent1"/>
        </w:rPr>
        <w:t xml:space="preserve"> but the amount of surprised contained in </w:t>
      </w:r>
      <m:oMath>
        <m:r>
          <w:rPr>
            <w:rFonts w:ascii="Cambria Math" w:eastAsiaTheme="minorEastAsia" w:hAnsi="Cambria Math" w:cs="Arial"/>
            <w:color w:val="4472C4" w:themeColor="accent1"/>
          </w:rPr>
          <m:t>X|Y</m:t>
        </m:r>
      </m:oMath>
      <w:r w:rsidRPr="007B1726">
        <w:rPr>
          <w:rFonts w:ascii="Arial" w:eastAsiaTheme="minorEastAsia" w:hAnsi="Arial" w:cs="Arial"/>
          <w:color w:val="4472C4" w:themeColor="accent1"/>
        </w:rPr>
        <w:t xml:space="preserve"> cannot be larger than the amount of surprise in </w:t>
      </w:r>
      <m:oMath>
        <m:r>
          <w:rPr>
            <w:rFonts w:ascii="Cambria Math" w:eastAsiaTheme="minorEastAsia" w:hAnsi="Cambria Math" w:cs="Arial"/>
            <w:color w:val="4472C4" w:themeColor="accent1"/>
          </w:rPr>
          <m:t>X</m:t>
        </m:r>
      </m:oMath>
      <w:r w:rsidRPr="007B1726">
        <w:rPr>
          <w:rFonts w:ascii="Arial" w:eastAsiaTheme="minorEastAsia" w:hAnsi="Arial" w:cs="Arial"/>
          <w:color w:val="4472C4" w:themeColor="accent1"/>
        </w:rPr>
        <w:t xml:space="preserve">, i.e.,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-H(X|Y)≥0</m:t>
        </m:r>
      </m:oMath>
      <w:r w:rsidRPr="007B1726">
        <w:rPr>
          <w:rFonts w:ascii="Arial" w:eastAsiaTheme="minorEastAsia" w:hAnsi="Arial" w:cs="Arial"/>
          <w:color w:val="4472C4" w:themeColor="accent1"/>
        </w:rPr>
        <w:t xml:space="preserve">. </w:t>
      </w:r>
      <w:r w:rsidR="00B8112A">
        <w:rPr>
          <w:rFonts w:ascii="Arial" w:eastAsiaTheme="minorEastAsia" w:hAnsi="Arial" w:cs="Arial"/>
          <w:color w:val="4472C4" w:themeColor="accent1"/>
        </w:rPr>
        <w:t>This leads to</w:t>
      </w:r>
      <w:r w:rsidRPr="007B1726">
        <w:rPr>
          <w:rFonts w:ascii="Arial" w:eastAsiaTheme="minorEastAsia" w:hAnsi="Arial" w:cs="Arial"/>
          <w:color w:val="4472C4" w:themeColor="accent1"/>
        </w:rPr>
        <w:t xml:space="preserve"> </w:t>
      </w:r>
      <m:oMath>
        <m:r>
          <w:rPr>
            <w:rFonts w:ascii="Cambria Math" w:hAnsi="Cambria Math" w:cs="Arial"/>
            <w:color w:val="4472C4" w:themeColor="accent1"/>
          </w:rPr>
          <m:t>I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X;Y</m:t>
            </m: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e>
        </m:d>
        <m:r>
          <w:rPr>
            <w:rFonts w:ascii="Cambria Math" w:eastAsiaTheme="minorEastAsia" w:hAnsi="Cambria Math" w:cs="Arial"/>
            <w:color w:val="4472C4" w:themeColor="accent1"/>
          </w:rPr>
          <m:t>≥0</m:t>
        </m:r>
      </m:oMath>
      <w:r w:rsidRPr="007B1726">
        <w:rPr>
          <w:rFonts w:ascii="Arial" w:eastAsiaTheme="minorEastAsia" w:hAnsi="Arial" w:cs="Arial"/>
          <w:color w:val="4472C4" w:themeColor="accent1"/>
        </w:rPr>
        <w:t>.</w:t>
      </w:r>
    </w:p>
    <w:p w14:paraId="798010F1" w14:textId="77777777" w:rsidR="007B1726" w:rsidRPr="00891D5B" w:rsidRDefault="007B1726" w:rsidP="00891D5B">
      <w:pPr>
        <w:rPr>
          <w:rFonts w:ascii="Arial" w:eastAsiaTheme="minorEastAsia" w:hAnsi="Arial" w:cs="Arial"/>
          <w:iCs/>
          <w:color w:val="4472C4" w:themeColor="accent1"/>
        </w:rPr>
      </w:pPr>
    </w:p>
    <w:p w14:paraId="39799F4B" w14:textId="0E6C58D6" w:rsidR="003E4EC2" w:rsidRPr="007B1726" w:rsidRDefault="007B1726" w:rsidP="00E561D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Give an example where </w:t>
      </w:r>
      <m:oMath>
        <m:r>
          <w:rPr>
            <w:rFonts w:ascii="Cambria Math" w:hAnsi="Cambria Math" w:cs="Arial"/>
          </w:rPr>
          <m:t>I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>.</w:t>
      </w:r>
    </w:p>
    <w:p w14:paraId="6D98C0AA" w14:textId="77777777" w:rsidR="007B1726" w:rsidRPr="003E4EC2" w:rsidRDefault="007B1726" w:rsidP="007B1726">
      <w:pPr>
        <w:pStyle w:val="ListParagraph"/>
        <w:spacing w:after="160" w:line="259" w:lineRule="auto"/>
        <w:rPr>
          <w:rFonts w:ascii="Arial" w:eastAsiaTheme="minorEastAsia" w:hAnsi="Arial" w:cs="Arial"/>
          <w:iCs/>
        </w:rPr>
      </w:pPr>
    </w:p>
    <w:p w14:paraId="333084B3" w14:textId="7A4BD7FD" w:rsidR="009E2959" w:rsidRPr="006A126B" w:rsidRDefault="007B1726" w:rsidP="00E561D8">
      <w:pPr>
        <w:jc w:val="both"/>
        <w:rPr>
          <w:rFonts w:ascii="Arial" w:eastAsiaTheme="minorEastAsia" w:hAnsi="Arial" w:cs="Arial"/>
          <w:iCs/>
          <w:color w:val="4472C4" w:themeColor="accent1"/>
          <w:lang w:val="en-US"/>
        </w:rPr>
      </w:pPr>
      <m:oMath>
        <m:r>
          <w:rPr>
            <w:rFonts w:ascii="Cambria Math" w:hAnsi="Cambria Math" w:cs="Arial"/>
            <w:color w:val="4472C4" w:themeColor="accent1"/>
          </w:rPr>
          <m:t>I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X;Y</m:t>
            </m: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e>
        </m:d>
        <m:r>
          <w:rPr>
            <w:rFonts w:ascii="Cambria Math" w:eastAsiaTheme="minorEastAsia" w:hAnsi="Cambria Math" w:cs="Arial"/>
            <w:color w:val="4472C4" w:themeColor="accent1"/>
          </w:rPr>
          <m:t>=0</m:t>
        </m:r>
      </m:oMath>
      <w:r w:rsidRPr="006A126B">
        <w:rPr>
          <w:rFonts w:ascii="Arial" w:eastAsiaTheme="minorEastAsia" w:hAnsi="Arial" w:cs="Arial"/>
          <w:color w:val="4472C4" w:themeColor="accent1"/>
        </w:rPr>
        <w:t xml:space="preserve"> when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=H(X|Y)</m:t>
        </m:r>
      </m:oMath>
      <w:r w:rsidR="009E2959" w:rsidRPr="006A126B">
        <w:rPr>
          <w:rFonts w:ascii="Arial" w:eastAsiaTheme="minorEastAsia" w:hAnsi="Arial" w:cs="Arial"/>
          <w:color w:val="4472C4" w:themeColor="accent1"/>
        </w:rPr>
        <w:t xml:space="preserve">, i.e., when knowing </w:t>
      </w:r>
      <m:oMath>
        <m:r>
          <w:rPr>
            <w:rFonts w:ascii="Cambria Math" w:eastAsiaTheme="minorEastAsia" w:hAnsi="Cambria Math" w:cs="Arial"/>
            <w:color w:val="4472C4" w:themeColor="accent1"/>
          </w:rPr>
          <m:t>Y</m:t>
        </m:r>
      </m:oMath>
      <w:r w:rsidR="009E2959" w:rsidRPr="006A126B">
        <w:rPr>
          <w:rFonts w:ascii="Arial" w:eastAsiaTheme="minorEastAsia" w:hAnsi="Arial" w:cs="Arial"/>
          <w:color w:val="4472C4" w:themeColor="accent1"/>
        </w:rPr>
        <w:t xml:space="preserve"> does not provide additional information about </w:t>
      </w:r>
      <m:oMath>
        <m:r>
          <w:rPr>
            <w:rFonts w:ascii="Cambria Math" w:eastAsiaTheme="minorEastAsia" w:hAnsi="Cambria Math" w:cs="Arial"/>
            <w:color w:val="4472C4" w:themeColor="accent1"/>
          </w:rPr>
          <m:t>X</m:t>
        </m:r>
      </m:oMath>
      <w:r w:rsidR="009E2959" w:rsidRPr="006A126B">
        <w:rPr>
          <w:rFonts w:ascii="Arial" w:eastAsiaTheme="minorEastAsia" w:hAnsi="Arial" w:cs="Arial"/>
          <w:color w:val="4472C4" w:themeColor="accent1"/>
        </w:rPr>
        <w:t xml:space="preserve">. This is for instance the case if </w:t>
      </w:r>
      <m:oMath>
        <m:r>
          <w:rPr>
            <w:rFonts w:ascii="Cambria Math" w:eastAsiaTheme="minorEastAsia" w:hAnsi="Cambria Math" w:cs="Arial"/>
            <w:color w:val="4472C4" w:themeColor="accent1"/>
          </w:rPr>
          <m:t>X</m:t>
        </m:r>
      </m:oMath>
      <w:r w:rsidR="009E2959" w:rsidRPr="006A126B">
        <w:rPr>
          <w:rFonts w:ascii="Arial" w:eastAsiaTheme="minorEastAsia" w:hAnsi="Arial" w:cs="Arial"/>
          <w:color w:val="4472C4" w:themeColor="accent1"/>
        </w:rPr>
        <w:t xml:space="preserve"> and </w:t>
      </w:r>
      <m:oMath>
        <m:r>
          <w:rPr>
            <w:rFonts w:ascii="Cambria Math" w:eastAsiaTheme="minorEastAsia" w:hAnsi="Cambria Math" w:cs="Arial"/>
            <w:color w:val="4472C4" w:themeColor="accent1"/>
          </w:rPr>
          <m:t>Y</m:t>
        </m:r>
      </m:oMath>
      <w:r w:rsidR="009E2959" w:rsidRPr="006A126B">
        <w:rPr>
          <w:rFonts w:ascii="Arial" w:eastAsiaTheme="minorEastAsia" w:hAnsi="Arial" w:cs="Arial"/>
          <w:color w:val="4472C4" w:themeColor="accent1"/>
        </w:rPr>
        <w:t xml:space="preserve"> are independent. In that case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X,Y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+H(Y)</m:t>
        </m:r>
      </m:oMath>
      <w:r w:rsidR="009E2959" w:rsidRPr="006A126B">
        <w:rPr>
          <w:rFonts w:ascii="Arial" w:eastAsiaTheme="minorEastAsia" w:hAnsi="Arial" w:cs="Arial"/>
          <w:color w:val="4472C4" w:themeColor="accent1"/>
        </w:rPr>
        <w:t xml:space="preserve"> and </w:t>
      </w:r>
      <m:oMath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  <w:lang w:val="en-US"/>
              </w:rPr>
              <m:t>X;Y</m:t>
            </m:r>
          </m:e>
        </m:d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=H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+H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-H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=0</m:t>
        </m:r>
      </m:oMath>
      <w:r w:rsidR="009E2959" w:rsidRPr="006A126B">
        <w:rPr>
          <w:rFonts w:ascii="Arial" w:eastAsiaTheme="minorEastAsia" w:hAnsi="Arial" w:cs="Arial"/>
          <w:iCs/>
          <w:color w:val="4472C4" w:themeColor="accent1"/>
          <w:lang w:val="en-US"/>
        </w:rPr>
        <w:t>.</w:t>
      </w:r>
    </w:p>
    <w:p w14:paraId="4AA9FF4B" w14:textId="77777777" w:rsidR="00023C30" w:rsidRPr="006A126B" w:rsidRDefault="00023C30" w:rsidP="00E561D8">
      <w:pPr>
        <w:jc w:val="both"/>
        <w:rPr>
          <w:rFonts w:ascii="Arial" w:eastAsiaTheme="minorEastAsia" w:hAnsi="Arial" w:cs="Arial"/>
          <w:iCs/>
          <w:color w:val="4472C4" w:themeColor="accent1"/>
          <w:lang w:val="en-US"/>
        </w:rPr>
      </w:pPr>
    </w:p>
    <w:p w14:paraId="71599699" w14:textId="7A31FC45" w:rsidR="00023C30" w:rsidRDefault="00023C30" w:rsidP="00E561D8">
      <w:pPr>
        <w:jc w:val="both"/>
        <w:rPr>
          <w:rFonts w:ascii="Arial" w:eastAsiaTheme="minorEastAsia" w:hAnsi="Arial" w:cs="Arial"/>
          <w:color w:val="4472C4" w:themeColor="accent1"/>
        </w:rPr>
      </w:pPr>
      <w:r w:rsidRPr="006A126B">
        <w:rPr>
          <w:rFonts w:ascii="Arial" w:eastAsiaTheme="minorEastAsia" w:hAnsi="Arial" w:cs="Arial"/>
          <w:iCs/>
          <w:color w:val="4472C4" w:themeColor="accent1"/>
          <w:lang w:val="en-US"/>
        </w:rPr>
        <w:t>Rq: Another (more specific) example is when one of the two variables</w:t>
      </w:r>
      <w:r w:rsidR="00E95ED6" w:rsidRPr="006A126B">
        <w:rPr>
          <w:rFonts w:ascii="Arial" w:eastAsiaTheme="minorEastAsia" w:hAnsi="Arial" w:cs="Arial"/>
          <w:iCs/>
          <w:color w:val="4472C4" w:themeColor="accent1"/>
          <w:lang w:val="en-US"/>
        </w:rPr>
        <w:t xml:space="preserve"> (say </w:t>
      </w:r>
      <m:oMath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Y</m:t>
        </m:r>
      </m:oMath>
      <w:r w:rsidR="00E95ED6" w:rsidRPr="006A126B">
        <w:rPr>
          <w:rFonts w:ascii="Arial" w:eastAsiaTheme="minorEastAsia" w:hAnsi="Arial" w:cs="Arial"/>
          <w:iCs/>
          <w:color w:val="4472C4" w:themeColor="accent1"/>
          <w:lang w:val="en-US"/>
        </w:rPr>
        <w:t>)</w:t>
      </w:r>
      <w:r w:rsidRPr="006A126B">
        <w:rPr>
          <w:rFonts w:ascii="Arial" w:eastAsiaTheme="minorEastAsia" w:hAnsi="Arial" w:cs="Arial"/>
          <w:iCs/>
          <w:color w:val="4472C4" w:themeColor="accent1"/>
          <w:lang w:val="en-US"/>
        </w:rPr>
        <w:t xml:space="preserve"> is no longer random, but takes a specific value with a probability equal to 1. </w:t>
      </w:r>
      <w:r w:rsidR="00E95ED6" w:rsidRPr="006A126B">
        <w:rPr>
          <w:rFonts w:ascii="Arial" w:eastAsiaTheme="minorEastAsia" w:hAnsi="Arial" w:cs="Arial"/>
          <w:iCs/>
          <w:color w:val="4472C4" w:themeColor="accent1"/>
          <w:lang w:val="en-US"/>
        </w:rPr>
        <w:t xml:space="preserve">If </w:t>
      </w:r>
      <m:oMath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=0</m:t>
        </m:r>
      </m:oMath>
      <w:r w:rsidR="00E95ED6" w:rsidRPr="006A126B">
        <w:rPr>
          <w:rFonts w:ascii="Arial" w:eastAsiaTheme="minorEastAsia" w:hAnsi="Arial" w:cs="Arial"/>
          <w:iCs/>
          <w:color w:val="4472C4" w:themeColor="accent1"/>
          <w:lang w:val="en-US"/>
        </w:rPr>
        <w:t xml:space="preserve">, </w:t>
      </w:r>
      <w:r w:rsidRPr="006A126B">
        <w:rPr>
          <w:rFonts w:ascii="Arial" w:eastAsiaTheme="minorEastAsia" w:hAnsi="Arial" w:cs="Arial"/>
          <w:iCs/>
          <w:color w:val="4472C4" w:themeColor="accent1"/>
          <w:lang w:val="en-US"/>
        </w:rPr>
        <w:t xml:space="preserve"> </w:t>
      </w:r>
      <m:oMath>
        <m:r>
          <w:rPr>
            <w:rFonts w:ascii="Cambria Math" w:hAnsi="Cambria Math" w:cs="Arial"/>
            <w:color w:val="4472C4" w:themeColor="accent1"/>
          </w:rPr>
          <m:t>I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X;Y</m:t>
            </m: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e>
        </m:d>
        <m:r>
          <w:rPr>
            <w:rFonts w:ascii="Cambria Math" w:eastAsiaTheme="minorEastAsia" w:hAnsi="Cambria Math" w:cs="Arial"/>
            <w:color w:val="4472C4" w:themeColor="accent1"/>
          </w:rPr>
          <m:t>=</m:t>
        </m:r>
        <m:r>
          <w:rPr>
            <w:rFonts w:ascii="Cambria Math" w:hAnsi="Cambria Math" w:cs="Arial"/>
            <w:color w:val="4472C4" w:themeColor="accent1"/>
          </w:rPr>
          <m:t>I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Y;X</m:t>
            </m: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e>
        </m:d>
        <m:r>
          <w:rPr>
            <w:rFonts w:ascii="Cambria Math" w:eastAsiaTheme="minorEastAsia" w:hAnsi="Cambria Math" w:cs="Arial"/>
            <w:color w:val="4472C4" w:themeColor="accent1"/>
          </w:rPr>
          <m:t>=0</m:t>
        </m:r>
      </m:oMath>
      <w:r w:rsidR="006A126B" w:rsidRPr="006A126B">
        <w:rPr>
          <w:rFonts w:ascii="Arial" w:eastAsiaTheme="minorEastAsia" w:hAnsi="Arial" w:cs="Arial"/>
          <w:color w:val="4472C4" w:themeColor="accent1"/>
        </w:rPr>
        <w:t>.</w:t>
      </w:r>
    </w:p>
    <w:p w14:paraId="6AA7E045" w14:textId="4553A4FC" w:rsidR="00EF5820" w:rsidRDefault="00EF5820" w:rsidP="00023C30">
      <w:pPr>
        <w:rPr>
          <w:rFonts w:ascii="Arial" w:eastAsiaTheme="minorEastAsia" w:hAnsi="Arial" w:cs="Arial"/>
          <w:color w:val="4472C4" w:themeColor="accent1"/>
        </w:rPr>
      </w:pPr>
    </w:p>
    <w:p w14:paraId="34ED434B" w14:textId="77777777" w:rsidR="00EF5820" w:rsidRPr="006A126B" w:rsidRDefault="00EF5820" w:rsidP="00023C30">
      <w:pPr>
        <w:rPr>
          <w:rFonts w:ascii="Arial" w:eastAsiaTheme="minorEastAsia" w:hAnsi="Arial" w:cs="Arial"/>
          <w:color w:val="4472C4" w:themeColor="accent1"/>
        </w:rPr>
      </w:pPr>
    </w:p>
    <w:p w14:paraId="1FA050A0" w14:textId="77777777" w:rsidR="00D5474D" w:rsidRPr="00CA7D96" w:rsidRDefault="00D5474D" w:rsidP="00CA7D96">
      <w:pPr>
        <w:rPr>
          <w:rFonts w:ascii="Arial" w:eastAsiaTheme="minorEastAsia" w:hAnsi="Arial" w:cs="Arial"/>
          <w:iCs/>
        </w:rPr>
      </w:pPr>
    </w:p>
    <w:p w14:paraId="77AD74AA" w14:textId="77777777" w:rsidR="003E4EC2" w:rsidRDefault="003E4EC2" w:rsidP="003E4EC2">
      <w:pPr>
        <w:pStyle w:val="ListParagraph"/>
        <w:ind w:left="1440"/>
        <w:rPr>
          <w:rFonts w:ascii="Arial" w:eastAsiaTheme="minorEastAsia" w:hAnsi="Arial" w:cs="Arial"/>
          <w:iCs/>
        </w:rPr>
      </w:pPr>
    </w:p>
    <w:p w14:paraId="54619352" w14:textId="7F1CAAC1" w:rsidR="003E4EC2" w:rsidRDefault="00EF5820" w:rsidP="00E561D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In the case of transmission through a noiseless channel, find the expression of the mutual information </w:t>
      </w:r>
      <m:oMath>
        <m:r>
          <w:rPr>
            <w:rFonts w:ascii="Cambria Math" w:hAnsi="Cambria Math" w:cs="Arial"/>
          </w:rPr>
          <m:t>I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</m:d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Cs/>
        </w:rPr>
        <w:t xml:space="preserve">as a function of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</m:d>
      </m:oMath>
      <w:r>
        <w:rPr>
          <w:rFonts w:ascii="Arial" w:eastAsiaTheme="minorEastAsia" w:hAnsi="Arial" w:cs="Arial"/>
        </w:rPr>
        <w:t xml:space="preserve">. If the source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E4EC2">
        <w:rPr>
          <w:rFonts w:ascii="Arial" w:eastAsiaTheme="minorEastAsia" w:hAnsi="Arial" w:cs="Arial"/>
          <w:iCs/>
        </w:rPr>
        <w:t xml:space="preserve"> </w:t>
      </w:r>
      <w:r>
        <w:rPr>
          <w:rFonts w:ascii="Arial" w:eastAsiaTheme="minorEastAsia" w:hAnsi="Arial" w:cs="Arial"/>
          <w:iCs/>
        </w:rPr>
        <w:t xml:space="preserve">is associated with an alphabet of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  <w:iCs/>
        </w:rPr>
        <w:t xml:space="preserve"> symbols, what is the capacity of the channel?</w:t>
      </w:r>
      <w:r w:rsidRPr="003E4EC2">
        <w:rPr>
          <w:rFonts w:ascii="Arial" w:eastAsiaTheme="minorEastAsia" w:hAnsi="Arial" w:cs="Arial"/>
          <w:iCs/>
        </w:rPr>
        <w:t xml:space="preserve"> </w:t>
      </w:r>
    </w:p>
    <w:p w14:paraId="2D4D0187" w14:textId="7E40606C" w:rsidR="00F34CDA" w:rsidRDefault="00F34CDA" w:rsidP="00E561D8">
      <w:pPr>
        <w:pStyle w:val="ListParagraph"/>
        <w:spacing w:after="160" w:line="259" w:lineRule="auto"/>
        <w:jc w:val="both"/>
        <w:rPr>
          <w:rFonts w:ascii="Arial" w:eastAsiaTheme="minorEastAsia" w:hAnsi="Arial" w:cs="Arial"/>
          <w:iCs/>
        </w:rPr>
      </w:pPr>
    </w:p>
    <w:p w14:paraId="06BFFAE9" w14:textId="5B03FB18" w:rsidR="00F34CDA" w:rsidRDefault="00EF5820" w:rsidP="00CA7D96">
      <w:pPr>
        <w:pStyle w:val="ListParagraph"/>
        <w:spacing w:after="160" w:line="259" w:lineRule="auto"/>
        <w:ind w:left="0"/>
        <w:jc w:val="both"/>
        <w:rPr>
          <w:rFonts w:ascii="Arial" w:eastAsiaTheme="minorEastAsia" w:hAnsi="Arial" w:cs="Arial"/>
          <w:color w:val="4472C4" w:themeColor="accent1"/>
        </w:rPr>
      </w:pPr>
      <w:r>
        <w:rPr>
          <w:rFonts w:ascii="Arial" w:eastAsiaTheme="minorEastAsia" w:hAnsi="Arial" w:cs="Arial"/>
          <w:color w:val="4472C4" w:themeColor="accent1"/>
        </w:rPr>
        <w:t xml:space="preserve">If the channel is noiseless (and thus lossless),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=0</m:t>
        </m:r>
      </m:oMath>
      <w:r w:rsidR="00F34CDA" w:rsidRPr="00F34CDA">
        <w:rPr>
          <w:rFonts w:ascii="Arial" w:eastAsiaTheme="minorEastAsia" w:hAnsi="Arial" w:cs="Arial"/>
          <w:iCs/>
          <w:color w:val="4472C4" w:themeColor="accent1"/>
        </w:rPr>
        <w:t xml:space="preserve"> b</w:t>
      </w:r>
      <w:r>
        <w:rPr>
          <w:rFonts w:ascii="Arial" w:eastAsiaTheme="minorEastAsia" w:hAnsi="Arial" w:cs="Arial"/>
          <w:iCs/>
          <w:color w:val="4472C4" w:themeColor="accent1"/>
        </w:rPr>
        <w:t xml:space="preserve"> and thus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=H(X)</m:t>
        </m:r>
      </m:oMath>
      <w:r>
        <w:rPr>
          <w:rFonts w:ascii="Arial" w:eastAsiaTheme="minorEastAsia" w:hAnsi="Arial" w:cs="Arial"/>
          <w:color w:val="4472C4" w:themeColor="accent1"/>
        </w:rPr>
        <w:t xml:space="preserve">, which leads to </w:t>
      </w:r>
      <m:oMath>
        <m:r>
          <w:rPr>
            <w:rFonts w:ascii="Cambria Math" w:hAnsi="Cambria Math" w:cs="Arial"/>
            <w:color w:val="4472C4" w:themeColor="accent1"/>
          </w:rPr>
          <m:t>I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X;Y</m:t>
            </m: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e>
        </m:d>
        <m:r>
          <w:rPr>
            <w:rFonts w:ascii="Cambria Math" w:eastAsiaTheme="minorEastAsia" w:hAnsi="Cambria Math" w:cs="Arial"/>
            <w:color w:val="4472C4" w:themeColor="accent1"/>
          </w:rPr>
          <m:t>=H(X)</m:t>
        </m:r>
      </m:oMath>
      <w:r>
        <w:rPr>
          <w:rFonts w:ascii="Arial" w:eastAsiaTheme="minorEastAsia" w:hAnsi="Arial" w:cs="Arial"/>
          <w:color w:val="4472C4" w:themeColor="accent1"/>
        </w:rPr>
        <w:t>.</w:t>
      </w:r>
    </w:p>
    <w:p w14:paraId="60C356BF" w14:textId="322AC755" w:rsidR="00C82DCC" w:rsidRPr="00A86465" w:rsidRDefault="00A86465" w:rsidP="00CA7D96">
      <w:pPr>
        <w:pStyle w:val="ListParagraph"/>
        <w:spacing w:after="160" w:line="259" w:lineRule="auto"/>
        <w:ind w:left="0"/>
        <w:jc w:val="both"/>
        <w:rPr>
          <w:rFonts w:ascii="Arial" w:eastAsiaTheme="minorEastAsia" w:hAnsi="Arial" w:cs="Arial"/>
          <w:iCs/>
          <w:color w:val="4472C4" w:themeColor="accent1"/>
        </w:rPr>
      </w:pPr>
      <w:r>
        <w:rPr>
          <w:rFonts w:ascii="Arial" w:eastAsiaTheme="minorEastAsia" w:hAnsi="Arial" w:cs="Arial"/>
          <w:color w:val="4472C4" w:themeColor="accent1"/>
        </w:rPr>
        <w:t xml:space="preserve">The capacity of the channel is obtained by maximizing </w:t>
      </w:r>
      <m:oMath>
        <m:r>
          <w:rPr>
            <w:rFonts w:ascii="Cambria Math" w:hAnsi="Cambria Math" w:cs="Arial"/>
            <w:color w:val="4472C4" w:themeColor="accent1"/>
          </w:rPr>
          <m:t>I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X;Y</m:t>
            </m: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e>
        </m:d>
      </m:oMath>
      <w:r>
        <w:rPr>
          <w:rFonts w:ascii="Arial" w:eastAsiaTheme="minorEastAsia" w:hAnsi="Arial" w:cs="Arial"/>
          <w:color w:val="4472C4" w:themeColor="accent1"/>
        </w:rPr>
        <w:t xml:space="preserve">, i.e.,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H(X)</m:t>
        </m:r>
      </m:oMath>
      <w:r>
        <w:rPr>
          <w:rFonts w:ascii="Arial" w:eastAsiaTheme="minorEastAsia" w:hAnsi="Arial" w:cs="Arial"/>
          <w:color w:val="4472C4" w:themeColor="accent1"/>
        </w:rPr>
        <w:t xml:space="preserve">. The entropy of the source </w:t>
      </w:r>
      <m:oMath>
        <m:r>
          <w:rPr>
            <w:rFonts w:ascii="Cambria Math" w:eastAsiaTheme="minorEastAsia" w:hAnsi="Cambria Math" w:cs="Arial"/>
            <w:color w:val="4472C4" w:themeColor="accent1"/>
          </w:rPr>
          <m:t>X</m:t>
        </m:r>
      </m:oMath>
      <w:r>
        <w:rPr>
          <w:rFonts w:ascii="Arial" w:eastAsiaTheme="minorEastAsia" w:hAnsi="Arial" w:cs="Arial"/>
          <w:color w:val="4472C4" w:themeColor="accent1"/>
        </w:rPr>
        <w:t xml:space="preserve"> is maximizing when the symbols are uniformly distributed and in that case</w:t>
      </w:r>
      <w:r w:rsidR="00B6703A">
        <w:rPr>
          <w:rFonts w:ascii="Arial" w:eastAsiaTheme="minorEastAsia" w:hAnsi="Arial" w:cs="Arial"/>
          <w:color w:val="4472C4" w:themeColor="accent1"/>
        </w:rPr>
        <w:t>,</w:t>
      </w:r>
      <w:r>
        <w:rPr>
          <w:rFonts w:ascii="Arial" w:eastAsiaTheme="minorEastAsia" w:hAnsi="Arial" w:cs="Arial"/>
          <w:color w:val="4472C4" w:themeColor="accent1"/>
        </w:rPr>
        <w:t xml:space="preserve">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=-</m:t>
        </m:r>
        <m:func>
          <m:func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4472C4" w:themeColor="accent1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color w:val="4472C4" w:themeColor="accent1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e>
        </m:func>
        <m:r>
          <w:rPr>
            <w:rFonts w:ascii="Cambria Math" w:eastAsiaTheme="minorEastAsia" w:hAnsi="Cambria Math" w:cs="Arial"/>
            <w:color w:val="4472C4" w:themeColor="accent1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4472C4" w:themeColor="accent1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iCs/>
                    <w:color w:val="4472C4" w:themeColor="accent1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N</m:t>
            </m:r>
          </m:e>
        </m:func>
      </m:oMath>
      <w:r w:rsidR="00B6703A">
        <w:rPr>
          <w:rFonts w:ascii="Arial" w:eastAsiaTheme="minorEastAsia" w:hAnsi="Arial" w:cs="Arial"/>
          <w:iCs/>
          <w:color w:val="4472C4" w:themeColor="accent1"/>
        </w:rPr>
        <w:t xml:space="preserve"> b/symbols</w:t>
      </w:r>
      <w:r>
        <w:rPr>
          <w:rFonts w:ascii="Arial" w:eastAsiaTheme="minorEastAsia" w:hAnsi="Arial" w:cs="Arial"/>
          <w:iCs/>
          <w:color w:val="4472C4" w:themeColor="accent1"/>
        </w:rPr>
        <w:t>.</w:t>
      </w:r>
    </w:p>
    <w:p w14:paraId="7C2F6FC6" w14:textId="77777777" w:rsidR="00C82DCC" w:rsidRPr="00F34CDA" w:rsidRDefault="00C82DCC" w:rsidP="00C82DCC">
      <w:pPr>
        <w:pStyle w:val="ListParagraph"/>
        <w:spacing w:after="160" w:line="259" w:lineRule="auto"/>
        <w:rPr>
          <w:rFonts w:ascii="Arial" w:eastAsiaTheme="minorEastAsia" w:hAnsi="Arial" w:cs="Arial"/>
          <w:iCs/>
        </w:rPr>
      </w:pPr>
    </w:p>
    <w:p w14:paraId="3E5D8A7B" w14:textId="4B488258" w:rsidR="003E4EC2" w:rsidRPr="00F34CDA" w:rsidRDefault="003E4EC2" w:rsidP="003E4EC2">
      <w:pPr>
        <w:pStyle w:val="ListParagraph"/>
        <w:jc w:val="right"/>
        <w:rPr>
          <w:rFonts w:ascii="Arial" w:hAnsi="Arial" w:cs="Arial"/>
        </w:rPr>
      </w:pPr>
    </w:p>
    <w:p w14:paraId="2596546C" w14:textId="77777777" w:rsidR="003E4EC2" w:rsidRPr="00F34CDA" w:rsidRDefault="003E4EC2" w:rsidP="003E4EC2">
      <w:pPr>
        <w:pStyle w:val="ListParagraph"/>
        <w:ind w:left="1440"/>
        <w:rPr>
          <w:rFonts w:ascii="Arial" w:eastAsiaTheme="minorEastAsia" w:hAnsi="Arial" w:cs="Arial"/>
          <w:iCs/>
        </w:rPr>
      </w:pPr>
    </w:p>
    <w:p w14:paraId="2D80B18A" w14:textId="3D27C3D0" w:rsidR="00F34CDA" w:rsidRPr="00E561D8" w:rsidRDefault="00F34CDA" w:rsidP="00E561D8">
      <w:pPr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</w:p>
    <w:p w14:paraId="398FE3BF" w14:textId="77777777" w:rsidR="00F34CDA" w:rsidRPr="006D690E" w:rsidRDefault="00F34CDA" w:rsidP="001742B9">
      <w:pPr>
        <w:pStyle w:val="ListParagraph"/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</w:p>
    <w:p w14:paraId="5FD8A2EA" w14:textId="77777777" w:rsidR="00882C0D" w:rsidRPr="00A33EEA" w:rsidRDefault="00F34CDA" w:rsidP="00882C0D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A33EEA">
        <w:rPr>
          <w:rFonts w:ascii="Arial" w:hAnsi="Arial" w:cs="Arial"/>
          <w:b/>
          <w:bCs/>
          <w:color w:val="000000" w:themeColor="text1"/>
        </w:rPr>
        <w:lastRenderedPageBreak/>
        <w:t>Problem B</w:t>
      </w:r>
      <w:r w:rsidR="00882C0D" w:rsidRPr="00A33EEA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AB296E2" w14:textId="3756D976" w:rsidR="00A33EEA" w:rsidRDefault="00AE32F7" w:rsidP="00A33EEA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  <w:r w:rsidRPr="00A33EEA">
        <w:rPr>
          <w:color w:val="000000" w:themeColor="text1"/>
        </w:rPr>
        <w:t xml:space="preserve">Consider a transmission scenario through a standard BSC channel with probability of error given by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Pr="00A33EEA">
        <w:rPr>
          <w:rFonts w:eastAsiaTheme="minorEastAsia"/>
          <w:color w:val="000000" w:themeColor="text1"/>
        </w:rPr>
        <w:t xml:space="preserve">. Let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</m:oMath>
      <w:r w:rsidRPr="00A33EEA">
        <w:rPr>
          <w:rFonts w:eastAsiaTheme="minorEastAsia"/>
          <w:color w:val="000000" w:themeColor="text1"/>
        </w:rPr>
        <w:t xml:space="preserve"> be such that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X=0</m:t>
            </m:r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=p</m:t>
        </m:r>
      </m:oMath>
      <w:r w:rsidRPr="00A33EEA">
        <w:rPr>
          <w:rFonts w:eastAsiaTheme="minorEastAsia"/>
          <w:iCs/>
          <w:color w:val="000000" w:themeColor="text1"/>
          <w:lang w:val="en-US"/>
        </w:rPr>
        <w:t xml:space="preserve">. </w:t>
      </w:r>
    </w:p>
    <w:p w14:paraId="19E15B03" w14:textId="756D3F14" w:rsidR="00A33EEA" w:rsidRDefault="00A33EEA" w:rsidP="00A33EEA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</w:p>
    <w:p w14:paraId="7B19DCEC" w14:textId="77777777" w:rsidR="00A33EEA" w:rsidRDefault="00A33EEA" w:rsidP="00A33EEA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</w:p>
    <w:p w14:paraId="45105857" w14:textId="3C149ECC" w:rsidR="00AE32F7" w:rsidRPr="00FB3ACA" w:rsidRDefault="00AE32F7" w:rsidP="00A33EE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  <w:r w:rsidRPr="00A33EEA">
        <w:rPr>
          <w:rFonts w:eastAsiaTheme="minorEastAsia"/>
          <w:iCs/>
          <w:color w:val="000000" w:themeColor="text1"/>
          <w:lang w:val="en-US"/>
        </w:rPr>
        <w:t xml:space="preserve">Compute </w:t>
      </w:r>
      <m:oMath>
        <m:r>
          <w:rPr>
            <w:rFonts w:ascii="Cambria Math" w:eastAsiaTheme="minorEastAsia" w:hAnsi="Cambria Math" w:cs="Arial"/>
            <w:color w:val="000000" w:themeColor="tex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</m:e>
        </m:d>
      </m:oMath>
      <w:r w:rsidRPr="00A33EEA">
        <w:rPr>
          <w:rFonts w:eastAsiaTheme="minorEastAsia"/>
          <w:color w:val="000000" w:themeColor="text1"/>
        </w:rPr>
        <w:t xml:space="preserve"> and the mutual information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I(Y;X)</m:t>
        </m:r>
      </m:oMath>
    </w:p>
    <w:p w14:paraId="7E1CC8A7" w14:textId="5CEE6A2D" w:rsidR="00FB3ACA" w:rsidRPr="00AA57D3" w:rsidRDefault="00FB3ACA" w:rsidP="009E6B5F">
      <w:pPr>
        <w:spacing w:before="100" w:beforeAutospacing="1" w:after="100" w:afterAutospacing="1"/>
        <w:jc w:val="center"/>
        <w:rPr>
          <w:rFonts w:eastAsiaTheme="minorEastAsia"/>
          <w:iCs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Y</m:t>
              </m:r>
            </m:e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1-f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1-f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-f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  <w:color w:val="4472C4" w:themeColor="accent1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,</m:t>
          </m:r>
        </m:oMath>
      </m:oMathPara>
    </w:p>
    <w:p w14:paraId="423E8829" w14:textId="4F9E8550" w:rsidR="00AE32F7" w:rsidRPr="00AA57D3" w:rsidRDefault="009E6B5F" w:rsidP="00AE32F7">
      <w:pPr>
        <w:spacing w:before="100" w:beforeAutospacing="1" w:after="100" w:afterAutospacing="1"/>
        <w:rPr>
          <w:rFonts w:ascii="Arial" w:eastAsiaTheme="minorEastAsia" w:hAnsi="Arial" w:cs="Arial"/>
          <w:iCs/>
          <w:color w:val="4472C4" w:themeColor="accent1"/>
          <w:lang w:val="en-US"/>
        </w:rPr>
      </w:pPr>
      <w:r w:rsidRPr="00AA57D3">
        <w:rPr>
          <w:rFonts w:ascii="Arial" w:eastAsiaTheme="minorHAnsi" w:hAnsi="Arial" w:cs="Arial"/>
          <w:color w:val="4472C4" w:themeColor="accent1"/>
          <w:lang w:val="en-US"/>
        </w:rPr>
        <w:t xml:space="preserve">which does not depend on </w:t>
      </w:r>
      <m:oMath>
        <m:r>
          <w:rPr>
            <w:rFonts w:ascii="Cambria Math" w:eastAsiaTheme="minorEastAsia" w:hAnsi="Cambria Math" w:cs="Arial"/>
            <w:color w:val="4472C4" w:themeColor="accent1"/>
            <w:lang w:val="en-US"/>
          </w:rPr>
          <m:t>p</m:t>
        </m:r>
      </m:oMath>
      <w:r w:rsidRPr="00AA57D3">
        <w:rPr>
          <w:rFonts w:ascii="Arial" w:eastAsiaTheme="minorEastAsia" w:hAnsi="Arial" w:cs="Arial"/>
          <w:iCs/>
          <w:color w:val="4472C4" w:themeColor="accent1"/>
          <w:lang w:val="en-US"/>
        </w:rPr>
        <w:t>.</w:t>
      </w:r>
    </w:p>
    <w:p w14:paraId="60D2A030" w14:textId="0E1AA7E7" w:rsidR="009E6B5F" w:rsidRPr="00AA57D3" w:rsidRDefault="009E6B5F" w:rsidP="00AE32F7">
      <w:pPr>
        <w:spacing w:before="100" w:beforeAutospacing="1" w:after="100" w:afterAutospacing="1"/>
        <w:rPr>
          <w:rFonts w:eastAsiaTheme="minorEastAsia"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p-2pf+f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p-2pf+f</m:t>
                  </m:r>
                </m:e>
              </m:d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p-2pf+f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(1-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p-2pf+f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)</m:t>
                  </m:r>
                  <m:ctrlPr>
                    <w:rPr>
                      <w:rFonts w:ascii="Cambria Math" w:eastAsiaTheme="minorHAnsi" w:hAnsi="Cambria Math"/>
                      <w:i/>
                      <w:color w:val="4472C4" w:themeColor="accent1"/>
                      <w:lang w:val="en-US"/>
                    </w:rPr>
                  </m:ctrlPr>
                </m:e>
              </m:func>
              <m:ctrlPr>
                <w:rPr>
                  <w:rFonts w:ascii="Cambria Math" w:eastAsiaTheme="minorHAnsi" w:hAnsi="Cambria Math"/>
                  <w:i/>
                  <w:color w:val="4472C4" w:themeColor="accent1"/>
                  <w:lang w:val="en-US"/>
                </w:rPr>
              </m:ctrlPr>
            </m:e>
          </m:func>
        </m:oMath>
      </m:oMathPara>
    </w:p>
    <w:p w14:paraId="2FA80277" w14:textId="4A6BAC0A" w:rsidR="009E6B5F" w:rsidRPr="00AA57D3" w:rsidRDefault="009E6B5F" w:rsidP="00AE32F7">
      <w:pPr>
        <w:spacing w:before="100" w:beforeAutospacing="1" w:after="100" w:afterAutospacing="1"/>
        <w:rPr>
          <w:rFonts w:eastAsiaTheme="minorHAnsi"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Y;X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=H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-H(Y|X)</m:t>
          </m:r>
        </m:oMath>
      </m:oMathPara>
    </w:p>
    <w:p w14:paraId="22BE5CA8" w14:textId="60E890D7" w:rsidR="00AE32F7" w:rsidRPr="00A33EEA" w:rsidRDefault="00AE32F7" w:rsidP="00A33EE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color w:val="000000" w:themeColor="text1"/>
        </w:rPr>
      </w:pPr>
      <w:r w:rsidRPr="00A33EEA">
        <w:rPr>
          <w:color w:val="000000" w:themeColor="text1"/>
        </w:rPr>
        <w:t xml:space="preserve">Show that the capacity of the channel is </w:t>
      </w:r>
    </w:p>
    <w:p w14:paraId="511BB1CF" w14:textId="77777777" w:rsidR="00AE32F7" w:rsidRPr="00A33EEA" w:rsidRDefault="00AE32F7" w:rsidP="00AE32F7">
      <w:pPr>
        <w:pStyle w:val="ListParagraph"/>
        <w:rPr>
          <w:color w:val="000000" w:themeColor="text1"/>
        </w:rPr>
      </w:pPr>
    </w:p>
    <w:p w14:paraId="36114F4B" w14:textId="602B39DB" w:rsidR="00AE32F7" w:rsidRPr="00A33EEA" w:rsidRDefault="00000000" w:rsidP="00AE32F7">
      <w:pPr>
        <w:pStyle w:val="ListParagraph"/>
        <w:spacing w:before="100" w:beforeAutospacing="1" w:after="100" w:afterAutospacing="1"/>
        <w:ind w:left="1080"/>
        <w:rPr>
          <w:rFonts w:eastAsiaTheme="minorEastAsia"/>
          <w:iCs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=1+flo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1-f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(1-f)</m:t>
              </m:r>
            </m:e>
          </m:func>
        </m:oMath>
      </m:oMathPara>
    </w:p>
    <w:p w14:paraId="75577945" w14:textId="77777777" w:rsidR="00AE32F7" w:rsidRPr="00A33EEA" w:rsidRDefault="00AE32F7" w:rsidP="00AE32F7">
      <w:pPr>
        <w:pStyle w:val="ListParagraph"/>
        <w:spacing w:before="100" w:beforeAutospacing="1" w:after="100" w:afterAutospacing="1"/>
        <w:ind w:left="1080"/>
        <w:rPr>
          <w:color w:val="000000" w:themeColor="text1"/>
        </w:rPr>
      </w:pPr>
    </w:p>
    <w:p w14:paraId="3C0AFEBC" w14:textId="0403F286" w:rsidR="00AE32F7" w:rsidRDefault="00AE32F7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  <w:r w:rsidRPr="00A33EEA">
        <w:rPr>
          <w:color w:val="000000" w:themeColor="text1"/>
        </w:rPr>
        <w:t xml:space="preserve">And for which value of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</m:oMath>
      <w:r w:rsidRPr="00A33EEA">
        <w:rPr>
          <w:rFonts w:eastAsiaTheme="minorEastAsia"/>
          <w:iCs/>
          <w:color w:val="000000" w:themeColor="text1"/>
          <w:lang w:val="en-US"/>
        </w:rPr>
        <w:t xml:space="preserve"> it is obtained.</w:t>
      </w:r>
    </w:p>
    <w:p w14:paraId="267BBFA5" w14:textId="7473E2EC" w:rsidR="00FB3ACA" w:rsidRDefault="00FB3ACA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</w:p>
    <w:p w14:paraId="1CD56A9A" w14:textId="318AF714" w:rsidR="00FB3ACA" w:rsidRPr="006F668A" w:rsidRDefault="009E6B5F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4472C4" w:themeColor="accent1"/>
          <w:lang w:val="en-US"/>
        </w:rPr>
      </w:pPr>
      <w:r w:rsidRPr="006F668A">
        <w:rPr>
          <w:rFonts w:eastAsiaTheme="minorEastAsia"/>
          <w:iCs/>
          <w:color w:val="4472C4" w:themeColor="accent1"/>
          <w:lang w:val="en-US"/>
        </w:rPr>
        <w:t xml:space="preserve">By differentiating </w:t>
      </w:r>
      <m:oMath>
        <m:r>
          <w:rPr>
            <w:rFonts w:ascii="Cambria Math" w:eastAsiaTheme="minorEastAsia" w:hAnsi="Cambria Math" w:cs="Arial"/>
            <w:color w:val="4472C4" w:themeColor="accent1"/>
          </w:rPr>
          <m:t>I(X;Y)</m:t>
        </m:r>
      </m:oMath>
      <w:r w:rsidRPr="006F668A">
        <w:rPr>
          <w:rFonts w:eastAsiaTheme="minorEastAsia"/>
          <w:color w:val="4472C4" w:themeColor="accent1"/>
        </w:rPr>
        <w:t xml:space="preserve"> with respect to </w:t>
      </w:r>
      <m:oMath>
        <m:r>
          <w:rPr>
            <w:rFonts w:ascii="Cambria Math" w:eastAsiaTheme="minorEastAsia" w:hAnsi="Cambria Math"/>
            <w:color w:val="4472C4" w:themeColor="accent1"/>
            <w:lang w:val="en-US"/>
          </w:rPr>
          <m:t>p</m:t>
        </m:r>
      </m:oMath>
      <w:r w:rsidRPr="006F668A">
        <w:rPr>
          <w:rFonts w:eastAsiaTheme="minorEastAsia"/>
          <w:iCs/>
          <w:color w:val="4472C4" w:themeColor="accent1"/>
          <w:lang w:val="en-US"/>
        </w:rPr>
        <w:t xml:space="preserve"> we find </w:t>
      </w:r>
      <m:oMath>
        <m:r>
          <w:rPr>
            <w:rFonts w:ascii="Cambria Math" w:eastAsiaTheme="minorEastAsia" w:hAnsi="Cambria Math"/>
            <w:color w:val="4472C4" w:themeColor="accent1"/>
            <w:lang w:val="en-US"/>
          </w:rPr>
          <m:t>p=1/2</m:t>
        </m:r>
      </m:oMath>
      <w:r w:rsidRPr="006F668A">
        <w:rPr>
          <w:rFonts w:eastAsiaTheme="minorEastAsia"/>
          <w:iCs/>
          <w:color w:val="4472C4" w:themeColor="accent1"/>
          <w:lang w:val="en-US"/>
        </w:rPr>
        <w:t xml:space="preserve">, for which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=1</m:t>
        </m:r>
      </m:oMath>
      <w:r w:rsidRPr="006F668A">
        <w:rPr>
          <w:rFonts w:eastAsiaTheme="minorEastAsia"/>
          <w:color w:val="4472C4" w:themeColor="accent1"/>
        </w:rPr>
        <w:t xml:space="preserve"> and </w:t>
      </w:r>
      <m:oMath>
        <m:r>
          <w:rPr>
            <w:rFonts w:ascii="Cambria Math" w:eastAsiaTheme="minorEastAsia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Y</m:t>
            </m:r>
          </m:e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</m:t>
        </m:r>
        <m:r>
          <w:rPr>
            <w:rFonts w:ascii="Cambria Math" w:hAnsi="Cambria Math"/>
            <w:color w:val="4472C4" w:themeColor="accent1"/>
            <w:lang w:val="en-US"/>
          </w:rPr>
          <m:t>-flo</m:t>
        </m:r>
        <m:sSub>
          <m:sSubPr>
            <m:ctrlPr>
              <w:rPr>
                <w:rFonts w:ascii="Cambria Math" w:hAnsi="Cambria Math"/>
                <w:i/>
                <w:iCs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f</m:t>
            </m:r>
          </m:e>
        </m:d>
        <m:r>
          <w:rPr>
            <w:rFonts w:ascii="Cambria Math" w:hAnsi="Cambria Math"/>
            <w:color w:val="4472C4" w:themeColor="accen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1-f</m:t>
            </m:r>
          </m:e>
        </m:d>
        <m:func>
          <m:funcPr>
            <m:ctrlPr>
              <w:rPr>
                <w:rFonts w:ascii="Cambria Math" w:hAnsi="Cambria Math"/>
                <w:i/>
                <w:iCs/>
                <w:color w:val="4472C4" w:themeColor="accent1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color w:val="4472C4" w:themeColor="accent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4472C4" w:themeColor="accent1"/>
                <w:lang w:val="en-US"/>
              </w:rPr>
              <m:t>(1-f)</m:t>
            </m:r>
          </m:e>
        </m:func>
      </m:oMath>
    </w:p>
    <w:p w14:paraId="1CCE94E6" w14:textId="11D8BE6C" w:rsidR="00AE32F7" w:rsidRPr="00A33EEA" w:rsidRDefault="00AE32F7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</w:p>
    <w:p w14:paraId="088E3551" w14:textId="0AB74910" w:rsidR="00AE32F7" w:rsidRPr="00A33EEA" w:rsidRDefault="00AE32F7" w:rsidP="00AE32F7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A33EEA">
        <w:rPr>
          <w:rFonts w:ascii="Arial" w:hAnsi="Arial" w:cs="Arial"/>
          <w:b/>
          <w:bCs/>
          <w:color w:val="000000" w:themeColor="text1"/>
        </w:rPr>
        <w:t xml:space="preserve">Problem C </w:t>
      </w:r>
    </w:p>
    <w:p w14:paraId="25A7A316" w14:textId="77777777" w:rsidR="00AE32F7" w:rsidRPr="00A33EEA" w:rsidRDefault="00AE32F7" w:rsidP="00AE32F7">
      <w:pPr>
        <w:pStyle w:val="ListParagraph"/>
        <w:spacing w:before="100" w:beforeAutospacing="1" w:after="100" w:afterAutospacing="1"/>
        <w:rPr>
          <w:color w:val="000000" w:themeColor="text1"/>
        </w:rPr>
      </w:pPr>
      <w:r w:rsidRPr="00A33EEA">
        <w:rPr>
          <w:color w:val="000000" w:themeColor="text1"/>
        </w:rPr>
        <w:t xml:space="preserve">Consider a transmission scenario through a (binary) Z channel with probabilities given by </w:t>
      </w:r>
    </w:p>
    <w:p w14:paraId="7DAFFE71" w14:textId="0D4FAC57" w:rsidR="00AE32F7" w:rsidRPr="00AE32F7" w:rsidRDefault="00AE32F7" w:rsidP="00AE32F7">
      <w:pPr>
        <w:pStyle w:val="ListParagraph"/>
        <w:spacing w:before="100" w:beforeAutospacing="1" w:after="100" w:afterAutospacing="1"/>
        <w:rPr>
          <w:color w:val="000000" w:themeColor="text1"/>
        </w:rPr>
      </w:pPr>
      <m:oMathPara>
        <m:oMathParaPr>
          <m:jc m:val="centerGroup"/>
        </m:oMathParaPr>
        <m:oMath>
          <m:r>
            <m:rPr>
              <m:scr m:val="double-struck"/>
            </m:rPr>
            <w:rPr>
              <w:rFonts w:ascii="Cambria Math" w:hAnsi="Cambria Math"/>
              <w:color w:val="000000" w:themeColor="text1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Y=0|X=0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,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Y=1|X=1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=1-f</m:t>
          </m:r>
        </m:oMath>
      </m:oMathPara>
    </w:p>
    <w:p w14:paraId="63C12092" w14:textId="351C622B" w:rsidR="00AE32F7" w:rsidRPr="00AE32F7" w:rsidRDefault="00AE32F7" w:rsidP="00AE32F7">
      <w:pPr>
        <w:pStyle w:val="ListParagraph"/>
        <w:spacing w:before="100" w:beforeAutospacing="1" w:after="100" w:afterAutospacing="1"/>
        <w:rPr>
          <w:color w:val="000000" w:themeColor="text1"/>
        </w:rPr>
      </w:pPr>
      <m:oMathPara>
        <m:oMathParaPr>
          <m:jc m:val="centerGroup"/>
        </m:oMathParaPr>
        <m:oMath>
          <m:r>
            <m:rPr>
              <m:scr m:val="double-struck"/>
            </m:rPr>
            <w:rPr>
              <w:rFonts w:ascii="Cambria Math" w:hAnsi="Cambria Math"/>
              <w:color w:val="000000" w:themeColor="text1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Y=1|X=0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0,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Y=0|X=1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=f</m:t>
          </m:r>
        </m:oMath>
      </m:oMathPara>
    </w:p>
    <w:p w14:paraId="425C58A5" w14:textId="77777777" w:rsidR="00AE32F7" w:rsidRPr="00A33EEA" w:rsidRDefault="00AE32F7" w:rsidP="00AE32F7">
      <w:pPr>
        <w:pStyle w:val="ListParagraph"/>
        <w:spacing w:before="100" w:beforeAutospacing="1" w:after="100" w:afterAutospacing="1"/>
        <w:rPr>
          <w:color w:val="000000" w:themeColor="text1"/>
        </w:rPr>
      </w:pPr>
    </w:p>
    <w:p w14:paraId="52A022EA" w14:textId="7AECF74E" w:rsidR="00AE32F7" w:rsidRPr="00A33EEA" w:rsidRDefault="00AE32F7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  <w:r w:rsidRPr="00A33EEA">
        <w:rPr>
          <w:rFonts w:eastAsiaTheme="minorEastAsia"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</m:oMath>
      <w:r w:rsidRPr="00A33EEA">
        <w:rPr>
          <w:rFonts w:eastAsiaTheme="minorEastAsia"/>
          <w:color w:val="000000" w:themeColor="text1"/>
        </w:rPr>
        <w:t xml:space="preserve"> be such that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X=0</m:t>
            </m:r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=p</m:t>
        </m:r>
      </m:oMath>
      <w:r w:rsidRPr="00A33EEA">
        <w:rPr>
          <w:rFonts w:eastAsiaTheme="minorEastAsia"/>
          <w:iCs/>
          <w:color w:val="000000" w:themeColor="text1"/>
          <w:lang w:val="en-US"/>
        </w:rPr>
        <w:t xml:space="preserve">. </w:t>
      </w:r>
    </w:p>
    <w:p w14:paraId="64685794" w14:textId="77777777" w:rsidR="00AE32F7" w:rsidRPr="00A33EEA" w:rsidRDefault="00AE32F7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</w:p>
    <w:p w14:paraId="6A9C4994" w14:textId="58908E98" w:rsidR="00A33EEA" w:rsidRDefault="00AE32F7" w:rsidP="00A33EE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Theme="minorEastAsia"/>
          <w:color w:val="000000" w:themeColor="text1"/>
        </w:rPr>
      </w:pPr>
      <w:r w:rsidRPr="00A33EEA">
        <w:rPr>
          <w:rFonts w:eastAsiaTheme="minorEastAsia"/>
          <w:iCs/>
          <w:color w:val="000000" w:themeColor="text1"/>
          <w:lang w:val="en-US"/>
        </w:rPr>
        <w:t xml:space="preserve">Compute </w:t>
      </w:r>
      <m:oMath>
        <m:r>
          <w:rPr>
            <w:rFonts w:ascii="Cambria Math" w:eastAsiaTheme="minorEastAsia" w:hAnsi="Cambria Math" w:cs="Arial"/>
            <w:color w:val="000000" w:themeColor="tex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</m:e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</m:oMath>
      <w:r w:rsidRPr="00A33EEA">
        <w:rPr>
          <w:rFonts w:eastAsiaTheme="minorEastAsia"/>
          <w:color w:val="000000" w:themeColor="text1"/>
        </w:rPr>
        <w:t xml:space="preserve"> and the mutual information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X;Y</m:t>
            </m:r>
          </m:e>
        </m:d>
      </m:oMath>
    </w:p>
    <w:p w14:paraId="3CBB34CF" w14:textId="77777777" w:rsidR="00BE5CA8" w:rsidRDefault="00BE5CA8" w:rsidP="00BE5CA8">
      <w:pPr>
        <w:pStyle w:val="ListParagraph"/>
        <w:spacing w:before="100" w:beforeAutospacing="1" w:after="100" w:afterAutospacing="1"/>
        <w:ind w:left="1080"/>
        <w:rPr>
          <w:rFonts w:eastAsiaTheme="minorEastAsia"/>
          <w:color w:val="000000" w:themeColor="text1"/>
        </w:rPr>
      </w:pPr>
    </w:p>
    <w:p w14:paraId="3D33466A" w14:textId="596EF3BB" w:rsidR="00A33EEA" w:rsidRPr="00AE6891" w:rsidRDefault="00BE5CA8" w:rsidP="00A33EEA">
      <w:pPr>
        <w:pStyle w:val="ListParagraph"/>
        <w:spacing w:before="100" w:beforeAutospacing="1" w:after="100" w:afterAutospacing="1"/>
        <w:ind w:left="108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e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=-p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p-fp+f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1-p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 xml:space="preserve">p-pf+p </m:t>
                  </m:r>
                </m:den>
              </m:f>
            </m:e>
          </m:func>
        </m:oMath>
      </m:oMathPara>
    </w:p>
    <w:p w14:paraId="1089292C" w14:textId="07B81268" w:rsidR="00BE5CA8" w:rsidRPr="00AE6891" w:rsidRDefault="00BE5CA8" w:rsidP="00A33EEA">
      <w:pPr>
        <w:pStyle w:val="ListParagraph"/>
        <w:spacing w:before="100" w:beforeAutospacing="1" w:after="100" w:afterAutospacing="1"/>
        <w:ind w:left="108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X;Y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=H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-H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X|Y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1-p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1-p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-p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p-fp+f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+f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1-p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 xml:space="preserve">p-pf+f </m:t>
                  </m:r>
                </m:den>
              </m:f>
            </m:e>
          </m:func>
        </m:oMath>
      </m:oMathPara>
    </w:p>
    <w:p w14:paraId="430DEEC8" w14:textId="10C4D7ED" w:rsidR="00AE32F7" w:rsidRPr="00A33EEA" w:rsidRDefault="00AE32F7" w:rsidP="00A33EE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Theme="minorEastAsia"/>
          <w:color w:val="000000" w:themeColor="text1"/>
        </w:rPr>
      </w:pPr>
      <w:r w:rsidRPr="00A33EEA">
        <w:rPr>
          <w:color w:val="000000" w:themeColor="text1"/>
        </w:rPr>
        <w:t xml:space="preserve">For which value of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</m:oMath>
      <w:r w:rsidRPr="00A33EEA">
        <w:rPr>
          <w:color w:val="000000" w:themeColor="text1"/>
        </w:rPr>
        <w:t xml:space="preserve">  does the transmitted signal reach the channel capacity? </w:t>
      </w:r>
    </w:p>
    <w:p w14:paraId="3B328461" w14:textId="77777777" w:rsidR="00AE6891" w:rsidRDefault="00AE6891" w:rsidP="00AE32F7">
      <w:pPr>
        <w:pStyle w:val="ListParagraph"/>
        <w:spacing w:before="100" w:beforeAutospacing="1" w:after="100" w:afterAutospacing="1"/>
        <w:ind w:left="1080"/>
        <w:rPr>
          <w:color w:val="000000" w:themeColor="text1"/>
        </w:rPr>
      </w:pPr>
    </w:p>
    <w:p w14:paraId="26B80B45" w14:textId="464E0C16" w:rsidR="00AE32F7" w:rsidRPr="00AE6891" w:rsidRDefault="00AE32F7" w:rsidP="00AE32F7">
      <w:pPr>
        <w:pStyle w:val="ListParagraph"/>
        <w:spacing w:before="100" w:beforeAutospacing="1" w:after="100" w:afterAutospacing="1"/>
        <w:ind w:left="1080"/>
        <w:rPr>
          <w:rFonts w:eastAsiaTheme="minorEastAsia"/>
          <w:color w:val="4472C4" w:themeColor="accent1"/>
        </w:rPr>
      </w:pPr>
      <w:r w:rsidRPr="00AE6891">
        <w:rPr>
          <w:color w:val="4472C4" w:themeColor="accent1"/>
        </w:rPr>
        <w:t xml:space="preserve">By differentiating </w:t>
      </w:r>
      <m:oMath>
        <m:r>
          <w:rPr>
            <w:rFonts w:ascii="Cambria Math" w:eastAsiaTheme="minorEastAsia" w:hAnsi="Cambria Math" w:cs="Arial"/>
            <w:color w:val="4472C4" w:themeColor="accent1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X;Y</m:t>
            </m:r>
          </m:e>
        </m:d>
      </m:oMath>
      <w:r w:rsidR="00BE5CA8" w:rsidRPr="00AE6891">
        <w:rPr>
          <w:rFonts w:eastAsiaTheme="minorEastAsia"/>
          <w:color w:val="4472C4" w:themeColor="accent1"/>
        </w:rPr>
        <w:t xml:space="preserve"> with respect to </w:t>
      </w:r>
      <m:oMath>
        <m:r>
          <w:rPr>
            <w:rFonts w:ascii="Cambria Math" w:eastAsiaTheme="minorEastAsia" w:hAnsi="Cambria Math" w:cs="Arial"/>
            <w:color w:val="4472C4" w:themeColor="accent1"/>
          </w:rPr>
          <m:t>p</m:t>
        </m:r>
      </m:oMath>
      <w:r w:rsidR="00BE5CA8" w:rsidRPr="00AE6891">
        <w:rPr>
          <w:rFonts w:eastAsiaTheme="minorEastAsia"/>
          <w:color w:val="4472C4" w:themeColor="accent1"/>
        </w:rPr>
        <w:t xml:space="preserve">, we find </w:t>
      </w:r>
    </w:p>
    <w:p w14:paraId="44C60033" w14:textId="52833AA6" w:rsidR="00BE5CA8" w:rsidRPr="00AE6891" w:rsidRDefault="00BE5CA8" w:rsidP="00AE32F7">
      <w:pPr>
        <w:pStyle w:val="ListParagraph"/>
        <w:spacing w:before="100" w:beforeAutospacing="1" w:after="100" w:afterAutospacing="1"/>
        <w:ind w:left="108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w:lastRenderedPageBreak/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1-f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a</m:t>
                  </m:r>
                </m:sup>
              </m:sSup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1-f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p>
              </m:sSup>
            </m:den>
          </m:f>
        </m:oMath>
      </m:oMathPara>
    </w:p>
    <w:p w14:paraId="0F6DC627" w14:textId="4CFBD311" w:rsidR="00BE5CA8" w:rsidRPr="00AE6891" w:rsidRDefault="00BE5CA8" w:rsidP="00AE32F7">
      <w:pPr>
        <w:pStyle w:val="ListParagraph"/>
        <w:spacing w:before="100" w:beforeAutospacing="1" w:after="100" w:afterAutospacing="1"/>
        <w:ind w:left="1080"/>
        <w:rPr>
          <w:color w:val="4472C4" w:themeColor="accent1"/>
        </w:rPr>
      </w:pPr>
      <w:r w:rsidRPr="00AE6891">
        <w:rPr>
          <w:color w:val="4472C4" w:themeColor="accent1"/>
        </w:rPr>
        <w:t xml:space="preserve">With </w:t>
      </w:r>
      <m:oMath>
        <m:r>
          <w:rPr>
            <w:rFonts w:ascii="Cambria Math" w:eastAsiaTheme="minorEastAsia" w:hAnsi="Cambria Math" w:cs="Arial"/>
            <w:color w:val="4472C4" w:themeColor="accent1"/>
          </w:rPr>
          <m:t>a=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472C4" w:themeColor="accent1"/>
              </w:rPr>
              <m:t>f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4472C4" w:themeColor="accen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4472C4" w:themeColor="accen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4472C4" w:themeColor="accent1"/>
                      </w:rPr>
                      <m:t>2</m:t>
                    </m:r>
                    <m:ctrlPr>
                      <w:rPr>
                        <w:rFonts w:ascii="Cambria Math" w:eastAsiaTheme="minorEastAsia" w:hAnsi="Cambria Math" w:cs="Arial"/>
                        <w:color w:val="4472C4" w:themeColor="accent1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f</m:t>
                </m: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e>
            </m:func>
          </m:num>
          <m:den>
            <m:r>
              <w:rPr>
                <w:rFonts w:ascii="Cambria Math" w:hAnsi="Cambria Math"/>
                <w:color w:val="4472C4" w:themeColor="accent1"/>
              </w:rPr>
              <m:t>1-f</m:t>
            </m:r>
          </m:den>
        </m:f>
      </m:oMath>
    </w:p>
    <w:p w14:paraId="67A16DC5" w14:textId="36FCFC27" w:rsidR="00AE32F7" w:rsidRPr="00A33EEA" w:rsidRDefault="00AE32F7" w:rsidP="00AE32F7">
      <w:pPr>
        <w:pStyle w:val="ListParagraph"/>
        <w:spacing w:before="100" w:beforeAutospacing="1" w:after="100" w:afterAutospacing="1"/>
        <w:ind w:left="1080"/>
        <w:rPr>
          <w:color w:val="000000" w:themeColor="text1"/>
        </w:rPr>
      </w:pPr>
    </w:p>
    <w:p w14:paraId="226238FD" w14:textId="70D655EF" w:rsidR="00AE32F7" w:rsidRPr="00A33EEA" w:rsidRDefault="00AE32F7" w:rsidP="00A33EE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  <w:r w:rsidRPr="00A33EEA">
        <w:rPr>
          <w:color w:val="000000" w:themeColor="text1"/>
        </w:rPr>
        <w:t xml:space="preserve">Compute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</m:oMath>
      <w:r w:rsidR="00FF1ED8" w:rsidRPr="00A33EEA">
        <w:rPr>
          <w:rFonts w:eastAsiaTheme="minorEastAsia"/>
          <w:iCs/>
          <w:color w:val="000000" w:themeColor="text1"/>
          <w:lang w:val="en-US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f=0.01, 0.1</m:t>
        </m:r>
      </m:oMath>
      <w:r w:rsidR="00FF1ED8" w:rsidRPr="00A33EEA">
        <w:rPr>
          <w:rFonts w:eastAsiaTheme="minorEastAsia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0.4</m:t>
        </m:r>
      </m:oMath>
      <w:r w:rsidR="00A33EEA" w:rsidRPr="00A33EEA">
        <w:rPr>
          <w:rFonts w:eastAsiaTheme="minorEastAsia"/>
          <w:color w:val="000000" w:themeColor="text1"/>
        </w:rPr>
        <w:t>.</w:t>
      </w:r>
    </w:p>
    <w:p w14:paraId="097612AB" w14:textId="3D31F820" w:rsidR="00AE32F7" w:rsidRPr="00AE6891" w:rsidRDefault="00BE5CA8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f=0.01</m:t>
              </m:r>
            </m:e>
          </m:d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=0.5092</m:t>
          </m:r>
        </m:oMath>
      </m:oMathPara>
    </w:p>
    <w:p w14:paraId="37EEB8AD" w14:textId="5C3E6970" w:rsidR="00FB3ACA" w:rsidRPr="00AE6891" w:rsidRDefault="00FB3ACA" w:rsidP="00FB3ACA">
      <w:pPr>
        <w:pStyle w:val="ListParagraph"/>
        <w:spacing w:before="100" w:beforeAutospacing="1" w:after="100" w:afterAutospacing="1"/>
        <w:rPr>
          <w:rFonts w:eastAsiaTheme="minorEastAsia"/>
          <w:iCs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f=0.1</m:t>
              </m:r>
            </m:e>
          </m:d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=0.5437</m:t>
          </m:r>
        </m:oMath>
      </m:oMathPara>
    </w:p>
    <w:p w14:paraId="5C2F9791" w14:textId="6EE5E15F" w:rsidR="00FB3ACA" w:rsidRPr="00AE6891" w:rsidRDefault="00FB3ACA" w:rsidP="00FB3ACA">
      <w:pPr>
        <w:pStyle w:val="ListParagraph"/>
        <w:spacing w:before="100" w:beforeAutospacing="1" w:after="100" w:afterAutospacing="1"/>
        <w:rPr>
          <w:rFonts w:eastAsiaTheme="minorEastAsia"/>
          <w:iCs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f=0.4</m:t>
              </m:r>
            </m:e>
          </m:d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=0.5905</m:t>
          </m:r>
        </m:oMath>
      </m:oMathPara>
    </w:p>
    <w:p w14:paraId="4108A676" w14:textId="77777777" w:rsidR="00FB3ACA" w:rsidRPr="00FB3ACA" w:rsidRDefault="00FB3ACA" w:rsidP="00AE32F7">
      <w:pPr>
        <w:pStyle w:val="ListParagraph"/>
        <w:spacing w:before="100" w:beforeAutospacing="1" w:after="100" w:afterAutospacing="1"/>
        <w:rPr>
          <w:rFonts w:eastAsiaTheme="minorEastAsia"/>
          <w:iCs/>
          <w:color w:val="000000" w:themeColor="text1"/>
          <w:lang w:val="en-US"/>
        </w:rPr>
      </w:pPr>
    </w:p>
    <w:p w14:paraId="610019C8" w14:textId="77777777" w:rsidR="006764D7" w:rsidRPr="00A33EEA" w:rsidRDefault="006764D7" w:rsidP="006764D7">
      <w:pPr>
        <w:spacing w:before="100" w:beforeAutospacing="1" w:after="100" w:afterAutospacing="1"/>
        <w:rPr>
          <w:rFonts w:ascii="Arial" w:hAnsi="Arial" w:cs="Arial"/>
          <w:iCs/>
          <w:color w:val="000000" w:themeColor="text1"/>
        </w:rPr>
      </w:pPr>
    </w:p>
    <w:p w14:paraId="5E388177" w14:textId="77777777" w:rsidR="006764D7" w:rsidRPr="00A33EEA" w:rsidRDefault="006764D7" w:rsidP="003E4EC2">
      <w:pPr>
        <w:pStyle w:val="NormalWeb"/>
        <w:rPr>
          <w:rFonts w:ascii="Arial" w:hAnsi="Arial" w:cs="Arial"/>
          <w:color w:val="000000" w:themeColor="text1"/>
        </w:rPr>
      </w:pPr>
    </w:p>
    <w:sectPr w:rsidR="006764D7" w:rsidRPr="00A33EEA" w:rsidSect="004D08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703"/>
    <w:multiLevelType w:val="hybridMultilevel"/>
    <w:tmpl w:val="9FBA3584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61C1"/>
    <w:multiLevelType w:val="hybridMultilevel"/>
    <w:tmpl w:val="073E5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AE7"/>
    <w:multiLevelType w:val="hybridMultilevel"/>
    <w:tmpl w:val="93D84FA8"/>
    <w:lvl w:ilvl="0" w:tplc="7CA07F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24FFE"/>
    <w:multiLevelType w:val="hybridMultilevel"/>
    <w:tmpl w:val="2C5AD1F4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56A"/>
    <w:multiLevelType w:val="hybridMultilevel"/>
    <w:tmpl w:val="514E702C"/>
    <w:lvl w:ilvl="0" w:tplc="A41C581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E4557B"/>
    <w:multiLevelType w:val="hybridMultilevel"/>
    <w:tmpl w:val="2B304354"/>
    <w:lvl w:ilvl="0" w:tplc="64802334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5F942D66">
      <w:start w:val="1"/>
      <w:numFmt w:val="lowerRoman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F2403"/>
    <w:multiLevelType w:val="hybridMultilevel"/>
    <w:tmpl w:val="B1825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A213B"/>
    <w:multiLevelType w:val="hybridMultilevel"/>
    <w:tmpl w:val="FED28B62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9007C"/>
    <w:multiLevelType w:val="hybridMultilevel"/>
    <w:tmpl w:val="6CAEC0B0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B7882"/>
    <w:multiLevelType w:val="hybridMultilevel"/>
    <w:tmpl w:val="E50EE04A"/>
    <w:lvl w:ilvl="0" w:tplc="0158D94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311011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B12CB"/>
    <w:multiLevelType w:val="hybridMultilevel"/>
    <w:tmpl w:val="2FF2CC04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C26F2"/>
    <w:multiLevelType w:val="hybridMultilevel"/>
    <w:tmpl w:val="A41EABB6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ED136C"/>
    <w:multiLevelType w:val="hybridMultilevel"/>
    <w:tmpl w:val="7F5C8064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47756"/>
    <w:multiLevelType w:val="hybridMultilevel"/>
    <w:tmpl w:val="158AC734"/>
    <w:lvl w:ilvl="0" w:tplc="6A804A48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536199"/>
    <w:multiLevelType w:val="hybridMultilevel"/>
    <w:tmpl w:val="2B304354"/>
    <w:lvl w:ilvl="0" w:tplc="64802334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5F942D66">
      <w:start w:val="1"/>
      <w:numFmt w:val="lowerRoman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5458F"/>
    <w:multiLevelType w:val="hybridMultilevel"/>
    <w:tmpl w:val="B516838A"/>
    <w:lvl w:ilvl="0" w:tplc="725CA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310537"/>
    <w:multiLevelType w:val="hybridMultilevel"/>
    <w:tmpl w:val="9DF6766C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87B"/>
    <w:multiLevelType w:val="hybridMultilevel"/>
    <w:tmpl w:val="1652C2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5A9"/>
    <w:multiLevelType w:val="hybridMultilevel"/>
    <w:tmpl w:val="45649CD8"/>
    <w:lvl w:ilvl="0" w:tplc="B6F20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E9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8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EE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C5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8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CA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44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C8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3B5135"/>
    <w:multiLevelType w:val="hybridMultilevel"/>
    <w:tmpl w:val="93D84FA8"/>
    <w:lvl w:ilvl="0" w:tplc="7CA07F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751A6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FE21F4"/>
    <w:multiLevelType w:val="hybridMultilevel"/>
    <w:tmpl w:val="727A4106"/>
    <w:lvl w:ilvl="0" w:tplc="E3BE74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46A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AFC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8A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86F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026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C2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664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EF5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843006"/>
    <w:multiLevelType w:val="hybridMultilevel"/>
    <w:tmpl w:val="7FA45924"/>
    <w:lvl w:ilvl="0" w:tplc="45D20440">
      <w:start w:val="1"/>
      <w:numFmt w:val="decimal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412CF2"/>
    <w:multiLevelType w:val="hybridMultilevel"/>
    <w:tmpl w:val="16A05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71D33"/>
    <w:multiLevelType w:val="hybridMultilevel"/>
    <w:tmpl w:val="CACC9C3A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8147C"/>
    <w:multiLevelType w:val="hybridMultilevel"/>
    <w:tmpl w:val="33C69298"/>
    <w:lvl w:ilvl="0" w:tplc="B1F6E1D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554C5"/>
    <w:multiLevelType w:val="hybridMultilevel"/>
    <w:tmpl w:val="65A00C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961383">
    <w:abstractNumId w:val="6"/>
  </w:num>
  <w:num w:numId="2" w16cid:durableId="1006859395">
    <w:abstractNumId w:val="1"/>
  </w:num>
  <w:num w:numId="3" w16cid:durableId="2110470519">
    <w:abstractNumId w:val="21"/>
  </w:num>
  <w:num w:numId="4" w16cid:durableId="173880936">
    <w:abstractNumId w:val="10"/>
  </w:num>
  <w:num w:numId="5" w16cid:durableId="1306201454">
    <w:abstractNumId w:val="19"/>
  </w:num>
  <w:num w:numId="6" w16cid:durableId="494489746">
    <w:abstractNumId w:val="16"/>
  </w:num>
  <w:num w:numId="7" w16cid:durableId="1902254745">
    <w:abstractNumId w:val="5"/>
  </w:num>
  <w:num w:numId="8" w16cid:durableId="1565026427">
    <w:abstractNumId w:val="12"/>
  </w:num>
  <w:num w:numId="9" w16cid:durableId="643656323">
    <w:abstractNumId w:val="15"/>
  </w:num>
  <w:num w:numId="10" w16cid:durableId="958418530">
    <w:abstractNumId w:val="8"/>
  </w:num>
  <w:num w:numId="11" w16cid:durableId="219096368">
    <w:abstractNumId w:val="13"/>
  </w:num>
  <w:num w:numId="12" w16cid:durableId="141629455">
    <w:abstractNumId w:val="27"/>
  </w:num>
  <w:num w:numId="13" w16cid:durableId="1651398690">
    <w:abstractNumId w:val="0"/>
  </w:num>
  <w:num w:numId="14" w16cid:durableId="1040781170">
    <w:abstractNumId w:val="11"/>
  </w:num>
  <w:num w:numId="15" w16cid:durableId="1355227822">
    <w:abstractNumId w:val="25"/>
  </w:num>
  <w:num w:numId="16" w16cid:durableId="386340207">
    <w:abstractNumId w:val="7"/>
  </w:num>
  <w:num w:numId="17" w16cid:durableId="1499422215">
    <w:abstractNumId w:val="17"/>
  </w:num>
  <w:num w:numId="18" w16cid:durableId="489517926">
    <w:abstractNumId w:val="3"/>
  </w:num>
  <w:num w:numId="19" w16cid:durableId="1200975784">
    <w:abstractNumId w:val="26"/>
  </w:num>
  <w:num w:numId="20" w16cid:durableId="835418665">
    <w:abstractNumId w:val="24"/>
  </w:num>
  <w:num w:numId="21" w16cid:durableId="863059894">
    <w:abstractNumId w:val="20"/>
  </w:num>
  <w:num w:numId="22" w16cid:durableId="1083263953">
    <w:abstractNumId w:val="2"/>
  </w:num>
  <w:num w:numId="23" w16cid:durableId="179858834">
    <w:abstractNumId w:val="22"/>
  </w:num>
  <w:num w:numId="24" w16cid:durableId="972102477">
    <w:abstractNumId w:val="4"/>
  </w:num>
  <w:num w:numId="25" w16cid:durableId="923343193">
    <w:abstractNumId w:val="14"/>
  </w:num>
  <w:num w:numId="26" w16cid:durableId="2129544406">
    <w:abstractNumId w:val="23"/>
  </w:num>
  <w:num w:numId="27" w16cid:durableId="1269658880">
    <w:abstractNumId w:val="9"/>
  </w:num>
  <w:num w:numId="28" w16cid:durableId="17991829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1B"/>
    <w:rsid w:val="00014CEF"/>
    <w:rsid w:val="00023C30"/>
    <w:rsid w:val="000251E6"/>
    <w:rsid w:val="00025BED"/>
    <w:rsid w:val="00030074"/>
    <w:rsid w:val="000469BD"/>
    <w:rsid w:val="00054BF0"/>
    <w:rsid w:val="00055DDD"/>
    <w:rsid w:val="00067125"/>
    <w:rsid w:val="000A2F74"/>
    <w:rsid w:val="00111B47"/>
    <w:rsid w:val="00142CF1"/>
    <w:rsid w:val="0014487E"/>
    <w:rsid w:val="001742B9"/>
    <w:rsid w:val="00175321"/>
    <w:rsid w:val="0018556C"/>
    <w:rsid w:val="001A59A7"/>
    <w:rsid w:val="001C3B9B"/>
    <w:rsid w:val="001D2FC4"/>
    <w:rsid w:val="001F53EE"/>
    <w:rsid w:val="0021236B"/>
    <w:rsid w:val="0023210F"/>
    <w:rsid w:val="0023554D"/>
    <w:rsid w:val="00282AEE"/>
    <w:rsid w:val="00293D90"/>
    <w:rsid w:val="002A5564"/>
    <w:rsid w:val="002B2E19"/>
    <w:rsid w:val="002C2A28"/>
    <w:rsid w:val="002E3FD3"/>
    <w:rsid w:val="00330257"/>
    <w:rsid w:val="00387BF3"/>
    <w:rsid w:val="003E3BBF"/>
    <w:rsid w:val="003E4EC2"/>
    <w:rsid w:val="00404475"/>
    <w:rsid w:val="00404D60"/>
    <w:rsid w:val="00417074"/>
    <w:rsid w:val="00434CC6"/>
    <w:rsid w:val="00457A2A"/>
    <w:rsid w:val="00465BFE"/>
    <w:rsid w:val="004A5C7F"/>
    <w:rsid w:val="004C011B"/>
    <w:rsid w:val="004C5541"/>
    <w:rsid w:val="004C7A9B"/>
    <w:rsid w:val="004D0852"/>
    <w:rsid w:val="00525AAB"/>
    <w:rsid w:val="00545EE9"/>
    <w:rsid w:val="00580EB7"/>
    <w:rsid w:val="005A3E3E"/>
    <w:rsid w:val="005A564D"/>
    <w:rsid w:val="005D6119"/>
    <w:rsid w:val="005F0641"/>
    <w:rsid w:val="00655CCF"/>
    <w:rsid w:val="00656B83"/>
    <w:rsid w:val="006756E6"/>
    <w:rsid w:val="006764D7"/>
    <w:rsid w:val="006832D2"/>
    <w:rsid w:val="006A126B"/>
    <w:rsid w:val="006B5C0D"/>
    <w:rsid w:val="006D690E"/>
    <w:rsid w:val="006E56CA"/>
    <w:rsid w:val="006F668A"/>
    <w:rsid w:val="00710299"/>
    <w:rsid w:val="00710FCA"/>
    <w:rsid w:val="00731FF9"/>
    <w:rsid w:val="007331E6"/>
    <w:rsid w:val="0073423B"/>
    <w:rsid w:val="00777D53"/>
    <w:rsid w:val="00794178"/>
    <w:rsid w:val="007B1726"/>
    <w:rsid w:val="007B1E0D"/>
    <w:rsid w:val="007D76C2"/>
    <w:rsid w:val="007E2C42"/>
    <w:rsid w:val="007F1B0E"/>
    <w:rsid w:val="00801EB0"/>
    <w:rsid w:val="00812C35"/>
    <w:rsid w:val="00821E7A"/>
    <w:rsid w:val="00836CC7"/>
    <w:rsid w:val="00882C0D"/>
    <w:rsid w:val="00886A50"/>
    <w:rsid w:val="00891D5B"/>
    <w:rsid w:val="008E5114"/>
    <w:rsid w:val="00934F31"/>
    <w:rsid w:val="009405C1"/>
    <w:rsid w:val="0097415C"/>
    <w:rsid w:val="00982134"/>
    <w:rsid w:val="009D51C8"/>
    <w:rsid w:val="009D611E"/>
    <w:rsid w:val="009E2959"/>
    <w:rsid w:val="009E6B5F"/>
    <w:rsid w:val="009F6E40"/>
    <w:rsid w:val="00A2720D"/>
    <w:rsid w:val="00A33EEA"/>
    <w:rsid w:val="00A516CA"/>
    <w:rsid w:val="00A61046"/>
    <w:rsid w:val="00A86465"/>
    <w:rsid w:val="00AA058F"/>
    <w:rsid w:val="00AA2E5B"/>
    <w:rsid w:val="00AA491E"/>
    <w:rsid w:val="00AA55FC"/>
    <w:rsid w:val="00AA57D3"/>
    <w:rsid w:val="00AE32F7"/>
    <w:rsid w:val="00AE6891"/>
    <w:rsid w:val="00AF5DB7"/>
    <w:rsid w:val="00B05546"/>
    <w:rsid w:val="00B331E8"/>
    <w:rsid w:val="00B61654"/>
    <w:rsid w:val="00B6703A"/>
    <w:rsid w:val="00B8112A"/>
    <w:rsid w:val="00B830B4"/>
    <w:rsid w:val="00B87B9A"/>
    <w:rsid w:val="00B9291B"/>
    <w:rsid w:val="00BC39BA"/>
    <w:rsid w:val="00BD75E7"/>
    <w:rsid w:val="00BE5CA8"/>
    <w:rsid w:val="00C030D4"/>
    <w:rsid w:val="00C3449B"/>
    <w:rsid w:val="00C50D2C"/>
    <w:rsid w:val="00C8009B"/>
    <w:rsid w:val="00C82DCC"/>
    <w:rsid w:val="00C8357B"/>
    <w:rsid w:val="00C836B2"/>
    <w:rsid w:val="00C84098"/>
    <w:rsid w:val="00C97DD4"/>
    <w:rsid w:val="00CA7D96"/>
    <w:rsid w:val="00CC359A"/>
    <w:rsid w:val="00CC7053"/>
    <w:rsid w:val="00CF0399"/>
    <w:rsid w:val="00D02117"/>
    <w:rsid w:val="00D1261D"/>
    <w:rsid w:val="00D20E8C"/>
    <w:rsid w:val="00D3668F"/>
    <w:rsid w:val="00D5474D"/>
    <w:rsid w:val="00D774D6"/>
    <w:rsid w:val="00D82E1F"/>
    <w:rsid w:val="00DE1065"/>
    <w:rsid w:val="00DE46BA"/>
    <w:rsid w:val="00E32194"/>
    <w:rsid w:val="00E353E3"/>
    <w:rsid w:val="00E561D8"/>
    <w:rsid w:val="00E9478F"/>
    <w:rsid w:val="00E95ED6"/>
    <w:rsid w:val="00EA1CD0"/>
    <w:rsid w:val="00EE675B"/>
    <w:rsid w:val="00EF1317"/>
    <w:rsid w:val="00EF5820"/>
    <w:rsid w:val="00F0511B"/>
    <w:rsid w:val="00F34336"/>
    <w:rsid w:val="00F34CDA"/>
    <w:rsid w:val="00F541BC"/>
    <w:rsid w:val="00F65E6D"/>
    <w:rsid w:val="00F6640C"/>
    <w:rsid w:val="00F824F4"/>
    <w:rsid w:val="00F9368A"/>
    <w:rsid w:val="00FA0416"/>
    <w:rsid w:val="00FB3ACA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FE6D"/>
  <w15:chartTrackingRefBased/>
  <w15:docId w15:val="{07646A16-4BC6-674F-9B83-FB9C347F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1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91B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9291B"/>
    <w:rPr>
      <w:color w:val="808080"/>
    </w:rPr>
  </w:style>
  <w:style w:type="paragraph" w:styleId="ListParagraph">
    <w:name w:val="List Paragraph"/>
    <w:basedOn w:val="Normal"/>
    <w:uiPriority w:val="34"/>
    <w:qFormat/>
    <w:rsid w:val="00F541B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EE9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E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82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3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3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4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Altmann, Yoann</dc:creator>
  <cp:keywords/>
  <dc:description/>
  <cp:lastModifiedBy>Altmann, Yoann</cp:lastModifiedBy>
  <cp:revision>37</cp:revision>
  <dcterms:created xsi:type="dcterms:W3CDTF">2019-10-31T21:32:00Z</dcterms:created>
  <dcterms:modified xsi:type="dcterms:W3CDTF">2023-10-20T09:37:00Z</dcterms:modified>
</cp:coreProperties>
</file>