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mc:AlternateContent>
          <mc:Choice Requires="wpg">
            <w:drawing>
              <wp:anchor distT="0" distB="0" distL="0" distR="0" simplePos="0" relativeHeight="21" behindDoc="0" locked="0" layoutInCell="0" allowOverlap="1">
                <wp:simplePos x="0" y="0"/>
                <wp:positionH relativeFrom="margin">
                  <wp:posOffset>-434975</wp:posOffset>
                </wp:positionH>
                <wp:positionV relativeFrom="paragraph">
                  <wp:posOffset>33655</wp:posOffset>
                </wp:positionV>
                <wp:extent cx="6580505" cy="1486535"/>
                <wp:effectExtent l="0" t="635" r="0" b="0"/>
                <wp:wrapNone/>
                <wp:docPr id="1" name="Grupo 47"/>
                <a:graphic xmlns:a="http://schemas.openxmlformats.org/drawingml/2006/main">
                  <a:graphicData uri="http://schemas.microsoft.com/office/word/2010/wordprocessingGroup">
                    <wpg:wgp>
                      <wpg:cNvGrpSpPr/>
                      <wpg:grpSpPr>
                        <a:xfrm>
                          <a:off x="0" y="0"/>
                          <a:ext cx="6580440" cy="1486440"/>
                          <a:chOff x="0" y="0"/>
                          <a:chExt cx="6580440" cy="1486440"/>
                        </a:xfrm>
                      </wpg:grpSpPr>
                      <wps:wsp>
                        <wps:cNvPr id="2" name="Cuadro de texto 2"/>
                        <wps:cNvSpPr/>
                        <wps:spPr>
                          <a:xfrm>
                            <a:off x="1141560" y="238680"/>
                            <a:ext cx="5438880" cy="1235880"/>
                          </a:xfrm>
                          <a:prstGeom prst="rect">
                            <a:avLst/>
                          </a:prstGeom>
                          <a:noFill/>
                          <a:ln w="9360">
                            <a:noFill/>
                          </a:ln>
                        </wps:spPr>
                        <wps:style>
                          <a:lnRef idx="0"/>
                          <a:fillRef idx="0"/>
                          <a:effectRef idx="0"/>
                          <a:fontRef idx="minor"/>
                        </wps:style>
                        <wps:txbx>
                          <w:txbxContent>
                            <w:p>
                              <w:pPr>
                                <w:pStyle w:val="Normal"/>
                                <w:spacing w:lineRule="auto" w:line="240" w:before="0" w:after="0"/>
                                <w:rPr>
                                  <w:b/>
                                  <w:color w:val="FF0000"/>
                                  <w:sz w:val="48"/>
                                  <w:szCs w:val="48"/>
                                </w:rPr>
                              </w:pPr>
                              <w:r>
                                <w:rPr>
                                  <w:b/>
                                  <w:color w:val="FF0000"/>
                                  <w:sz w:val="48"/>
                                  <w:szCs w:val="48"/>
                                </w:rPr>
                              </w:r>
                            </w:p>
                            <w:p>
                              <w:pPr>
                                <w:pStyle w:val="Normal"/>
                                <w:spacing w:lineRule="auto" w:line="240" w:before="0" w:after="0"/>
                                <w:rPr>
                                  <w:b/>
                                  <w:color w:themeColor="accent1" w:themeShade="80" w:val="1F3864"/>
                                  <w:sz w:val="48"/>
                                  <w:szCs w:val="48"/>
                                </w:rPr>
                              </w:pPr>
                              <w:r>
                                <w:rPr>
                                  <w:b/>
                                  <w:color w:themeColor="accent1" w:themeShade="80" w:val="1F3864"/>
                                  <w:sz w:val="48"/>
                                  <w:szCs w:val="48"/>
                                </w:rPr>
                                <w:t xml:space="preserve">Guía1. Definición Proyecto APT </w:t>
                              </w:r>
                            </w:p>
                            <w:p>
                              <w:pPr>
                                <w:pStyle w:val="Normal"/>
                                <w:spacing w:lineRule="auto" w:line="240" w:before="0" w:after="0"/>
                                <w:rPr>
                                  <w:b/>
                                  <w:color w:themeColor="accent1" w:themeShade="80" w:val="1F3864"/>
                                  <w:sz w:val="48"/>
                                  <w:szCs w:val="48"/>
                                </w:rPr>
                              </w:pPr>
                              <w:r>
                                <w:rPr>
                                  <w:b/>
                                  <w:color w:themeColor="accent1" w:themeShade="80" w:val="1F3864"/>
                                  <w:sz w:val="48"/>
                                  <w:szCs w:val="48"/>
                                </w:rPr>
                                <w:t>Asignatura Capstone</w:t>
                              </w:r>
                            </w:p>
                          </w:txbxContent>
                        </wps:txbx>
                        <wps:bodyPr anchor="t">
                          <a:noAutofit/>
                        </wps:bodyPr>
                      </wps:wsp>
                      <wps:wsp>
                        <wps:cNvPr id="3" name="Rectángulo 14"/>
                        <wps:cNvSpPr/>
                        <wps:spPr>
                          <a:xfrm>
                            <a:off x="0" y="0"/>
                            <a:ext cx="1106280" cy="1486440"/>
                          </a:xfrm>
                          <a:prstGeom prst="rect">
                            <a:avLst/>
                          </a:prstGeom>
                          <a:solidFill>
                            <a:schemeClr val="accent1">
                              <a:lumMod val="50000"/>
                            </a:schemeClr>
                          </a:solidFill>
                          <a:ln w="12600">
                            <a:noFill/>
                          </a:ln>
                        </wps:spPr>
                        <wps:style>
                          <a:lnRef idx="0"/>
                          <a:fillRef idx="0"/>
                          <a:effectRef idx="0"/>
                          <a:fontRef idx="minor"/>
                        </wps:style>
                        <wps:bodyPr/>
                      </wps:wsp>
                    </wpg:wgp>
                  </a:graphicData>
                </a:graphic>
              </wp:anchor>
            </w:drawing>
          </mc:Choice>
          <mc:Fallback>
            <w:pict>
              <v:group id="shape_0" alt="Grupo 47" style="position:absolute;margin-left:-34.25pt;margin-top:2.65pt;width:518.15pt;height:117.05pt" coordorigin="-685,53" coordsize="10363,2341">
                <v:rect id="shape_0" stroked="f" o:allowincell="f" style="position:absolute;left:1113;top:429;width:8564;height:1945;mso-wrap-style:square;v-text-anchor:top;mso-position-horizontal-relative:margin">
                  <v:fill o:detectmouseclick="t" on="false"/>
                  <v:stroke color="#3465a4" weight="9360" joinstyle="miter" endcap="flat"/>
                  <v:textbox>
                    <w:txbxContent>
                      <w:p>
                        <w:pPr>
                          <w:pStyle w:val="Normal"/>
                          <w:spacing w:lineRule="auto" w:line="240" w:before="0" w:after="0"/>
                          <w:rPr>
                            <w:b/>
                            <w:color w:val="FF0000"/>
                            <w:sz w:val="48"/>
                            <w:szCs w:val="48"/>
                          </w:rPr>
                        </w:pPr>
                        <w:r>
                          <w:rPr>
                            <w:b/>
                            <w:color w:val="FF0000"/>
                            <w:sz w:val="48"/>
                            <w:szCs w:val="48"/>
                          </w:rPr>
                        </w:r>
                      </w:p>
                      <w:p>
                        <w:pPr>
                          <w:pStyle w:val="Normal"/>
                          <w:spacing w:lineRule="auto" w:line="240" w:before="0" w:after="0"/>
                          <w:rPr>
                            <w:b/>
                            <w:color w:themeColor="accent1" w:themeShade="80" w:val="1F3864"/>
                            <w:sz w:val="48"/>
                            <w:szCs w:val="48"/>
                          </w:rPr>
                        </w:pPr>
                        <w:r>
                          <w:rPr>
                            <w:b/>
                            <w:color w:themeColor="accent1" w:themeShade="80" w:val="1F3864"/>
                            <w:sz w:val="48"/>
                            <w:szCs w:val="48"/>
                          </w:rPr>
                          <w:t xml:space="preserve">Guía1. Definición Proyecto APT </w:t>
                        </w:r>
                      </w:p>
                      <w:p>
                        <w:pPr>
                          <w:pStyle w:val="Normal"/>
                          <w:spacing w:lineRule="auto" w:line="240" w:before="0" w:after="0"/>
                          <w:rPr>
                            <w:b/>
                            <w:color w:themeColor="accent1" w:themeShade="80" w:val="1F3864"/>
                            <w:sz w:val="48"/>
                            <w:szCs w:val="48"/>
                          </w:rPr>
                        </w:pPr>
                        <w:r>
                          <w:rPr>
                            <w:b/>
                            <w:color w:themeColor="accent1" w:themeShade="80" w:val="1F3864"/>
                            <w:sz w:val="48"/>
                            <w:szCs w:val="48"/>
                          </w:rPr>
                          <w:t>Asignatura Capstone</w:t>
                        </w:r>
                      </w:p>
                    </w:txbxContent>
                  </v:textbox>
                  <w10:wrap type="none"/>
                </v:rect>
                <v:rect id="shape_0" fillcolor="#203864" stroked="f" o:allowincell="f" style="position:absolute;left:-685;top:53;width:1741;height:2340;mso-wrap-style:none;v-text-anchor:middle;mso-position-horizontal-relative:margin">
                  <v:fill o:detectmouseclick="t" type="solid" color2="#dfc79b"/>
                  <v:stroke color="#3465a4" weight="12600" joinstyle="miter" endcap="flat"/>
                  <w10:wrap type="none"/>
                </v:rect>
              </v:group>
            </w:pict>
          </mc:Fallback>
        </mc:AlternateConten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rPr>
      </w:pPr>
      <w:r>
        <w:rPr>
          <w:b/>
        </w:rPr>
        <w:tab/>
      </w:r>
    </w:p>
    <w:p>
      <w:pPr>
        <w:pStyle w:val="ListParagraph"/>
        <w:numPr>
          <w:ilvl w:val="0"/>
          <w:numId w:val="2"/>
        </w:numPr>
        <w:rPr>
          <w:b/>
          <w:bCs/>
          <w:color w:themeColor="accent1" w:val="4472C4"/>
          <w:sz w:val="32"/>
          <w:szCs w:val="32"/>
        </w:rPr>
      </w:pPr>
      <w:r>
        <w:rPr>
          <w:b/>
          <w:bCs/>
          <w:color w:themeColor="accent1" w:val="4472C4"/>
          <w:sz w:val="32"/>
          <w:szCs w:val="32"/>
        </w:rPr>
        <w:t>PARTE I</w:t>
      </w:r>
    </w:p>
    <w:tbl>
      <w:tblPr>
        <w:tblW w:w="9498" w:type="dxa"/>
        <w:jc w:val="start"/>
        <w:tblInd w:w="-714" w:type="dxa"/>
        <w:tblLayout w:type="fixed"/>
        <w:tblCellMar>
          <w:top w:w="0" w:type="dxa"/>
          <w:start w:w="108" w:type="dxa"/>
          <w:bottom w:w="0" w:type="dxa"/>
          <w:end w:w="108" w:type="dxa"/>
        </w:tblCellMar>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1. Antecedentes Personales</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 xml:space="preserve">A continuación, se presenta una tabla en la que debes completar la información solicitada. </w:t>
            </w:r>
          </w:p>
        </w:tc>
      </w:tr>
    </w:tbl>
    <w:p>
      <w:pPr>
        <w:pStyle w:val="Normal"/>
        <w:rPr>
          <w:b/>
          <w:bCs/>
          <w:color w:themeColor="accent1" w:val="4472C4"/>
          <w:sz w:val="24"/>
          <w:szCs w:val="24"/>
        </w:rPr>
      </w:pPr>
      <w:r>
        <w:rPr>
          <w:b/>
          <w:bCs/>
          <w:color w:themeColor="accent1" w:val="4472C4"/>
          <w:sz w:val="24"/>
          <w:szCs w:val="24"/>
        </w:rPr>
      </w:r>
    </w:p>
    <w:tbl>
      <w:tblPr>
        <w:tblW w:w="9498" w:type="dxa"/>
        <w:jc w:val="start"/>
        <w:tblInd w:w="-714" w:type="dxa"/>
        <w:tblLayout w:type="fixed"/>
        <w:tblCellMar>
          <w:top w:w="0" w:type="dxa"/>
          <w:start w:w="108" w:type="dxa"/>
          <w:bottom w:w="0" w:type="dxa"/>
          <w:end w:w="108" w:type="dxa"/>
        </w:tblCellMar>
      </w:tblPr>
      <w:tblGrid>
        <w:gridCol w:w="2534"/>
        <w:gridCol w:w="6964"/>
      </w:tblGrid>
      <w:tr>
        <w:trPr>
          <w:trHeight w:val="440"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Nombre estudiante</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rPr>
            </w:pPr>
            <w:r>
              <w:rPr>
                <w:rFonts w:eastAsia="Calibri"/>
                <w:b/>
                <w:kern w:val="0"/>
                <w:lang w:val="es-CL" w:eastAsia="en-US" w:bidi="ar-SA"/>
              </w:rPr>
              <w:t>Demis Cuesta – Josè Landeros</w:t>
            </w:r>
          </w:p>
        </w:tc>
      </w:tr>
      <w:tr>
        <w:trPr>
          <w:trHeight w:val="418"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Rut</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rPr>
            </w:pPr>
            <w:r>
              <w:rPr>
                <w:rFonts w:eastAsia="Calibri"/>
                <w:b/>
                <w:kern w:val="0"/>
                <w:lang w:val="es-CL" w:eastAsia="en-US" w:bidi="ar-SA"/>
              </w:rPr>
              <w:t>26981792-5</w:t>
            </w:r>
          </w:p>
        </w:tc>
      </w:tr>
      <w:tr>
        <w:trPr>
          <w:trHeight w:val="425"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Carrera</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rPr>
            </w:pPr>
            <w:r>
              <w:rPr>
                <w:rFonts w:eastAsia="Calibri"/>
                <w:b/>
                <w:kern w:val="0"/>
                <w:lang w:val="es-CL" w:eastAsia="en-US" w:bidi="ar-SA"/>
              </w:rPr>
              <w:t>Ingenierìa en Informàtica</w:t>
            </w:r>
          </w:p>
        </w:tc>
      </w:tr>
      <w:tr>
        <w:trPr>
          <w:trHeight w:val="417" w:hRule="atLeast"/>
        </w:trPr>
        <w:tc>
          <w:tcPr>
            <w:tcW w:w="253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Sede</w:t>
            </w:r>
          </w:p>
        </w:tc>
        <w:tc>
          <w:tcPr>
            <w:tcW w:w="6964"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rPr>
            </w:pPr>
            <w:r>
              <w:rPr>
                <w:rFonts w:eastAsia="Calibri"/>
                <w:b/>
                <w:kern w:val="0"/>
                <w:lang w:val="es-CL" w:eastAsia="en-US" w:bidi="ar-SA"/>
              </w:rPr>
              <w:t>Plaza Oeste</w:t>
            </w:r>
          </w:p>
        </w:tc>
      </w:tr>
    </w:tbl>
    <w:p>
      <w:pPr>
        <w:pStyle w:val="Normal"/>
        <w:rPr>
          <w:b/>
          <w:bCs/>
          <w:color w:themeColor="accent1" w:val="4472C4"/>
          <w:sz w:val="24"/>
          <w:szCs w:val="24"/>
        </w:rPr>
      </w:pPr>
      <w:r>
        <w:rPr>
          <w:b/>
          <w:bCs/>
          <w:color w:themeColor="accent1" w:val="4472C4"/>
          <w:sz w:val="24"/>
          <w:szCs w:val="24"/>
        </w:rPr>
      </w:r>
    </w:p>
    <w:tbl>
      <w:tblPr>
        <w:tblW w:w="9498" w:type="dxa"/>
        <w:jc w:val="start"/>
        <w:tblInd w:w="-714" w:type="dxa"/>
        <w:tblLayout w:type="fixed"/>
        <w:tblCellMar>
          <w:top w:w="0" w:type="dxa"/>
          <w:start w:w="108" w:type="dxa"/>
          <w:bottom w:w="0" w:type="dxa"/>
          <w:end w:w="108" w:type="dxa"/>
        </w:tblCellMar>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2. Descripción Proyecto APT</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pPr>
        <w:pStyle w:val="Normal"/>
        <w:rPr>
          <w:b/>
          <w:sz w:val="24"/>
          <w:szCs w:val="24"/>
        </w:rPr>
      </w:pPr>
      <w:r>
        <w:rPr>
          <w:b/>
          <w:sz w:val="24"/>
          <w:szCs w:val="24"/>
        </w:rPr>
      </w:r>
    </w:p>
    <w:tbl>
      <w:tblPr>
        <w:tblW w:w="9498" w:type="dxa"/>
        <w:jc w:val="start"/>
        <w:tblInd w:w="-714" w:type="dxa"/>
        <w:tblLayout w:type="fixed"/>
        <w:tblCellMar>
          <w:top w:w="0" w:type="dxa"/>
          <w:start w:w="108" w:type="dxa"/>
          <w:bottom w:w="0" w:type="dxa"/>
          <w:end w:w="108" w:type="dxa"/>
        </w:tblCellMar>
      </w:tblPr>
      <w:tblGrid>
        <w:gridCol w:w="2587"/>
        <w:gridCol w:w="6911"/>
      </w:tblGrid>
      <w:tr>
        <w:trPr>
          <w:trHeight w:val="440"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Nombre del proyecto</w:t>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rPr>
            </w:pPr>
            <w:r>
              <w:rPr>
                <w:rFonts w:eastAsia="Calibri" w:cs="Arial" w:ascii="Calibri" w:hAnsi="Calibri"/>
                <w:b/>
                <w:i/>
                <w:color w:val="548DD4"/>
                <w:kern w:val="0"/>
                <w:sz w:val="20"/>
                <w:szCs w:val="20"/>
                <w:lang w:val="es-CL" w:eastAsia="es-CL" w:bidi="ar-SA"/>
              </w:rPr>
              <w:t>E-Match</w:t>
            </w:r>
          </w:p>
        </w:tc>
      </w:tr>
      <w:tr>
        <w:trPr>
          <w:trHeight w:val="418"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Área (s) de desempeño(s)</w:t>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BodyText"/>
              <w:jc w:val="both"/>
              <w:rPr/>
            </w:pPr>
            <w:r>
              <w:rPr>
                <w:rStyle w:val="Strong"/>
              </w:rPr>
              <w:t>Gestión de proyectos informáticos:</w:t>
            </w:r>
            <w:r>
              <w:rPr/>
              <w:t xml:space="preserve"> planificación y control del desarrollo de E-Match mediante una metodología ágil (Scrum adaptada a un equipo reducido), con definición de alcance, cronograma y bitácora de sprints, ofreciendo alternativas de decisión ante los requerimientos del negocio (motor de recomendación, integración logística, monetización). </w:t>
            </w:r>
          </w:p>
          <w:p>
            <w:pPr>
              <w:pStyle w:val="BodyText"/>
              <w:spacing w:before="0" w:after="0"/>
              <w:jc w:val="both"/>
              <w:rPr/>
            </w:pPr>
            <w:r>
              <w:rPr>
                <w:rStyle w:val="Strong"/>
              </w:rPr>
              <w:t>Construcción de modelos de datos:</w:t>
            </w:r>
            <w:r>
              <w:rPr/>
              <w:t xml:space="preserve"> diseño e implementación de un modelo de datos robusto y escalable que soporta el diagnóstico de negocio, la generación de Canvas, el catálogo de plataformas de e-commerce, tarifas de envío y transacciones de afiliado. </w:t>
            </w:r>
          </w:p>
          <w:p>
            <w:pPr>
              <w:pStyle w:val="BodyText"/>
              <w:spacing w:before="0" w:after="0"/>
              <w:jc w:val="both"/>
              <w:rPr/>
            </w:pPr>
            <w:r>
              <w:rPr>
                <w:rStyle w:val="Strong"/>
              </w:rPr>
              <w:t>Desarrollo de una solución de software:</w:t>
            </w:r>
            <w:r>
              <w:rPr/>
              <w:t xml:space="preserve"> construcción e integración de los distintos componentes del sistema (front office para el emprendedor, back office administrativo, motor de recomendación, API propia) utilizando técnicas que sistematizan el proceso de desarrollo y aseguran el cumplimiento de los objetivos del proyecto. </w:t>
            </w:r>
          </w:p>
          <w:p>
            <w:pPr>
              <w:pStyle w:val="BodyText"/>
              <w:spacing w:before="0" w:after="140"/>
              <w:jc w:val="both"/>
              <w:rPr/>
            </w:pPr>
            <w:r>
              <w:rPr>
                <w:rStyle w:val="Strong"/>
              </w:rPr>
              <w:t>Realización de pruebas de certificación de productos y procesos:</w:t>
            </w:r>
            <w:r>
              <w:rPr/>
              <w:t xml:space="preserve"> diseño y aplicación de pruebas de validación (funcionales y de usabilidad) sobre el motor de recomendación y el flujo de diagnóstico, utilizando como piloto real el caso de </w:t>
            </w:r>
            <w:r>
              <w:rPr/>
              <w:t xml:space="preserve">Encanto de Cera, en lo adelante identificado como </w:t>
            </w:r>
            <w:r>
              <w:rPr/>
              <w:t xml:space="preserve">ECer, con mejoras iterativas al producto en base a esos resultados. </w:t>
            </w:r>
          </w:p>
        </w:tc>
      </w:tr>
      <w:tr>
        <w:trPr>
          <w:trHeight w:val="425" w:hRule="atLeast"/>
        </w:trPr>
        <w:tc>
          <w:tcPr>
            <w:tcW w:w="258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 xml:space="preserve">Competencias </w:t>
            </w:r>
          </w:p>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r>
          </w:p>
        </w:tc>
        <w:tc>
          <w:tcPr>
            <w:tcW w:w="6911" w:type="dxa"/>
            <w:tcBorders>
              <w:top w:val="single" w:sz="4" w:space="0" w:color="BFBFBF"/>
              <w:start w:val="single" w:sz="4" w:space="0" w:color="BFBFBF"/>
              <w:bottom w:val="single" w:sz="4" w:space="0" w:color="BFBFBF"/>
              <w:end w:val="single" w:sz="4" w:space="0" w:color="BFBFBF"/>
            </w:tcBorders>
            <w:vAlign w:val="center"/>
          </w:tcPr>
          <w:p>
            <w:pPr>
              <w:pStyle w:val="BodyText"/>
              <w:widowControl/>
              <w:bidi w:val="0"/>
              <w:jc w:val="both"/>
              <w:rPr/>
            </w:pPr>
            <w:r>
              <w:rPr>
                <w:rStyle w:val="Strong"/>
                <w:sz w:val="22"/>
                <w:szCs w:val="22"/>
              </w:rPr>
              <w:t>1. Realizar pruebas de certificación tanto de los productos como de los procesos utilizando buenas prácticas definidas por la industria.</w:t>
            </w:r>
          </w:p>
          <w:p>
            <w:pPr>
              <w:pStyle w:val="BodyText"/>
              <w:widowControl/>
              <w:bidi w:val="0"/>
              <w:jc w:val="both"/>
              <w:rPr/>
            </w:pPr>
            <w:r>
              <w:rPr>
                <w:rStyle w:val="Emphasis"/>
                <w:sz w:val="22"/>
                <w:szCs w:val="22"/>
              </w:rPr>
              <w:t>1.1</w:t>
            </w:r>
            <w:r>
              <w:rPr>
                <w:sz w:val="22"/>
                <w:szCs w:val="22"/>
              </w:rPr>
              <w:t xml:space="preserve"> Se diseñan pruebas de validación funcionales y de usabilidad sobre el motor de recomendación y el flujo de diagnóstico conversacional. </w:t>
            </w:r>
          </w:p>
          <w:p>
            <w:pPr>
              <w:pStyle w:val="BodyText"/>
              <w:widowControl/>
              <w:bidi w:val="0"/>
              <w:jc w:val="both"/>
              <w:rPr/>
            </w:pPr>
            <w:r>
              <w:rPr>
                <w:rStyle w:val="Emphasis"/>
                <w:sz w:val="22"/>
                <w:szCs w:val="22"/>
              </w:rPr>
              <w:t>1.2</w:t>
            </w:r>
            <w:r>
              <w:rPr>
                <w:sz w:val="22"/>
                <w:szCs w:val="22"/>
              </w:rPr>
              <w:t xml:space="preserve"> Dichas pruebas se aplican utilizando como piloto real el caso de ECer. </w:t>
            </w:r>
          </w:p>
          <w:p>
            <w:pPr>
              <w:pStyle w:val="BodyText"/>
              <w:widowControl/>
              <w:bidi w:val="0"/>
              <w:jc w:val="both"/>
              <w:rPr/>
            </w:pPr>
            <w:r>
              <w:rPr>
                <w:rStyle w:val="Emphasis"/>
                <w:sz w:val="22"/>
                <w:szCs w:val="22"/>
              </w:rPr>
              <w:t>1.3</w:t>
            </w:r>
            <w:r>
              <w:rPr>
                <w:sz w:val="22"/>
                <w:szCs w:val="22"/>
              </w:rPr>
              <w:t xml:space="preserve"> Se desarrollan mejoras al producto en base a los resultados obtenidos del piloto. </w:t>
            </w:r>
          </w:p>
          <w:p>
            <w:pPr>
              <w:pStyle w:val="BodyText"/>
              <w:widowControl/>
              <w:bidi w:val="0"/>
              <w:jc w:val="both"/>
              <w:rPr/>
            </w:pPr>
            <w:r>
              <w:rPr>
                <w:rStyle w:val="Strong"/>
                <w:sz w:val="22"/>
                <w:szCs w:val="22"/>
              </w:rPr>
              <w:t>2. Gestionar proyectos informáticos, ofreciendo alternativas para la toma de decisiones de acuerdo a los requerimientos de la organización.</w:t>
            </w:r>
          </w:p>
          <w:p>
            <w:pPr>
              <w:pStyle w:val="BodyText"/>
              <w:widowControl/>
              <w:bidi w:val="0"/>
              <w:jc w:val="both"/>
              <w:rPr/>
            </w:pPr>
            <w:r>
              <w:rPr>
                <w:rStyle w:val="Emphasis"/>
                <w:sz w:val="22"/>
                <w:szCs w:val="22"/>
              </w:rPr>
              <w:t>2.1</w:t>
            </w:r>
            <w:r>
              <w:rPr>
                <w:sz w:val="22"/>
                <w:szCs w:val="22"/>
              </w:rPr>
              <w:t xml:space="preserve"> El desarrollo se planifica mediante metodología Scrum adaptada a un equipo reducido, con sprints quincenales y bitácora documentada. </w:t>
            </w:r>
          </w:p>
          <w:p>
            <w:pPr>
              <w:pStyle w:val="BodyText"/>
              <w:widowControl/>
              <w:bidi w:val="0"/>
              <w:jc w:val="both"/>
              <w:rPr/>
            </w:pPr>
            <w:r>
              <w:rPr>
                <w:rStyle w:val="Emphasis"/>
                <w:sz w:val="22"/>
                <w:szCs w:val="22"/>
              </w:rPr>
              <w:t>2.2</w:t>
            </w:r>
            <w:r>
              <w:rPr>
                <w:sz w:val="22"/>
                <w:szCs w:val="22"/>
              </w:rPr>
              <w:t xml:space="preserve"> El avance del proyecto se controla mediante un tablero de tareas, evaluando alternativas frente a restricciones reales (por ejemplo, priorizar actualización de tarifas vía panel administrativo por sobre web scraping, o elegir PWA por sobre desarrollo nativo). </w:t>
            </w:r>
          </w:p>
          <w:p>
            <w:pPr>
              <w:pStyle w:val="BodyText"/>
              <w:widowControl/>
              <w:bidi w:val="0"/>
              <w:jc w:val="both"/>
              <w:rPr/>
            </w:pPr>
            <w:r>
              <w:rPr>
                <w:rStyle w:val="Strong"/>
                <w:sz w:val="22"/>
                <w:szCs w:val="22"/>
              </w:rPr>
              <w:t>3. Construir modelos de datos para soportar los requerimientos de la organización de acuerdo a un diseño definido y escalable en el tiempo.</w:t>
            </w:r>
          </w:p>
          <w:p>
            <w:pPr>
              <w:pStyle w:val="BodyText"/>
              <w:widowControl/>
              <w:bidi w:val="0"/>
              <w:jc w:val="both"/>
              <w:rPr/>
            </w:pPr>
            <w:r>
              <w:rPr>
                <w:rStyle w:val="Emphasis"/>
                <w:sz w:val="22"/>
                <w:szCs w:val="22"/>
              </w:rPr>
              <w:t>3.1</w:t>
            </w:r>
            <w:r>
              <w:rPr>
                <w:sz w:val="22"/>
                <w:szCs w:val="22"/>
              </w:rPr>
              <w:t xml:space="preserve"> Se diseña un modelo de datos que soporta el diagnóstico de negocio, el Canvas generado, el catálogo de plataformas y tarifas, contemplando su evolución hacia un modelo de clasificación basado en datos propios. </w:t>
            </w:r>
          </w:p>
          <w:p>
            <w:pPr>
              <w:pStyle w:val="BodyText"/>
              <w:widowControl/>
              <w:bidi w:val="0"/>
              <w:jc w:val="both"/>
              <w:rPr/>
            </w:pPr>
            <w:r>
              <w:rPr>
                <w:rStyle w:val="Emphasis"/>
                <w:sz w:val="22"/>
                <w:szCs w:val="22"/>
              </w:rPr>
              <w:t>3.2</w:t>
            </w:r>
            <w:r>
              <w:rPr>
                <w:sz w:val="22"/>
                <w:szCs w:val="22"/>
              </w:rPr>
              <w:t xml:space="preserve"> Dicho modelo de datos se implementa como base de la solución. </w:t>
            </w:r>
          </w:p>
          <w:p>
            <w:pPr>
              <w:pStyle w:val="BodyText"/>
              <w:widowControl/>
              <w:bidi w:val="0"/>
              <w:jc w:val="both"/>
              <w:rPr/>
            </w:pPr>
            <w:r>
              <w:rPr>
                <w:rStyle w:val="Strong"/>
                <w:sz w:val="22"/>
                <w:szCs w:val="22"/>
              </w:rPr>
              <w:t>4. Desarrollar una solución de software utilizando técnicas que permitan sistematizar el proceso de desarrollo y mantenimiento, asegurando el logro de los objetivos.</w:t>
            </w:r>
          </w:p>
          <w:p>
            <w:pPr>
              <w:pStyle w:val="BodyText"/>
              <w:widowControl/>
              <w:bidi w:val="0"/>
              <w:jc w:val="both"/>
              <w:rPr/>
            </w:pPr>
            <w:r>
              <w:rPr>
                <w:rStyle w:val="Emphasis"/>
                <w:sz w:val="22"/>
                <w:szCs w:val="22"/>
              </w:rPr>
              <w:t>4.1</w:t>
            </w:r>
            <w:r>
              <w:rPr>
                <w:sz w:val="22"/>
                <w:szCs w:val="22"/>
              </w:rPr>
              <w:t xml:space="preserve"> La solución se construye utilizando una API propia como eje central de la arquitectura. </w:t>
            </w:r>
          </w:p>
          <w:p>
            <w:pPr>
              <w:pStyle w:val="BodyText"/>
              <w:widowControl/>
              <w:bidi w:val="0"/>
              <w:jc w:val="both"/>
              <w:rPr/>
            </w:pPr>
            <w:r>
              <w:rPr>
                <w:rStyle w:val="Emphasis"/>
                <w:sz w:val="22"/>
                <w:szCs w:val="22"/>
              </w:rPr>
              <w:t>4.2</w:t>
            </w:r>
            <w:r>
              <w:rPr>
                <w:sz w:val="22"/>
                <w:szCs w:val="22"/>
              </w:rPr>
              <w:t xml:space="preserve"> Se integran los distintos componentes del sistema: diagnóstico conversacional, generación de Canvas, motor de recomendación, calculadora de costos y panel administrativo. </w:t>
            </w:r>
          </w:p>
          <w:p>
            <w:pPr>
              <w:pStyle w:val="BodyText"/>
              <w:widowControl/>
              <w:bidi w:val="0"/>
              <w:jc w:val="both"/>
              <w:rPr/>
            </w:pPr>
            <w:r>
              <w:rPr>
                <w:rStyle w:val="Emphasis"/>
                <w:sz w:val="22"/>
                <w:szCs w:val="22"/>
              </w:rPr>
              <w:t>4.3</w:t>
            </w:r>
            <w:r>
              <w:rPr>
                <w:sz w:val="22"/>
                <w:szCs w:val="22"/>
              </w:rPr>
              <w:t xml:space="preserve"> La solución se implanta como portal web con capa PWA, consumiendo la API propia desde ambos frentes (Front Office y Back Office).</w:t>
            </w:r>
          </w:p>
          <w:p>
            <w:pPr>
              <w:pStyle w:val="Normal"/>
              <w:widowControl/>
              <w:spacing w:before="0" w:after="160"/>
              <w:jc w:val="start"/>
              <w:rPr>
                <w:b/>
                <w:bCs/>
              </w:rPr>
            </w:pPr>
            <w:r>
              <w:rPr>
                <w:rFonts w:eastAsia="Calibri" w:cs="Arial" w:ascii="Calibri" w:hAnsi="Calibri"/>
                <w:b/>
                <w:bCs/>
                <w:i/>
                <w:iCs/>
                <w:color w:val="548DD4"/>
                <w:kern w:val="0"/>
                <w:sz w:val="20"/>
                <w:szCs w:val="20"/>
                <w:lang w:val="es-CL" w:eastAsia="es-CL" w:bidi="ar-SA"/>
              </w:rPr>
            </w:r>
          </w:p>
        </w:tc>
      </w:tr>
    </w:tbl>
    <w:p>
      <w:pPr>
        <w:pStyle w:val="Normal"/>
        <w:spacing w:lineRule="auto" w:line="360" w:before="0" w:after="0"/>
        <w:jc w:val="both"/>
        <w:rPr>
          <w:b/>
          <w:sz w:val="24"/>
          <w:szCs w:val="24"/>
        </w:rPr>
      </w:pPr>
      <w:r>
        <w:rPr>
          <w:b/>
          <w:sz w:val="24"/>
          <w:szCs w:val="24"/>
        </w:rPr>
      </w:r>
    </w:p>
    <w:p>
      <w:pPr>
        <w:pStyle w:val="Normal"/>
        <w:spacing w:lineRule="auto" w:line="240" w:before="0" w:after="0"/>
        <w:rPr>
          <w:b/>
          <w:sz w:val="24"/>
          <w:szCs w:val="24"/>
        </w:rPr>
      </w:pPr>
      <w:r>
        <w:rPr>
          <w:b/>
          <w:sz w:val="24"/>
          <w:szCs w:val="24"/>
        </w:rPr>
      </w:r>
      <w:r>
        <w:br w:type="page"/>
      </w:r>
    </w:p>
    <w:tbl>
      <w:tblPr>
        <w:tblW w:w="9498" w:type="dxa"/>
        <w:jc w:val="start"/>
        <w:tblInd w:w="-714" w:type="dxa"/>
        <w:tblLayout w:type="fixed"/>
        <w:tblCellMar>
          <w:top w:w="0" w:type="dxa"/>
          <w:start w:w="108" w:type="dxa"/>
          <w:bottom w:w="0" w:type="dxa"/>
          <w:end w:w="108" w:type="dxa"/>
        </w:tblCellMar>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pageBreakBefore/>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3. Fundamentación Proyecto APT</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both"/>
              <w:rPr>
                <w:rFonts w:ascii="Calibri" w:hAnsi="Calibri"/>
                <w:color w:themeColor="accent1" w:themeShade="80" w:val="1F3864"/>
              </w:rPr>
            </w:pPr>
            <w:r>
              <w:rPr>
                <w:rFonts w:eastAsia="Calibri" w:ascii="Calibri" w:hAnsi="Calibri"/>
                <w:color w:themeColor="accent1" w:themeShade="80" w:val="1F3864"/>
                <w:kern w:val="0"/>
                <w:lang w:val="es-CL" w:eastAsia="en-US" w:bidi="ar-SA"/>
              </w:rPr>
              <w:t xml:space="preserve">A continuación, se presentan distintos campos que debes completar con la información solicitada. Esta sección busca que describas en detalle tu proyecto y justifiques su relevancia y pertinencia.  </w:t>
            </w:r>
          </w:p>
        </w:tc>
      </w:tr>
    </w:tbl>
    <w:p>
      <w:pPr>
        <w:pStyle w:val="Normal"/>
        <w:spacing w:lineRule="auto" w:line="360" w:before="0" w:after="0"/>
        <w:jc w:val="both"/>
        <w:rPr>
          <w:b/>
          <w:sz w:val="24"/>
          <w:szCs w:val="24"/>
        </w:rPr>
      </w:pPr>
      <w:r>
        <w:rPr>
          <w:b/>
          <w:sz w:val="24"/>
          <w:szCs w:val="24"/>
        </w:rPr>
      </w:r>
    </w:p>
    <w:tbl>
      <w:tblPr>
        <w:tblW w:w="5000" w:type="pct"/>
        <w:jc w:val="start"/>
        <w:tblInd w:w="-714" w:type="dxa"/>
        <w:tblLayout w:type="fixed"/>
        <w:tblCellMar>
          <w:top w:w="0" w:type="dxa"/>
          <w:start w:w="108" w:type="dxa"/>
          <w:bottom w:w="0" w:type="dxa"/>
          <w:end w:w="108" w:type="dxa"/>
        </w:tblCellMar>
      </w:tblPr>
      <w:tblGrid>
        <w:gridCol w:w="2136"/>
        <w:gridCol w:w="6368"/>
      </w:tblGrid>
      <w:tr>
        <w:trPr>
          <w:trHeight w:val="2443"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Relevancia del proyecto APT</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BodyText"/>
              <w:widowControl/>
              <w:bidi w:val="0"/>
              <w:jc w:val="both"/>
              <w:rPr/>
            </w:pPr>
            <w:r>
              <w:rPr>
                <w:rStyle w:val="Strong"/>
                <w:sz w:val="22"/>
                <w:szCs w:val="22"/>
              </w:rPr>
              <w:t>El problema que busca resolver</w:t>
            </w:r>
          </w:p>
          <w:p>
            <w:pPr>
              <w:pStyle w:val="BodyText"/>
              <w:widowControl/>
              <w:bidi w:val="0"/>
              <w:jc w:val="both"/>
              <w:rPr/>
            </w:pPr>
            <w:r>
              <w:rPr>
                <w:sz w:val="22"/>
                <w:szCs w:val="22"/>
              </w:rPr>
              <w:t xml:space="preserve">En Chile, una parte significativa de quienes emprenden lo hacen en la informalidad, y un porcentaje no cuantificado de estos emprendimientos fracasa o no logra escalar, no necesariamente por falta de un buen producto o servicio, sino por no contar con asesoría inicial adecuada para decidir qué canal de venta y qué plataforma de e-commerce vincular a sus redes sociales al iniciar o crecer su negocio. El miedo a fracasar, los gastos insospechados, las comisiones no anticipadas y la velocidad con que cambia la tecnología disponible constituyen una barrera real para quienes desean dar el primer paso y no saben por dónde comenzar. </w:t>
            </w:r>
            <w:r>
              <w:rPr>
                <w:rStyle w:val="Emphasis"/>
                <w:sz w:val="22"/>
                <w:szCs w:val="22"/>
              </w:rPr>
              <w:t>(Nota: las cifras específicas citadas se respaldarán con fuente oficial —Sercotec, INE o Cámara de Comercio— previo a la entrega formal).</w:t>
            </w:r>
          </w:p>
          <w:p>
            <w:pPr>
              <w:pStyle w:val="BodyText"/>
              <w:widowControl/>
              <w:bidi w:val="0"/>
              <w:jc w:val="both"/>
              <w:rPr>
                <w:sz w:val="22"/>
                <w:szCs w:val="22"/>
              </w:rPr>
            </w:pPr>
            <w:r>
              <w:rPr>
                <w:sz w:val="22"/>
                <w:szCs w:val="22"/>
              </w:rPr>
              <w:t>E-Match busca resolver este problema mediante un portal que, a través de un diagnóstico conversacional apoyado en inteligencia artificial generativa, ayuda al emprendedor a estructurar su modelo de negocio en un Business Model Canvas, recomienda la plataforma de e-commerce más adecuada a su realidad, y calcula el costo real de esa configuración —incluyendo el envío— antes de que invierta tiempo y dinero en una decisión mal informada.</w:t>
            </w:r>
          </w:p>
          <w:p>
            <w:pPr>
              <w:pStyle w:val="BodyText"/>
              <w:widowControl/>
              <w:bidi w:val="0"/>
              <w:jc w:val="both"/>
              <w:rPr/>
            </w:pPr>
            <w:r>
              <w:rPr>
                <w:rStyle w:val="Strong"/>
                <w:sz w:val="22"/>
                <w:szCs w:val="22"/>
              </w:rPr>
              <w:t>Por qué se escogió este tema</w:t>
            </w:r>
          </w:p>
          <w:p>
            <w:pPr>
              <w:pStyle w:val="BodyText"/>
              <w:widowControl/>
              <w:bidi w:val="0"/>
              <w:jc w:val="both"/>
              <w:rPr>
                <w:sz w:val="22"/>
                <w:szCs w:val="22"/>
              </w:rPr>
            </w:pPr>
            <w:r>
              <w:rPr>
                <w:sz w:val="22"/>
                <w:szCs w:val="22"/>
              </w:rPr>
              <w:t>El equipo escogió este tema porque uno de sus integrantes co-administra un emprendimiento propio (ECer, venta de velas decorativas de cera de soya) que enfrentó en la práctica esta misma incertidumbre al momento de decidir cómo vender por internet. A eso se suma que ese mismo integrante se desempeña profesionalmente en el área de integraciones de e-commerce de Blue Express, orientando día a día a clientes reales en la configuración de métodos de envío en plataformas como Shopify, WooCommerce, Jumpseller, VTEX y Magento. Esa doble experiencia —vivida como emprendedor y ejercida como profesional del área— dejó en evidencia que la dificultad para elegir un canal de venta adecuado no es un caso aislado, sino algo que se repite entre quienes recién están comenzando.</w:t>
            </w:r>
          </w:p>
          <w:p>
            <w:pPr>
              <w:pStyle w:val="BodyText"/>
              <w:widowControl/>
              <w:bidi w:val="0"/>
              <w:jc w:val="both"/>
              <w:rPr/>
            </w:pPr>
            <w:r>
              <w:rPr>
                <w:rStyle w:val="Strong"/>
                <w:sz w:val="22"/>
                <w:szCs w:val="22"/>
              </w:rPr>
              <w:t>Relevancia para el campo laboral de la carrera</w:t>
            </w:r>
          </w:p>
          <w:p>
            <w:pPr>
              <w:pStyle w:val="BodyText"/>
              <w:widowControl/>
              <w:bidi w:val="0"/>
              <w:jc w:val="both"/>
              <w:rPr>
                <w:sz w:val="22"/>
                <w:szCs w:val="22"/>
              </w:rPr>
            </w:pPr>
            <w:r>
              <w:rPr>
                <w:sz w:val="22"/>
                <w:szCs w:val="22"/>
              </w:rPr>
              <w:t>Este tema es directamente relevante para el campo laboral de un Ingeniero en Informática porque exige integrar competencias centrales de la profesión —modelamiento de datos, desarrollo de software, arquitectura de soluciones e integración de sistemas mediante APIs propias y de terceros— para resolver un problema de negocio real, no meramente técnico. Además, posiciona al futuro egresado en un área de creciente demanda: el desarrollo de soluciones digitales orientadas a la transformación y digitalización de pequeñas y medianas empresas, un sector donde la brecha de asesoría tecnológica accesible sigue siendo amplia en Chile.</w:t>
            </w:r>
          </w:p>
          <w:p>
            <w:pPr>
              <w:pStyle w:val="BodyText"/>
              <w:widowControl/>
              <w:bidi w:val="0"/>
              <w:jc w:val="both"/>
              <w:rPr/>
            </w:pPr>
            <w:r>
              <w:rPr>
                <w:rStyle w:val="Strong"/>
                <w:sz w:val="22"/>
                <w:szCs w:val="22"/>
              </w:rPr>
              <w:t>Contexto: dónde se ubica la problemática</w:t>
            </w:r>
          </w:p>
          <w:p>
            <w:pPr>
              <w:pStyle w:val="BodyText"/>
              <w:widowControl/>
              <w:bidi w:val="0"/>
              <w:jc w:val="both"/>
              <w:rPr>
                <w:sz w:val="22"/>
                <w:szCs w:val="22"/>
              </w:rPr>
            </w:pPr>
            <w:r>
              <w:rPr>
                <w:sz w:val="22"/>
                <w:szCs w:val="22"/>
              </w:rPr>
              <w:t>La problemática se sitúa a nivel nacional en Chile, con especial foco en la Región Metropolitana de Santiago, donde se concentra un alto volumen de microemprendimientos vinculados a redes sociales —particularmente Instagram y WhatsApp— como canal de venta inicial. El piloto de validación se realizará sobre un caso real y ya operativo: ECer, con sede en La Cisterna, que actualmente vende a través de WhatsApp y enfrenta hoy las mismas decisiones que el proyecto busca facilitar a otros emprendedores.</w:t>
            </w:r>
          </w:p>
          <w:p>
            <w:pPr>
              <w:pStyle w:val="BodyText"/>
              <w:widowControl/>
              <w:bidi w:val="0"/>
              <w:jc w:val="both"/>
              <w:rPr/>
            </w:pPr>
            <w:r>
              <w:rPr>
                <w:rStyle w:val="Strong"/>
                <w:sz w:val="22"/>
                <w:szCs w:val="22"/>
              </w:rPr>
              <w:t>A quiénes afecta o impacta</w:t>
            </w:r>
          </w:p>
          <w:p>
            <w:pPr>
              <w:pStyle w:val="BodyText"/>
              <w:widowControl/>
              <w:bidi w:val="0"/>
              <w:jc w:val="both"/>
              <w:rPr>
                <w:sz w:val="22"/>
                <w:szCs w:val="22"/>
              </w:rPr>
            </w:pPr>
            <w:r>
              <w:rPr>
                <w:sz w:val="22"/>
                <w:szCs w:val="22"/>
              </w:rPr>
              <w:t>El proyecto impacta principalmente a microemprendedores y pequeños empresarios en etapa inicial o de escalamiento, especialmente a quienes venden a través de redes sociales sin una plataforma de e-commerce formal y no cuentan con presupuesto para una consultoría especializada. De forma indirecta, impacta también a las agencias de desarrollo web que podrían integrarse como oferentes del portal, y a las propias plataformas de e-commerce y empresas de transporte, que se benefician de una vía de captación de usuarios mejor orientada desde el primer contacto.</w:t>
            </w:r>
          </w:p>
          <w:p>
            <w:pPr>
              <w:pStyle w:val="BodyText"/>
              <w:widowControl/>
              <w:bidi w:val="0"/>
              <w:jc w:val="both"/>
              <w:rPr/>
            </w:pPr>
            <w:r>
              <w:rPr>
                <w:rStyle w:val="Strong"/>
                <w:sz w:val="22"/>
                <w:szCs w:val="22"/>
              </w:rPr>
              <w:t>Aporte de valor del proyecto</w:t>
            </w:r>
          </w:p>
          <w:p>
            <w:pPr>
              <w:pStyle w:val="BodyText"/>
              <w:widowControl/>
              <w:bidi w:val="0"/>
              <w:jc w:val="both"/>
              <w:rPr>
                <w:sz w:val="22"/>
                <w:szCs w:val="22"/>
              </w:rPr>
            </w:pPr>
            <w:r>
              <w:rPr>
                <w:sz w:val="22"/>
                <w:szCs w:val="22"/>
              </w:rPr>
              <w:t>El aporte de valor de E-Match es doble. Para el emprendedor, reduce el riesgo de tomar una decisión tecnológica costosa o irreversible, entregando una recomendación personalizada y sin sesgo comercial —a diferencia de gran parte del contenido disponible actualmente en internet, elaborado por agencias con interés en vender su propio servicio de implementación—, junto con una estimación de costos real que incluye logística desde el diagnóstico inicial. Para el ecosistema de emprendimiento digital chileno, el proyecto propone un modelo de negocio sostenible que no depende de subsidios ni de la disponibilidad de cupos institucionales, permitiendo que la asesoría esté disponible de forma inmediata y escalable.</w:t>
            </w:r>
          </w:p>
          <w:p>
            <w:pPr>
              <w:pStyle w:val="BodyText"/>
              <w:widowControl/>
              <w:bidi w:val="0"/>
              <w:spacing w:before="0" w:after="140"/>
              <w:jc w:val="both"/>
              <w:rPr>
                <w:rStyle w:val="Emphasis"/>
                <w:sz w:val="22"/>
                <w:szCs w:val="22"/>
              </w:rPr>
            </w:pPr>
            <w:r>
              <w:rPr/>
            </w:r>
          </w:p>
        </w:tc>
      </w:tr>
      <w:tr>
        <w:trPr>
          <w:trHeight w:val="1037"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Descripción del Proyecto APT</w:t>
            </w:r>
          </w:p>
        </w:tc>
        <w:tc>
          <w:tcPr>
            <w:tcW w:w="6368" w:type="dxa"/>
            <w:tcBorders>
              <w:start w:val="single" w:sz="4" w:space="0" w:color="BFBFBF"/>
              <w:bottom w:val="single" w:sz="4" w:space="0" w:color="BFBFBF"/>
              <w:end w:val="single" w:sz="4" w:space="0" w:color="BFBFBF"/>
            </w:tcBorders>
            <w:vAlign w:val="center"/>
          </w:tcPr>
          <w:p>
            <w:pPr>
              <w:pStyle w:val="BodyText"/>
              <w:widowControl/>
              <w:bidi w:val="0"/>
              <w:jc w:val="both"/>
              <w:rPr>
                <w:sz w:val="22"/>
                <w:szCs w:val="22"/>
              </w:rPr>
            </w:pPr>
            <w:r>
              <w:rPr>
                <w:sz w:val="22"/>
                <w:szCs w:val="22"/>
              </w:rPr>
              <w:t>Desarrollar un portal web (E-Match) que, mediante un diagnóstico conversacional apoyado en inteligencia artificial generativa, oriente a microemprendedores chilenos en la elección de un canal de venta y una plataforma de e-commerce adecuada a su modelo de negocio, entregando una estimación de costos real —incluyendo envío— y una ruta de implementación, autogestionada o acompañada por una agencia de desarrollo.</w:t>
            </w:r>
          </w:p>
          <w:p>
            <w:pPr>
              <w:pStyle w:val="BodyText"/>
              <w:widowControl/>
              <w:bidi w:val="0"/>
              <w:jc w:val="both"/>
              <w:rPr/>
            </w:pPr>
            <w:r>
              <w:rPr>
                <w:rStyle w:val="Strong"/>
                <w:sz w:val="22"/>
                <w:szCs w:val="22"/>
              </w:rPr>
              <w:t>Objetivos específicos</w:t>
            </w:r>
          </w:p>
          <w:p>
            <w:pPr>
              <w:pStyle w:val="BodyText"/>
              <w:widowControl/>
              <w:numPr>
                <w:ilvl w:val="0"/>
                <w:numId w:val="3"/>
              </w:numPr>
              <w:tabs>
                <w:tab w:val="clear" w:pos="708"/>
                <w:tab w:val="left" w:pos="0" w:leader="none"/>
              </w:tabs>
              <w:bidi w:val="0"/>
              <w:ind w:hanging="283" w:start="709"/>
              <w:jc w:val="both"/>
              <w:rPr>
                <w:sz w:val="22"/>
                <w:szCs w:val="22"/>
              </w:rPr>
            </w:pPr>
            <w:r>
              <w:rPr>
                <w:sz w:val="22"/>
                <w:szCs w:val="22"/>
              </w:rPr>
              <w:t xml:space="preserve">Diseñar e implementar un módulo de diagnóstico conversacional que extraiga, mediante IA generativa, las características relevantes del negocio (tipo de producto, volumen esperado, presupuesto disponible, nivel de digitalización actual). </w:t>
            </w:r>
          </w:p>
          <w:p>
            <w:pPr>
              <w:pStyle w:val="BodyText"/>
              <w:widowControl/>
              <w:numPr>
                <w:ilvl w:val="0"/>
                <w:numId w:val="3"/>
              </w:numPr>
              <w:tabs>
                <w:tab w:val="clear" w:pos="708"/>
                <w:tab w:val="left" w:pos="0" w:leader="none"/>
              </w:tabs>
              <w:bidi w:val="0"/>
              <w:ind w:hanging="283" w:start="709"/>
              <w:jc w:val="both"/>
              <w:rPr>
                <w:sz w:val="22"/>
                <w:szCs w:val="22"/>
              </w:rPr>
            </w:pPr>
            <w:r>
              <w:rPr>
                <w:sz w:val="22"/>
                <w:szCs w:val="22"/>
              </w:rPr>
              <w:t xml:space="preserve">Generar de forma automática un Business Model Canvas editable a partir de la información recopilada. </w:t>
            </w:r>
          </w:p>
          <w:p>
            <w:pPr>
              <w:pStyle w:val="BodyText"/>
              <w:widowControl/>
              <w:numPr>
                <w:ilvl w:val="0"/>
                <w:numId w:val="3"/>
              </w:numPr>
              <w:tabs>
                <w:tab w:val="clear" w:pos="708"/>
                <w:tab w:val="left" w:pos="0" w:leader="none"/>
              </w:tabs>
              <w:bidi w:val="0"/>
              <w:ind w:hanging="283" w:start="709"/>
              <w:jc w:val="both"/>
              <w:rPr>
                <w:sz w:val="22"/>
                <w:szCs w:val="22"/>
              </w:rPr>
            </w:pPr>
            <w:r>
              <w:rPr>
                <w:sz w:val="22"/>
                <w:szCs w:val="22"/>
              </w:rPr>
              <w:t xml:space="preserve">Construir un motor de recomendación que, mediante scoring ponderado, sugiera la plataforma de e-commerce más adecuada al perfil diagnosticado. </w:t>
            </w:r>
          </w:p>
          <w:p>
            <w:pPr>
              <w:pStyle w:val="BodyText"/>
              <w:widowControl/>
              <w:numPr>
                <w:ilvl w:val="0"/>
                <w:numId w:val="3"/>
              </w:numPr>
              <w:tabs>
                <w:tab w:val="clear" w:pos="708"/>
                <w:tab w:val="left" w:pos="0" w:leader="none"/>
              </w:tabs>
              <w:bidi w:val="0"/>
              <w:ind w:hanging="283" w:start="709"/>
              <w:jc w:val="both"/>
              <w:rPr>
                <w:sz w:val="22"/>
                <w:szCs w:val="22"/>
              </w:rPr>
            </w:pPr>
            <w:r>
              <w:rPr>
                <w:sz w:val="22"/>
                <w:szCs w:val="22"/>
              </w:rPr>
              <w:t xml:space="preserve">Implementar una calculadora de costos que integre, mediante API propia, cotización de envío en tiempo real junto con las comisiones estimadas de la plataforma recomendada. </w:t>
            </w:r>
          </w:p>
          <w:p>
            <w:pPr>
              <w:pStyle w:val="BodyText"/>
              <w:widowControl/>
              <w:numPr>
                <w:ilvl w:val="0"/>
                <w:numId w:val="3"/>
              </w:numPr>
              <w:tabs>
                <w:tab w:val="clear" w:pos="708"/>
                <w:tab w:val="left" w:pos="0" w:leader="none"/>
              </w:tabs>
              <w:bidi w:val="0"/>
              <w:ind w:hanging="283" w:start="709"/>
              <w:jc w:val="both"/>
              <w:rPr>
                <w:sz w:val="22"/>
                <w:szCs w:val="22"/>
              </w:rPr>
            </w:pPr>
            <w:r>
              <w:rPr>
                <w:sz w:val="22"/>
                <w:szCs w:val="22"/>
              </w:rPr>
              <w:t xml:space="preserve">Habilitar dos rutas de conversión al finalizar el diagnóstico: acceso autogestionado mediante enlaces de afiliado, o conexión con una agencia de desarrollo. </w:t>
            </w:r>
          </w:p>
          <w:p>
            <w:pPr>
              <w:pStyle w:val="BodyText"/>
              <w:widowControl/>
              <w:numPr>
                <w:ilvl w:val="0"/>
                <w:numId w:val="3"/>
              </w:numPr>
              <w:tabs>
                <w:tab w:val="clear" w:pos="708"/>
                <w:tab w:val="left" w:pos="0" w:leader="none"/>
              </w:tabs>
              <w:bidi w:val="0"/>
              <w:ind w:hanging="283" w:start="709"/>
              <w:jc w:val="both"/>
              <w:rPr>
                <w:sz w:val="22"/>
                <w:szCs w:val="22"/>
              </w:rPr>
            </w:pPr>
            <w:r>
              <w:rPr>
                <w:sz w:val="22"/>
                <w:szCs w:val="22"/>
              </w:rPr>
              <w:t xml:space="preserve">Validar la solución mediante un piloto real utilizando ECer como caso de uso. </w:t>
            </w:r>
          </w:p>
          <w:p>
            <w:pPr>
              <w:pStyle w:val="BodyText"/>
              <w:widowControl/>
              <w:bidi w:val="0"/>
              <w:jc w:val="both"/>
              <w:rPr/>
            </w:pPr>
            <w:r>
              <w:rPr>
                <w:rStyle w:val="Strong"/>
                <w:sz w:val="22"/>
                <w:szCs w:val="22"/>
              </w:rPr>
              <w:t>Cómo se abordará la problemática</w:t>
            </w:r>
          </w:p>
          <w:p>
            <w:pPr>
              <w:pStyle w:val="BodyText"/>
              <w:widowControl/>
              <w:bidi w:val="0"/>
              <w:jc w:val="both"/>
              <w:rPr>
                <w:sz w:val="22"/>
                <w:szCs w:val="22"/>
              </w:rPr>
            </w:pPr>
            <w:r>
              <w:rPr>
                <w:sz w:val="22"/>
                <w:szCs w:val="22"/>
              </w:rPr>
              <w:t>El proyecto aborda la problemática mediante un flujo único e integrado, en lugar de herramientas aisladas: el emprendedor no recibe una tabla comparativa genérica ni debe buscar por separado información de plataformas, costos y logística, sino que transita por un solo recorrido guiado, desde contar su idea de negocio en lenguaje natural hasta recibir una recomendación concreta y accionable con costos reales asociados.</w:t>
            </w:r>
          </w:p>
          <w:p>
            <w:pPr>
              <w:pStyle w:val="BodyText"/>
              <w:widowControl/>
              <w:bidi w:val="0"/>
              <w:jc w:val="both"/>
              <w:rPr>
                <w:sz w:val="22"/>
                <w:szCs w:val="22"/>
              </w:rPr>
            </w:pPr>
            <w:r>
              <w:rPr>
                <w:sz w:val="22"/>
                <w:szCs w:val="22"/>
              </w:rPr>
              <w:t>Técnicamente, esto se sustenta en una arquitectura basada en una API propia que centraliza la lógica de negocio, consumida tanto por un Front Office web con capa PWA como por un Back Office administrativo, donde se mantienen actualizadas las reglas de recomendación y las tarifas vigentes. El desarrollo se organiza bajo metodología Scrum adaptada a un equipo de dos integrantes, con sprints quincenales que entregan incrementos funcionales completos, permitiendo demostrar avance real del sistema en cada etapa del semestre.</w:t>
            </w:r>
          </w:p>
          <w:p>
            <w:pPr>
              <w:pStyle w:val="BodyText"/>
              <w:widowControl/>
              <w:bidi w:val="0"/>
              <w:spacing w:before="0" w:after="140"/>
              <w:jc w:val="both"/>
              <w:rPr>
                <w:sz w:val="22"/>
                <w:szCs w:val="22"/>
              </w:rPr>
            </w:pPr>
            <w:r>
              <w:rPr>
                <w:sz w:val="22"/>
                <w:szCs w:val="22"/>
              </w:rPr>
            </w:r>
          </w:p>
        </w:tc>
      </w:tr>
      <w:tr>
        <w:trPr>
          <w:trHeight w:val="866"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Pertinencia del proyecto con el perfil de egreso</w:t>
            </w:r>
          </w:p>
        </w:tc>
        <w:tc>
          <w:tcPr>
            <w:tcW w:w="6368" w:type="dxa"/>
            <w:tcBorders>
              <w:start w:val="single" w:sz="4" w:space="0" w:color="BFBFBF"/>
              <w:bottom w:val="single" w:sz="4" w:space="0" w:color="BFBFBF"/>
              <w:end w:val="single" w:sz="4" w:space="0" w:color="BFBFBF"/>
            </w:tcBorders>
            <w:vAlign w:val="center"/>
          </w:tcPr>
          <w:p>
            <w:pPr>
              <w:pStyle w:val="BodyText"/>
              <w:widowControl/>
              <w:bidi w:val="0"/>
              <w:jc w:val="both"/>
              <w:rPr>
                <w:sz w:val="22"/>
                <w:szCs w:val="22"/>
              </w:rPr>
            </w:pPr>
            <w:r>
              <w:rPr>
                <w:sz w:val="22"/>
                <w:szCs w:val="22"/>
              </w:rPr>
              <w:t>El perfil de egreso de Ingeniería en Informática no busca formar solo a alguien que sepa programar, sino a alguien capaz de tomar un problema real y resolverlo de punta a punta: entendiendo el negocio, diseñando la solución técnica y llevándola a la práctica. E-Match calza con eso porque el desafío no es simplemente construir una aplicación, sino resolver un problema concreto de negocio —la falta de asesoría para elegir bien un canal de venta— y para lograrlo es necesario combinar gestión de proyecto, diseño de datos y desarrollo de software, tal como se espera del desempeño de un ingeniero en informática una vez en el ámbito laboral.</w:t>
            </w:r>
          </w:p>
          <w:p>
            <w:pPr>
              <w:pStyle w:val="BodyText"/>
              <w:widowControl/>
              <w:bidi w:val="0"/>
              <w:jc w:val="both"/>
              <w:rPr/>
            </w:pPr>
            <w:r>
              <w:rPr>
                <w:rStyle w:val="Strong"/>
                <w:sz w:val="22"/>
                <w:szCs w:val="22"/>
              </w:rPr>
              <w:t>Gestionar proyectos informáticos, ofreciendo alternativas para la toma de decisiones de acuerdo a los requerimientos de la organización.</w:t>
            </w:r>
            <w:r>
              <w:rPr>
                <w:sz w:val="22"/>
                <w:szCs w:val="22"/>
              </w:rPr>
              <w:br/>
              <w:t>El equipo está compuesto por dos integrantes, con un semestre de plazo y, en el caso de uno de ellos, compatibilizando además con actividad laboral. Esa condición obliga a planificar bien y priorizar, ya que no alcanza el tiempo para abordarlo todo al mismo tiempo. De hecho, ya fue necesario tomar decisiones de este tipo durante la definición del proyecto: se optó por no usar web scraping para actualizar tarifas y priorizar un panel administrativo más simple, y se eligió una PWA en vez de una app nativa. En ambos casos se evaluaron alternativas y se optó por la más viable dentro del tiempo disponible.</w:t>
            </w:r>
          </w:p>
          <w:p>
            <w:pPr>
              <w:pStyle w:val="BodyText"/>
              <w:widowControl/>
              <w:bidi w:val="0"/>
              <w:jc w:val="both"/>
              <w:rPr/>
            </w:pPr>
            <w:r>
              <w:rPr>
                <w:rStyle w:val="Strong"/>
                <w:sz w:val="22"/>
                <w:szCs w:val="22"/>
              </w:rPr>
              <w:t>Construir modelos de datos para soportar los requerimientos de la organización de acuerdo a un diseño definido y escalable en el tiempo.</w:t>
            </w:r>
            <w:r>
              <w:rPr>
                <w:sz w:val="22"/>
                <w:szCs w:val="22"/>
              </w:rPr>
              <w:br/>
              <w:t>El sistema maneja información diversa: los diagnósticos de cada negocio, los Canvas generados, el catálogo de plataformas, las tarifas de envío, las transacciones de afiliados. Si el modelo de datos no está bien pensado desde el principio, se vuelve difícil agregar elementos nuevos más adelante, como más proveedores logísticos o el modelo de clasificación que se dejó planificado como evolución futura. Esta competencia es la base sobre la que el resto del proyecto puede crecer sin tener que rehacerse.</w:t>
            </w:r>
          </w:p>
          <w:p>
            <w:pPr>
              <w:pStyle w:val="BodyText"/>
              <w:widowControl/>
              <w:bidi w:val="0"/>
              <w:jc w:val="both"/>
              <w:rPr/>
            </w:pPr>
            <w:r>
              <w:rPr>
                <w:rStyle w:val="Strong"/>
                <w:sz w:val="22"/>
                <w:szCs w:val="22"/>
              </w:rPr>
              <w:t>Desarrollar una solución de software utilizando técnicas que permitan sistematizar el proceso de desarrollo y mantenimiento, asegurando el logro de los objetivos.</w:t>
            </w:r>
            <w:r>
              <w:rPr>
                <w:sz w:val="22"/>
                <w:szCs w:val="22"/>
              </w:rPr>
              <w:br/>
              <w:t>E-Match no es un solo módulo, sino varias piezas que deben comunicarse entre sí: el diagnóstico con IA, la generación del Canvas, el motor de recomendación, la calculadora de costos, el panel administrativo. Para que estas piezas se puedan construir por partes sin romper lo que ya funciona, es necesario trabajar de forma ordenada y no simplemente ir programando sobre la marcha. Esta competencia es la que permite que el sistema se pueda seguir manteniendo después de que termine el semestre, no solo que funcione para la entrega.</w:t>
            </w:r>
          </w:p>
          <w:p>
            <w:pPr>
              <w:pStyle w:val="BodyText"/>
              <w:widowControl/>
              <w:bidi w:val="0"/>
              <w:jc w:val="both"/>
              <w:rPr/>
            </w:pPr>
            <w:r>
              <w:rPr>
                <w:rStyle w:val="Strong"/>
                <w:sz w:val="22"/>
                <w:szCs w:val="22"/>
              </w:rPr>
              <w:t>Realizar pruebas de certificación tanto de los productos como de los procesos utilizando buenas prácticas definidas por la industria.</w:t>
            </w:r>
            <w:r>
              <w:rPr>
                <w:sz w:val="22"/>
                <w:szCs w:val="22"/>
              </w:rPr>
              <w:br/>
              <w:t>Como E-Match le va a indicar a un emprendedor real en qué plataforma invertir su dinero, no basta con asumir que "probablemente funciona bien" — es necesario comprobarlo. Por eso el piloto con ECer resulta clave: permite verificar si la recomendación que entrega el sistema tiene sentido frente a un negocio real, y no solo frente a datos de prueba generados por el propio equipo.</w:t>
            </w:r>
          </w:p>
          <w:p>
            <w:pPr>
              <w:pStyle w:val="BodyText"/>
              <w:widowControl/>
              <w:bidi w:val="0"/>
              <w:spacing w:before="0" w:after="140"/>
              <w:jc w:val="both"/>
              <w:rPr>
                <w:sz w:val="22"/>
                <w:szCs w:val="22"/>
              </w:rPr>
            </w:pPr>
            <w:r>
              <w:rPr>
                <w:sz w:val="22"/>
                <w:szCs w:val="22"/>
              </w:rPr>
              <w:t>Al final, estas cuatro competencias no operan por separado, sino que se necesitan entre sí: no se puede gestionar bien el proyecto sin tener claro el modelo de datos, no se puede desarrollar la solución si ese modelo no está definido, y no se puede validar con pruebas algo que no se construyó de forma ordenada. Esa dependencia entre una competencia y otra es, en el fondo, evidencia de que este proyecto exige un desempeño profesional completo, no solo saber programar.</w:t>
            </w:r>
          </w:p>
        </w:tc>
      </w:tr>
      <w:tr>
        <w:trPr>
          <w:trHeight w:val="866"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Relación con los intereses profesionales</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BodyText"/>
              <w:widowControl/>
              <w:bidi w:val="0"/>
              <w:jc w:val="both"/>
              <w:rPr>
                <w:sz w:val="22"/>
                <w:szCs w:val="22"/>
              </w:rPr>
            </w:pPr>
            <w:r>
              <w:rPr>
                <w:sz w:val="22"/>
                <w:szCs w:val="22"/>
              </w:rPr>
              <w:t>Nuestro interés profesional está orientado hacia la consultoría tecnológica, particularmente hacia el rol de puente entre el negocio y la tecnología: no nos vemos únicamente como quienes programan una solución, sino como quienes primero entienden el problema del cliente, evalúan alternativas viables y luego traducen esa comprensión en una solución técnica bien fundamentada. A mediano plazo, nos proyectamos desempeñándonos en roles de consultoría senior o liderazgo de proyectos tecnológicos, donde justamente se combina el conocimiento técnico con la capacidad de asesorar a una organización en la toma de decisiones.</w:t>
            </w:r>
          </w:p>
          <w:p>
            <w:pPr>
              <w:pStyle w:val="BodyText"/>
              <w:widowControl/>
              <w:bidi w:val="0"/>
              <w:jc w:val="both"/>
              <w:rPr/>
            </w:pPr>
            <w:r>
              <w:rPr>
                <w:sz w:val="22"/>
                <w:szCs w:val="22"/>
              </w:rPr>
              <w:t>E-Match refleja este interés de forma directa. El proyecto no nace de una necesidad técnica abstracta, sino de una necesidad de asesoría real: un emprendedor que no sabe qué camino tecnológico tomar y necesita que alguien le ordene las opciones y le muestre el costo y el impacto de cada una, antes de decidir. Esa es, en esencia, la misma lógica que se aplica hoy en el trabajo de integraciones de e-commerce en Blue Express, orientando a clientes sobre cómo configurar sus métodos de envío según la plataforma que utilicen. Desarrollar E-Match permite llevar ese mismo enfoque de consultoría, hoy ejercido de forma manual y caso a caso, hacia un producto</w:t>
            </w:r>
            <w:r>
              <w:rPr>
                <w:rFonts w:cs="Arial" w:ascii="Calibri" w:hAnsi="Calibri"/>
                <w:i/>
                <w:color w:val="548DD4"/>
                <w:sz w:val="20"/>
                <w:szCs w:val="20"/>
              </w:rPr>
              <w:t xml:space="preserve"> </w:t>
            </w:r>
            <w:r>
              <w:rPr>
                <w:sz w:val="22"/>
                <w:szCs w:val="22"/>
                <w:lang w:eastAsia="es-CL"/>
              </w:rPr>
              <w:t>escalable capaz de</w:t>
            </w:r>
            <w:r>
              <w:rPr>
                <w:rFonts w:cs="Arial" w:ascii="Calibri" w:hAnsi="Calibri"/>
                <w:i/>
                <w:color w:val="548DD4"/>
                <w:sz w:val="20"/>
                <w:szCs w:val="20"/>
              </w:rPr>
              <w:t xml:space="preserve"> </w:t>
            </w:r>
            <w:r>
              <w:rPr>
                <w:sz w:val="22"/>
                <w:szCs w:val="22"/>
              </w:rPr>
              <w:t>entregar ese mismo tipo de orientación a muchas más personas a la vez.</w:t>
            </w:r>
          </w:p>
          <w:p>
            <w:pPr>
              <w:pStyle w:val="BodyText"/>
              <w:widowControl/>
              <w:bidi w:val="0"/>
              <w:jc w:val="both"/>
              <w:rPr>
                <w:sz w:val="22"/>
                <w:szCs w:val="22"/>
              </w:rPr>
            </w:pPr>
            <w:r>
              <w:rPr>
                <w:sz w:val="22"/>
                <w:szCs w:val="22"/>
              </w:rPr>
              <w:t>En términos de desarrollo profesional, este proyecto permite fortalecer justamente las competencias que se buscan proyectar a futuro: no solo la parte de desarrollo de software, sino también el diseño de un modelo de negocio sostenible, la evaluación de alternativas bajo restricciones reales de tiempo y recursos, y la capacidad de argumentar por qué una decisión técnica es la más adecuada para el contexto del cliente. Es, en cierto modo, una oportunidad de practicar en un proyecto propio el mismo tipo de trabajo que se espera seguir desarrollando profesionalmente una vez egresados.</w:t>
            </w:r>
          </w:p>
          <w:p>
            <w:pPr>
              <w:pStyle w:val="BodyText"/>
              <w:widowControl/>
              <w:bidi w:val="0"/>
              <w:spacing w:before="0" w:after="140"/>
              <w:jc w:val="both"/>
              <w:rPr>
                <w:sz w:val="22"/>
                <w:szCs w:val="22"/>
              </w:rPr>
            </w:pPr>
            <w:r>
              <w:rPr>
                <w:sz w:val="22"/>
                <w:szCs w:val="22"/>
              </w:rPr>
            </w:r>
          </w:p>
        </w:tc>
      </w:tr>
      <w:tr>
        <w:trPr>
          <w:trHeight w:val="132" w:hRule="atLeast"/>
        </w:trPr>
        <w:tc>
          <w:tcPr>
            <w:tcW w:w="213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Factibilidad de desarrollo del Proyecto APT</w:t>
            </w:r>
          </w:p>
        </w:tc>
        <w:tc>
          <w:tcPr>
            <w:tcW w:w="6368" w:type="dxa"/>
            <w:tcBorders>
              <w:top w:val="single" w:sz="4" w:space="0" w:color="BFBFBF"/>
              <w:start w:val="single" w:sz="4" w:space="0" w:color="BFBFBF"/>
              <w:bottom w:val="single" w:sz="4" w:space="0" w:color="BFBFBF"/>
              <w:end w:val="single" w:sz="4" w:space="0" w:color="BFBFBF"/>
            </w:tcBorders>
            <w:vAlign w:val="center"/>
          </w:tcPr>
          <w:p>
            <w:pPr>
              <w:pStyle w:val="BodyText"/>
              <w:widowControl/>
              <w:bidi w:val="0"/>
              <w:jc w:val="both"/>
              <w:rPr/>
            </w:pPr>
            <w:r>
              <w:rPr>
                <w:rStyle w:val="Strong"/>
                <w:sz w:val="22"/>
                <w:szCs w:val="22"/>
              </w:rPr>
              <w:t>Duración del semestre y horas asignadas</w:t>
            </w:r>
          </w:p>
          <w:p>
            <w:pPr>
              <w:pStyle w:val="BodyText"/>
              <w:widowControl/>
              <w:bidi w:val="0"/>
              <w:jc w:val="both"/>
              <w:rPr>
                <w:sz w:val="22"/>
                <w:szCs w:val="22"/>
              </w:rPr>
            </w:pPr>
            <w:r>
              <w:rPr>
                <w:sz w:val="22"/>
                <w:szCs w:val="22"/>
              </w:rPr>
              <w:t>El Proyecto APT se desarrolla en el marco de la asignatura Capstone (PTY4614), correspondiente a un semestre y 20 créditos, lo que entrega un horizonte de tiempo suficiente para avanzar de forma incremental, tal como se plantea en la metodología Scrum adaptada descrita anteriormente. El alcance definido para E-Match —un motor de recomendación basado en reglas, un diagnóstico conversacional con IA generativa, y un flujo de negocio acotado a un MVP funcional— se ajusta deliberadamente a lo que resulta razonable de construir dentro de ese tiempo, dejando explícitamente fuera del semestre aquellos componentes que exigirían mayor plazo, como el marketplace de mediación con agencias en su versión completa o la migración del motor de recomendación hacia un modelo de machine learning.</w:t>
            </w:r>
          </w:p>
          <w:p>
            <w:pPr>
              <w:pStyle w:val="BodyText"/>
              <w:widowControl/>
              <w:bidi w:val="0"/>
              <w:jc w:val="both"/>
              <w:rPr/>
            </w:pPr>
            <w:r>
              <w:rPr>
                <w:rStyle w:val="Strong"/>
                <w:sz w:val="22"/>
                <w:szCs w:val="22"/>
              </w:rPr>
              <w:t>Materiales y recursos requeridos</w:t>
            </w:r>
          </w:p>
          <w:p>
            <w:pPr>
              <w:pStyle w:val="BodyText"/>
              <w:widowControl/>
              <w:bidi w:val="0"/>
              <w:jc w:val="both"/>
              <w:rPr>
                <w:sz w:val="22"/>
                <w:szCs w:val="22"/>
              </w:rPr>
            </w:pPr>
            <w:r>
              <w:rPr>
                <w:sz w:val="22"/>
                <w:szCs w:val="22"/>
              </w:rPr>
              <w:t>El proyecto no requiere infraestructura costosa ni difícil de conseguir: se apoya en herramientas de bajo costo o gratuitas para estudiantes, como Next.js y Supabase para el desarrollo del portal, servicios de IA generativa mediante API para el módulo de diagnóstico, y GitHub Projects para la gestión de sprints y tareas. El componente de mayor especificidad —la integración con servicios de cotización de envío— se apoya en conocimiento ya disponible dentro del equipo, sin requerir aprendizaje desde cero ni negociaciones de acceso complejas.</w:t>
            </w:r>
          </w:p>
          <w:p>
            <w:pPr>
              <w:pStyle w:val="BodyText"/>
              <w:widowControl/>
              <w:bidi w:val="0"/>
              <w:jc w:val="both"/>
              <w:rPr/>
            </w:pPr>
            <w:r>
              <w:rPr>
                <w:rStyle w:val="Strong"/>
                <w:sz w:val="22"/>
                <w:szCs w:val="22"/>
              </w:rPr>
              <w:t>Factores externos que facilitan su desarrollo</w:t>
            </w:r>
          </w:p>
          <w:p>
            <w:pPr>
              <w:pStyle w:val="BodyText"/>
              <w:widowControl/>
              <w:bidi w:val="0"/>
              <w:jc w:val="both"/>
              <w:rPr>
                <w:sz w:val="22"/>
                <w:szCs w:val="22"/>
              </w:rPr>
            </w:pPr>
            <w:r>
              <w:rPr>
                <w:sz w:val="22"/>
                <w:szCs w:val="22"/>
              </w:rPr>
              <w:t>Nuestro equipo cuenta con dos ventajas concretas que reducen el riesgo de ejecución. Primero, la experiencia previa desarrollando y manteniendo el sitio web del emprendimiento ECer, lo que entrega práctica real en construir por incrementos funcionales, aunque de forma informal, facilitando la adopción de una metodología más estructurada para este proyecto. Segundo, la experiencia profesional de uno de los integrantes en el área de integraciones de e-commerce de Blue Express, que aporta conocimiento de dominio directo sobre plataformas de e-commerce y logística, evitando que ese conocimiento deba adquirirse de cero durante el desarrollo.</w:t>
            </w:r>
          </w:p>
          <w:p>
            <w:pPr>
              <w:pStyle w:val="BodyText"/>
              <w:widowControl/>
              <w:bidi w:val="0"/>
              <w:jc w:val="both"/>
              <w:rPr/>
            </w:pPr>
            <w:r>
              <w:rPr>
                <w:rStyle w:val="Strong"/>
                <w:sz w:val="22"/>
                <w:szCs w:val="22"/>
              </w:rPr>
              <w:t>Factores externos que podrían dificultar su desarrollo y cómo se abordarían</w:t>
            </w:r>
          </w:p>
          <w:p>
            <w:pPr>
              <w:pStyle w:val="BodyText"/>
              <w:widowControl/>
              <w:bidi w:val="0"/>
              <w:jc w:val="both"/>
              <w:rPr>
                <w:sz w:val="22"/>
                <w:szCs w:val="22"/>
              </w:rPr>
            </w:pPr>
            <w:r>
              <w:rPr>
                <w:sz w:val="22"/>
                <w:szCs w:val="22"/>
              </w:rPr>
              <w:t>El principal factor de riesgo es la disponibilidad de tiempo del equipo, compuesto por dos integrantes, uno de los cuales compatibiliza el desarrollo del proyecto con actividad laboral. Esto podría generar retrasos si no se planifica con margen. Para abordarlo, se optó por una metodología de sprints quincenales con alcance acotado por sprint, de manera que cualquier atraso puntual no comprometa la totalidad del proyecto, sino solo el incremento en curso, permitiendo reordenar prioridades sin perder lo ya avanzado.</w:t>
            </w:r>
          </w:p>
          <w:p>
            <w:pPr>
              <w:pStyle w:val="BodyText"/>
              <w:widowControl/>
              <w:bidi w:val="0"/>
              <w:jc w:val="both"/>
              <w:rPr>
                <w:sz w:val="22"/>
                <w:szCs w:val="22"/>
              </w:rPr>
            </w:pPr>
            <w:r>
              <w:rPr>
                <w:sz w:val="22"/>
                <w:szCs w:val="22"/>
              </w:rPr>
              <w:t>Un segundo factor de riesgo es la dependencia de servicios externos, como las APIs de cotización de envío o el proveedor de IA generativa utilizado para el diagnóstico conversacional. Ante eventuales caídas de servicio, cambios en condiciones de uso o límites de costo, se contempla como mitigación el uso de datos de respaldo cargados manualmente en el panel administrativo, evitando que una falla externa detenga por completo el flujo de diagnóstico o recomendación.</w:t>
            </w:r>
          </w:p>
          <w:p>
            <w:pPr>
              <w:pStyle w:val="BodyText"/>
              <w:widowControl/>
              <w:bidi w:val="0"/>
              <w:jc w:val="both"/>
              <w:rPr>
                <w:sz w:val="22"/>
                <w:szCs w:val="22"/>
              </w:rPr>
            </w:pPr>
            <w:r>
              <w:rPr>
                <w:sz w:val="22"/>
                <w:szCs w:val="22"/>
              </w:rPr>
              <w:t>Finalmente, dado que el proyecto surge como alternativa a una propuesta inicial (WHilo) que fue descartada por su complejidad técnica y regulatoria, existe el riesgo de que en el desarrollo de E-Match surjan también dificultades no previstas. Por eso, cada decisión de arquitectura se ha tomado priorizando alternativas más simples y ya validadas por sobre soluciones más ambiciosas pero riesgosas —como ocurrió al descartar el web scraping en favor de un panel administrativo, o al optar por una PWA en lugar de una aplicación móvil nativa—, dejando esas alternativas más complejas documentadas como evolución futura del proyecto</w:t>
            </w:r>
          </w:p>
          <w:p>
            <w:pPr>
              <w:pStyle w:val="Normal"/>
              <w:widowControl/>
              <w:spacing w:before="0" w:after="160"/>
              <w:jc w:val="both"/>
              <w:rPr>
                <w:rFonts w:ascii="Calibri" w:hAnsi="Calibri" w:cs="Arial"/>
                <w:i/>
                <w:color w:val="548DD4"/>
                <w:sz w:val="20"/>
                <w:szCs w:val="20"/>
                <w:lang w:eastAsia="es-CL"/>
              </w:rPr>
            </w:pPr>
            <w:r>
              <w:rPr>
                <w:rFonts w:eastAsia="Calibri" w:cs="Arial" w:ascii="Calibri" w:hAnsi="Calibri"/>
                <w:i/>
                <w:color w:val="548DD4"/>
                <w:kern w:val="0"/>
                <w:sz w:val="20"/>
                <w:szCs w:val="20"/>
                <w:lang w:val="es-CL" w:eastAsia="es-CL" w:bidi="ar-SA"/>
              </w:rPr>
            </w:r>
          </w:p>
        </w:tc>
      </w:tr>
    </w:tbl>
    <w:p>
      <w:pPr>
        <w:pStyle w:val="Normal"/>
        <w:rPr>
          <w:b/>
          <w:bCs/>
          <w:color w:themeColor="accent1" w:val="4472C4"/>
          <w:sz w:val="32"/>
          <w:szCs w:val="32"/>
        </w:rPr>
      </w:pPr>
      <w:r>
        <w:rPr>
          <w:b/>
          <w:bCs/>
          <w:color w:themeColor="accent1" w:val="4472C4"/>
          <w:sz w:val="32"/>
          <w:szCs w:val="32"/>
        </w:rPr>
      </w:r>
    </w:p>
    <w:p>
      <w:pPr>
        <w:pStyle w:val="ListParagraph"/>
        <w:numPr>
          <w:ilvl w:val="0"/>
          <w:numId w:val="2"/>
        </w:numPr>
        <w:rPr>
          <w:b/>
          <w:bCs/>
          <w:color w:themeColor="accent1" w:val="4472C4"/>
          <w:sz w:val="32"/>
          <w:szCs w:val="32"/>
        </w:rPr>
      </w:pPr>
      <w:r>
        <w:rPr>
          <w:b/>
          <w:bCs/>
          <w:color w:themeColor="accent1" w:val="4472C4"/>
          <w:sz w:val="32"/>
          <w:szCs w:val="32"/>
        </w:rPr>
        <w:t xml:space="preserve">PARTE II </w:t>
      </w:r>
    </w:p>
    <w:tbl>
      <w:tblPr>
        <w:tblW w:w="9498" w:type="dxa"/>
        <w:jc w:val="start"/>
        <w:tblInd w:w="-714" w:type="dxa"/>
        <w:tblLayout w:type="fixed"/>
        <w:tblCellMar>
          <w:top w:w="0" w:type="dxa"/>
          <w:start w:w="108" w:type="dxa"/>
          <w:bottom w:w="0" w:type="dxa"/>
          <w:end w:w="108" w:type="dxa"/>
        </w:tblCellMar>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4. Objetivos</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both"/>
              <w:rPr>
                <w:rFonts w:ascii="Calibri" w:hAnsi="Calibri"/>
                <w:color w:themeColor="accent1" w:themeShade="80" w:val="1F3864"/>
              </w:rPr>
            </w:pPr>
            <w:r>
              <w:rPr>
                <w:rFonts w:eastAsia="Calibri" w:ascii="Calibri" w:hAnsi="Calibri"/>
                <w:color w:themeColor="accent1" w:themeShade="80" w:val="1F3864"/>
                <w:kern w:val="0"/>
                <w:lang w:val="es-CL" w:eastAsia="en-US" w:bidi="ar-SA"/>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pPr>
        <w:pStyle w:val="Normal"/>
        <w:spacing w:lineRule="auto" w:line="360" w:before="0" w:after="0"/>
        <w:jc w:val="both"/>
        <w:rPr>
          <w:b/>
          <w:sz w:val="24"/>
          <w:szCs w:val="24"/>
        </w:rPr>
      </w:pPr>
      <w:r>
        <w:rPr>
          <w:b/>
          <w:sz w:val="24"/>
          <w:szCs w:val="24"/>
        </w:rPr>
      </w:r>
    </w:p>
    <w:tbl>
      <w:tblPr>
        <w:tblW w:w="9498" w:type="dxa"/>
        <w:jc w:val="start"/>
        <w:tblInd w:w="-714" w:type="dxa"/>
        <w:tblLayout w:type="fixed"/>
        <w:tblCellMar>
          <w:top w:w="0" w:type="dxa"/>
          <w:start w:w="108" w:type="dxa"/>
          <w:bottom w:w="0" w:type="dxa"/>
          <w:end w:w="108" w:type="dxa"/>
        </w:tblCellMar>
      </w:tblPr>
      <w:tblGrid>
        <w:gridCol w:w="2637"/>
        <w:gridCol w:w="6861"/>
      </w:tblGrid>
      <w:tr>
        <w:trPr>
          <w:trHeight w:val="1259" w:hRule="atLeast"/>
        </w:trPr>
        <w:tc>
          <w:tcPr>
            <w:tcW w:w="263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Objetivo general</w:t>
            </w:r>
          </w:p>
        </w:tc>
        <w:tc>
          <w:tcPr>
            <w:tcW w:w="6861"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both"/>
              <w:rPr>
                <w:rFonts w:ascii="Calibri" w:hAnsi="Calibri" w:cs="Arial"/>
                <w:i/>
                <w:color w:val="548DD4"/>
                <w:sz w:val="20"/>
                <w:szCs w:val="20"/>
                <w:lang w:eastAsia="es-CL"/>
              </w:rPr>
            </w:pPr>
            <w:r>
              <w:rPr/>
              <w:t xml:space="preserve">Desarrollar un portal web (E-Match) que, mediante diagnóstico conversacional con inteligencia artificial generativa, recomiende a microemprendedores chilenos la plataforma de e-commerce y el canal de venta más adecuados a su modelo de negocio, junto con una estimación de costos de implementación y envío. </w:t>
            </w:r>
          </w:p>
        </w:tc>
      </w:tr>
      <w:tr>
        <w:trPr>
          <w:trHeight w:val="834" w:hRule="atLeast"/>
        </w:trPr>
        <w:tc>
          <w:tcPr>
            <w:tcW w:w="263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rFonts w:ascii="Calibri" w:hAnsi="Calibri"/>
                <w:color w:themeColor="accent1" w:themeShade="80" w:val="1F3864"/>
              </w:rPr>
            </w:pPr>
            <w:r>
              <w:rPr>
                <w:rFonts w:eastAsia="Calibri" w:ascii="Calibri" w:hAnsi="Calibri"/>
                <w:color w:themeColor="accent1" w:themeShade="80" w:val="1F3864"/>
                <w:kern w:val="0"/>
                <w:lang w:val="es-CL" w:eastAsia="en-US" w:bidi="ar-SA"/>
              </w:rPr>
              <w:t>Objetivos específicos</w:t>
            </w:r>
          </w:p>
        </w:tc>
        <w:tc>
          <w:tcPr>
            <w:tcW w:w="6861" w:type="dxa"/>
            <w:tcBorders>
              <w:top w:val="single" w:sz="4" w:space="0" w:color="BFBFBF"/>
              <w:start w:val="single" w:sz="4" w:space="0" w:color="BFBFBF"/>
              <w:bottom w:val="single" w:sz="4" w:space="0" w:color="BFBFBF"/>
              <w:end w:val="single" w:sz="4" w:space="0" w:color="BFBFBF"/>
            </w:tcBorders>
            <w:vAlign w:val="center"/>
          </w:tcPr>
          <w:p>
            <w:pPr>
              <w:pStyle w:val="Normal"/>
              <w:jc w:val="both"/>
              <w:rPr/>
            </w:pPr>
            <w:r>
              <w:rPr/>
              <w:t xml:space="preserve">Diseñar un modelo de datos escalable que soporte diagnósticos de negocio, planes de Canvas, catálogo de plataformas de e-commerce, tarifas de envío y transacciones de afiliado. </w:t>
            </w:r>
          </w:p>
          <w:p>
            <w:pPr>
              <w:pStyle w:val="Normal"/>
              <w:numPr>
                <w:ilvl w:val="0"/>
                <w:numId w:val="4"/>
              </w:numPr>
              <w:tabs>
                <w:tab w:val="clear" w:pos="708"/>
                <w:tab w:val="left" w:pos="0" w:leader="none"/>
              </w:tabs>
              <w:ind w:hanging="283" w:start="720"/>
              <w:jc w:val="both"/>
              <w:rPr/>
            </w:pPr>
            <w:r>
              <w:rPr/>
              <w:t xml:space="preserve">Implementar un módulo de diagnóstico conversacional basado en inteligencia artificial generativa que extraiga las características relevantes del negocio del emprendedor. </w:t>
            </w:r>
          </w:p>
          <w:p>
            <w:pPr>
              <w:pStyle w:val="Normal"/>
              <w:numPr>
                <w:ilvl w:val="0"/>
                <w:numId w:val="5"/>
              </w:numPr>
              <w:tabs>
                <w:tab w:val="clear" w:pos="708"/>
                <w:tab w:val="left" w:pos="0" w:leader="none"/>
              </w:tabs>
              <w:ind w:hanging="283" w:start="720"/>
              <w:jc w:val="both"/>
              <w:rPr/>
            </w:pPr>
            <w:r>
              <w:rPr/>
              <w:t xml:space="preserve">Generar de forma automática un Business Model Canvas editable a partir de la información recopilada en el diagnóstico. </w:t>
            </w:r>
          </w:p>
          <w:p>
            <w:pPr>
              <w:pStyle w:val="Normal"/>
              <w:numPr>
                <w:ilvl w:val="0"/>
                <w:numId w:val="6"/>
              </w:numPr>
              <w:tabs>
                <w:tab w:val="clear" w:pos="708"/>
                <w:tab w:val="left" w:pos="0" w:leader="none"/>
              </w:tabs>
              <w:ind w:hanging="283" w:start="720"/>
              <w:jc w:val="both"/>
              <w:rPr/>
            </w:pPr>
            <w:r>
              <w:rPr/>
              <w:t xml:space="preserve">Construir un motor de recomendación basado en scoring ponderado que sugiera la plataforma de e-commerce más adecuada al perfil diagnosticado. </w:t>
            </w:r>
          </w:p>
          <w:p>
            <w:pPr>
              <w:pStyle w:val="Normal"/>
              <w:numPr>
                <w:ilvl w:val="0"/>
                <w:numId w:val="7"/>
              </w:numPr>
              <w:tabs>
                <w:tab w:val="clear" w:pos="708"/>
                <w:tab w:val="left" w:pos="0" w:leader="none"/>
              </w:tabs>
              <w:ind w:hanging="283" w:start="720"/>
              <w:jc w:val="both"/>
              <w:rPr/>
            </w:pPr>
            <w:r>
              <w:rPr/>
              <w:t xml:space="preserve">Integrar una calculadora de costos que combine, mediante API propia, la cotización de envío en tiempo real con las comisiones estimadas de la plataforma recomendada. </w:t>
            </w:r>
          </w:p>
          <w:p>
            <w:pPr>
              <w:pStyle w:val="Normal"/>
              <w:numPr>
                <w:ilvl w:val="0"/>
                <w:numId w:val="8"/>
              </w:numPr>
              <w:tabs>
                <w:tab w:val="clear" w:pos="708"/>
                <w:tab w:val="left" w:pos="0" w:leader="none"/>
              </w:tabs>
              <w:ind w:hanging="283" w:start="720"/>
              <w:jc w:val="both"/>
              <w:rPr/>
            </w:pPr>
            <w:r>
              <w:rPr/>
              <w:t xml:space="preserve">Habilitar rutas de conversión mediante enlaces de afiliado y conexión con agencias de desarrollo. </w:t>
            </w:r>
          </w:p>
          <w:p>
            <w:pPr>
              <w:pStyle w:val="Normal"/>
              <w:numPr>
                <w:ilvl w:val="0"/>
                <w:numId w:val="9"/>
              </w:numPr>
              <w:tabs>
                <w:tab w:val="clear" w:pos="708"/>
                <w:tab w:val="left" w:pos="0" w:leader="none"/>
              </w:tabs>
              <w:ind w:hanging="283" w:start="720"/>
              <w:jc w:val="both"/>
              <w:rPr/>
            </w:pPr>
            <w:r>
              <w:rPr/>
              <w:t xml:space="preserve">Implementar un panel administrativo con CRUD para la gestión de plataformas, tarifas y reglas de recomendación. </w:t>
            </w:r>
          </w:p>
          <w:p>
            <w:pPr>
              <w:pStyle w:val="Normal"/>
              <w:numPr>
                <w:ilvl w:val="0"/>
                <w:numId w:val="10"/>
              </w:numPr>
              <w:tabs>
                <w:tab w:val="clear" w:pos="708"/>
                <w:tab w:val="left" w:pos="0" w:leader="none"/>
              </w:tabs>
              <w:spacing w:before="0" w:after="160"/>
              <w:ind w:hanging="283" w:start="720"/>
              <w:jc w:val="both"/>
              <w:rPr/>
            </w:pPr>
            <w:r>
              <w:rPr/>
              <w:t xml:space="preserve">Validar el funcionamiento del sistema mediante un piloto aplicado al caso real de ECer. </w:t>
            </w:r>
          </w:p>
        </w:tc>
      </w:tr>
    </w:tbl>
    <w:p>
      <w:pPr>
        <w:pStyle w:val="Normal"/>
        <w:spacing w:lineRule="auto" w:line="360" w:before="0" w:after="0"/>
        <w:jc w:val="both"/>
        <w:rPr>
          <w:b/>
          <w:sz w:val="24"/>
          <w:szCs w:val="24"/>
        </w:rPr>
      </w:pPr>
      <w:r>
        <w:rPr>
          <w:b/>
          <w:sz w:val="24"/>
          <w:szCs w:val="24"/>
        </w:rPr>
      </w:r>
    </w:p>
    <w:p>
      <w:pPr>
        <w:pStyle w:val="Normal"/>
        <w:spacing w:lineRule="auto" w:line="360" w:before="0" w:after="0"/>
        <w:jc w:val="both"/>
        <w:rPr>
          <w:b/>
          <w:sz w:val="24"/>
          <w:szCs w:val="24"/>
        </w:rPr>
      </w:pPr>
      <w:r>
        <w:rPr>
          <w:b/>
          <w:sz w:val="24"/>
          <w:szCs w:val="24"/>
        </w:rPr>
      </w:r>
    </w:p>
    <w:tbl>
      <w:tblPr>
        <w:tblW w:w="9498" w:type="dxa"/>
        <w:jc w:val="start"/>
        <w:tblInd w:w="-714" w:type="dxa"/>
        <w:tblLayout w:type="fixed"/>
        <w:tblCellMar>
          <w:top w:w="0" w:type="dxa"/>
          <w:start w:w="108" w:type="dxa"/>
          <w:bottom w:w="0" w:type="dxa"/>
          <w:end w:w="108" w:type="dxa"/>
        </w:tblCellMar>
      </w:tblPr>
      <w:tblGrid>
        <w:gridCol w:w="9498"/>
      </w:tblGrid>
      <w:tr>
        <w:trPr>
          <w:trHeight w:val="440" w:hRule="atLeast"/>
        </w:trPr>
        <w:tc>
          <w:tcPr>
            <w:tcW w:w="9498"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5. Metodología</w:t>
            </w:r>
          </w:p>
        </w:tc>
      </w:tr>
      <w:tr>
        <w:trPr>
          <w:trHeight w:val="440" w:hRule="atLeast"/>
        </w:trPr>
        <w:tc>
          <w:tcPr>
            <w:tcW w:w="9498"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both"/>
              <w:rPr>
                <w:rFonts w:ascii="Calibri" w:hAnsi="Calibri"/>
                <w:color w:themeColor="accent1" w:themeShade="80" w:val="1F3864"/>
              </w:rPr>
            </w:pPr>
            <w:r>
              <w:rPr>
                <w:rFonts w:eastAsia="Calibri" w:ascii="Calibri" w:hAnsi="Calibri"/>
                <w:color w:themeColor="accent1" w:themeShade="80" w:val="1F3864"/>
                <w:kern w:val="0"/>
                <w:lang w:val="es-CL" w:eastAsia="en-US" w:bidi="ar-SA"/>
              </w:rPr>
              <w:t xml:space="preserve">En el siguiente apartado deberás describir la metodología, propia de tu disciplina, que utilizarás para resolver el proyecto APT antes descrito, incluyendo las etapas y métodos de trabajo.  </w:t>
            </w:r>
          </w:p>
        </w:tc>
      </w:tr>
    </w:tbl>
    <w:p>
      <w:pPr>
        <w:pStyle w:val="Normal"/>
        <w:spacing w:lineRule="auto" w:line="360" w:before="0" w:after="0"/>
        <w:jc w:val="both"/>
        <w:rPr>
          <w:b/>
          <w:sz w:val="24"/>
          <w:szCs w:val="24"/>
        </w:rPr>
      </w:pPr>
      <w:r>
        <w:rPr>
          <w:b/>
          <w:sz w:val="24"/>
          <w:szCs w:val="24"/>
        </w:rPr>
      </w:r>
    </w:p>
    <w:tbl>
      <w:tblPr>
        <w:tblW w:w="9498" w:type="dxa"/>
        <w:jc w:val="start"/>
        <w:tblInd w:w="-714" w:type="dxa"/>
        <w:tblLayout w:type="fixed"/>
        <w:tblCellMar>
          <w:top w:w="0" w:type="dxa"/>
          <w:start w:w="108" w:type="dxa"/>
          <w:bottom w:w="0" w:type="dxa"/>
          <w:end w:w="108" w:type="dxa"/>
        </w:tblCellMar>
      </w:tblPr>
      <w:tblGrid>
        <w:gridCol w:w="9498"/>
      </w:tblGrid>
      <w:tr>
        <w:trPr/>
        <w:tc>
          <w:tcPr>
            <w:tcW w:w="9498" w:type="dxa"/>
            <w:tcBorders>
              <w:top w:val="single" w:sz="4" w:space="0" w:color="BFBFBF"/>
              <w:start w:val="single" w:sz="4" w:space="0" w:color="BFBFBF"/>
              <w:bottom w:val="single" w:sz="4" w:space="0" w:color="BFBFBF"/>
              <w:end w:val="single" w:sz="4" w:space="0" w:color="BFBFBF"/>
            </w:tcBorders>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Descripción de la Metodología</w:t>
            </w:r>
          </w:p>
        </w:tc>
      </w:tr>
      <w:tr>
        <w:trPr>
          <w:trHeight w:val="1920" w:hRule="atLeast"/>
        </w:trPr>
        <w:tc>
          <w:tcPr>
            <w:tcW w:w="9498" w:type="dxa"/>
            <w:tcBorders>
              <w:top w:val="single" w:sz="4" w:space="0" w:color="BFBFBF"/>
              <w:start w:val="single" w:sz="4" w:space="0" w:color="BFBFBF"/>
              <w:bottom w:val="single" w:sz="4" w:space="0" w:color="BFBFBF"/>
              <w:end w:val="single" w:sz="4" w:space="0" w:color="BFBFBF"/>
            </w:tcBorders>
          </w:tcPr>
          <w:p>
            <w:pPr>
              <w:pStyle w:val="Normal"/>
              <w:jc w:val="both"/>
              <w:rPr/>
            </w:pPr>
            <w:r>
              <w:rPr/>
              <w:t>El desarrollo del Proyecto APT se aborda mediante una metodología Scrum adaptada a un equipo reducido de dos integrantes, organizada en sprints quincenales que entregan, en cada etapa, un incremento funcional y demostrable del sistema. Esta elección responde a la necesidad de mantener visibilidad constante del avance dentro de un semestre de plazo fijo, priorizando trabajo por rebanadas verticales (extremo a extremo) por sobre el desarrollo en capas separadas.</w:t>
            </w:r>
          </w:p>
          <w:p>
            <w:pPr>
              <w:pStyle w:val="Normal"/>
              <w:jc w:val="both"/>
              <w:rPr/>
            </w:pPr>
            <w:r>
              <w:rPr>
                <w:rStyle w:val="Strong"/>
              </w:rPr>
              <w:t>Etapas de trabajo</w:t>
            </w:r>
          </w:p>
          <w:p>
            <w:pPr>
              <w:pStyle w:val="Normal"/>
              <w:numPr>
                <w:ilvl w:val="0"/>
                <w:numId w:val="11"/>
              </w:numPr>
              <w:tabs>
                <w:tab w:val="clear" w:pos="708"/>
                <w:tab w:val="left" w:pos="0" w:leader="none"/>
              </w:tabs>
              <w:ind w:hanging="283" w:start="709"/>
              <w:jc w:val="both"/>
              <w:rPr/>
            </w:pPr>
            <w:r>
              <w:rPr>
                <w:rStyle w:val="Strong"/>
              </w:rPr>
              <w:t>Sprint 0 — Planificación y arquitectura:</w:t>
            </w:r>
            <w:r>
              <w:rPr/>
              <w:t xml:space="preserve"> definición del alcance, modelo de datos, arquitectura de la API propia y configuración del entorno de desarrollo (repositorio, backlog en GitHub Projects). </w:t>
            </w:r>
          </w:p>
          <w:p>
            <w:pPr>
              <w:pStyle w:val="Normal"/>
              <w:numPr>
                <w:ilvl w:val="0"/>
                <w:numId w:val="11"/>
              </w:numPr>
              <w:tabs>
                <w:tab w:val="clear" w:pos="708"/>
                <w:tab w:val="left" w:pos="0" w:leader="none"/>
              </w:tabs>
              <w:ind w:hanging="283" w:start="709"/>
              <w:jc w:val="both"/>
              <w:rPr/>
            </w:pPr>
            <w:r>
              <w:rPr>
                <w:rStyle w:val="Strong"/>
              </w:rPr>
              <w:t>Sprints de construcción:</w:t>
            </w:r>
            <w:r>
              <w:rPr/>
              <w:t xml:space="preserve"> desarrollo incremental de los módulos del sistema —diagnóstico conversacional, generación de Canvas, motor de recomendación, calculadora de costos, panel administrativo— cada uno entregado como funcionalidad completa antes de avanzar al siguiente. </w:t>
            </w:r>
          </w:p>
          <w:p>
            <w:pPr>
              <w:pStyle w:val="Normal"/>
              <w:numPr>
                <w:ilvl w:val="0"/>
                <w:numId w:val="11"/>
              </w:numPr>
              <w:tabs>
                <w:tab w:val="clear" w:pos="708"/>
                <w:tab w:val="left" w:pos="0" w:leader="none"/>
              </w:tabs>
              <w:ind w:hanging="283" w:start="709"/>
              <w:jc w:val="both"/>
              <w:rPr/>
            </w:pPr>
            <w:r>
              <w:rPr>
                <w:rStyle w:val="Strong"/>
              </w:rPr>
              <w:t>Sprint de integración y validación:</w:t>
            </w:r>
            <w:r>
              <w:rPr/>
              <w:t xml:space="preserve"> consolidación de los módulos desarrollados, pruebas funcionales y de usabilidad, y aplicación del piloto sobre el caso real de ECer. </w:t>
            </w:r>
          </w:p>
          <w:p>
            <w:pPr>
              <w:pStyle w:val="Normal"/>
              <w:numPr>
                <w:ilvl w:val="0"/>
                <w:numId w:val="11"/>
              </w:numPr>
              <w:tabs>
                <w:tab w:val="clear" w:pos="708"/>
                <w:tab w:val="left" w:pos="0" w:leader="none"/>
              </w:tabs>
              <w:ind w:hanging="283" w:start="709"/>
              <w:jc w:val="both"/>
              <w:rPr/>
            </w:pPr>
            <w:r>
              <w:rPr>
                <w:rStyle w:val="Strong"/>
              </w:rPr>
              <w:t>Cierre:</w:t>
            </w:r>
            <w:r>
              <w:rPr/>
              <w:t xml:space="preserve"> ajustes finales en base a los resultados del piloto y preparación de la documentación y demo para la presentación del proyecto. </w:t>
            </w:r>
          </w:p>
          <w:p>
            <w:pPr>
              <w:pStyle w:val="Normal"/>
              <w:jc w:val="both"/>
              <w:rPr/>
            </w:pPr>
            <w:r>
              <w:rPr/>
              <w:t>Al inicio de cada sprint se define el trabajo a abordar (Sprint Backlog) y al final se registra en una bitácora lo completado, lo pendiente y los ajustes necesarios para el siguiente ciclo. La gestión diaria de tareas se realiza mediante un tablero visual en GitHub Projects.</w:t>
            </w:r>
          </w:p>
          <w:p>
            <w:pPr>
              <w:pStyle w:val="Normal"/>
              <w:jc w:val="both"/>
              <w:rPr/>
            </w:pPr>
            <w:r>
              <w:rPr>
                <w:rStyle w:val="Strong"/>
              </w:rPr>
              <w:t>Funciones, tareas y responsabilidades por integrante</w:t>
            </w:r>
          </w:p>
          <w:p>
            <w:pPr>
              <w:pStyle w:val="Normal"/>
              <w:jc w:val="both"/>
              <w:rPr/>
            </w:pPr>
            <w:r>
              <w:rPr>
                <w:rStyle w:val="Strong"/>
              </w:rPr>
              <w:t>Integrante 1 (Demis.):</w:t>
            </w:r>
            <w:r>
              <w:rPr/>
              <w:t xml:space="preserve"> a cargo de la arquitectura general de la solución y el diseño de la API propia, la integración con servicios externos de cotización de envío (apoyada en su experiencia profesional en integraciones de e-commerce en Blue Express), el desarrollo del Front Office (portal del emprendedor) y el Back Office administrativo, la implementación de la capa PWA, y la coordinación del piloto de validación con ECer.</w:t>
            </w:r>
          </w:p>
          <w:p>
            <w:pPr>
              <w:pStyle w:val="Normal"/>
              <w:jc w:val="both"/>
              <w:rPr/>
            </w:pPr>
            <w:r>
              <w:rPr>
                <w:rStyle w:val="Strong"/>
              </w:rPr>
              <w:t>Integrante 2 (José):</w:t>
            </w:r>
            <w:r>
              <w:rPr/>
              <w:t xml:space="preserve"> a cargo del diseño e implementación del módulo de diagnóstico conversacional basado en inteligencia artificial generativa, el diseño del motor de recomendación mediante scoring ponderado y su documentación como base evolutiva hacia un modelo de clasificación con machine learning, y el diseño de las pruebas de validación técnica del motor de recomendación, apoyándose en su experiencia previa en modelos de machine learning y deep learning.</w:t>
            </w:r>
          </w:p>
          <w:p>
            <w:pPr>
              <w:pStyle w:val="Normal"/>
              <w:jc w:val="both"/>
              <w:rPr/>
            </w:pPr>
            <w:r>
              <w:rPr/>
              <w:t>Ambos integrantes participan de forma conjunta en la planificación de cada sprint, en la revisión de avances, y en la documentación técnica del proyecto, dado el tamaño reducido del equipo y la necesidad de mantener alineación constante sobre las decisiones de diseño.</w:t>
            </w:r>
          </w:p>
          <w:p>
            <w:pPr>
              <w:pStyle w:val="Normal"/>
              <w:spacing w:before="0" w:after="160"/>
              <w:jc w:val="both"/>
              <w:rPr/>
            </w:pPr>
            <w:r>
              <w:rPr/>
            </w:r>
          </w:p>
        </w:tc>
      </w:tr>
    </w:tbl>
    <w:p>
      <w:pPr>
        <w:pStyle w:val="Normal"/>
        <w:spacing w:lineRule="auto" w:line="360" w:before="0" w:after="0"/>
        <w:jc w:val="both"/>
        <w:rPr>
          <w:b/>
          <w:sz w:val="24"/>
          <w:szCs w:val="24"/>
        </w:rPr>
      </w:pPr>
      <w:r>
        <w:rPr>
          <w:b/>
          <w:sz w:val="24"/>
          <w:szCs w:val="24"/>
        </w:rPr>
      </w:r>
    </w:p>
    <w:p>
      <w:pPr>
        <w:pStyle w:val="Normal"/>
        <w:spacing w:lineRule="auto" w:line="240" w:before="0" w:after="0"/>
        <w:rPr>
          <w:b/>
          <w:sz w:val="24"/>
          <w:szCs w:val="24"/>
        </w:rPr>
      </w:pPr>
      <w:r>
        <w:rPr>
          <w:b/>
          <w:sz w:val="24"/>
          <w:szCs w:val="24"/>
        </w:rPr>
      </w:r>
      <w:r>
        <w:br w:type="page"/>
      </w:r>
    </w:p>
    <w:tbl>
      <w:tblPr>
        <w:tblW w:w="9640" w:type="dxa"/>
        <w:jc w:val="start"/>
        <w:tblInd w:w="-714" w:type="dxa"/>
        <w:tblLayout w:type="fixed"/>
        <w:tblCellMar>
          <w:top w:w="0" w:type="dxa"/>
          <w:start w:w="108" w:type="dxa"/>
          <w:bottom w:w="0" w:type="dxa"/>
          <w:end w:w="108" w:type="dxa"/>
        </w:tblCellMar>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
              <w:pageBreakBefore/>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6. Evidencias</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fill="D9E2F3" w:val="clear"/>
            <w:vAlign w:val="center"/>
          </w:tcPr>
          <w:p>
            <w:pPr>
              <w:pStyle w:val="Normal"/>
              <w:widowControl/>
              <w:spacing w:before="0" w:after="0"/>
              <w:jc w:val="both"/>
              <w:rPr>
                <w:rFonts w:eastAsia="Times New Roman" w:cs="Times New Roman"/>
                <w:color w:themeColor="text1" w:themeTint="a6" w:val="595959"/>
                <w:lang w:eastAsia="es-CL"/>
              </w:rPr>
            </w:pPr>
            <w:r>
              <w:rPr>
                <w:rFonts w:eastAsia="Calibri"/>
                <w:kern w:val="0"/>
                <w:lang w:val="es-CL" w:eastAsia="en-US" w:bidi="ar-SA"/>
              </w:rPr>
            </w:r>
          </w:p>
        </w:tc>
      </w:tr>
    </w:tbl>
    <w:p>
      <w:pPr>
        <w:pStyle w:val="Normal"/>
        <w:spacing w:lineRule="auto" w:line="360" w:before="0" w:after="0"/>
        <w:jc w:val="both"/>
        <w:rPr>
          <w:b/>
          <w:sz w:val="24"/>
          <w:szCs w:val="24"/>
        </w:rPr>
      </w:pPr>
      <w:r>
        <w:rPr>
          <w:b/>
          <w:sz w:val="24"/>
          <w:szCs w:val="24"/>
        </w:rPr>
      </w:r>
    </w:p>
    <w:tbl>
      <w:tblPr>
        <w:tblW w:w="10062" w:type="dxa"/>
        <w:jc w:val="start"/>
        <w:tblInd w:w="-714" w:type="dxa"/>
        <w:tblLayout w:type="fixed"/>
        <w:tblCellMar>
          <w:top w:w="0" w:type="dxa"/>
          <w:start w:w="108" w:type="dxa"/>
          <w:bottom w:w="0" w:type="dxa"/>
          <w:end w:w="108" w:type="dxa"/>
        </w:tblCellMar>
      </w:tblPr>
      <w:tblGrid>
        <w:gridCol w:w="1843"/>
        <w:gridCol w:w="1842"/>
        <w:gridCol w:w="3826"/>
        <w:gridCol w:w="2551"/>
      </w:tblGrid>
      <w:tr>
        <w:trPr>
          <w:trHeight w:val="362" w:hRule="atLeast"/>
        </w:trPr>
        <w:tc>
          <w:tcPr>
            <w:tcW w:w="1843" w:type="dxa"/>
            <w:tcBorders>
              <w:top w:val="single" w:sz="4" w:space="0" w:color="BFBFBF"/>
              <w:start w:val="single" w:sz="4" w:space="0" w:color="BFBFBF"/>
              <w:bottom w:val="single" w:sz="4" w:space="0" w:color="BFBFBF"/>
              <w:end w:val="single" w:sz="4" w:space="0" w:color="BFBFBF"/>
            </w:tcBorders>
            <w:vAlign w:val="center"/>
          </w:tcPr>
          <w:p>
            <w:pPr>
              <w:pStyle w:val="Footer"/>
              <w:widowControl/>
              <w:spacing w:before="0" w:after="0"/>
              <w:jc w:val="center"/>
              <w:rPr>
                <w:rFonts w:ascii="Calibri" w:hAnsi="Calibri"/>
                <w:b/>
                <w:color w:themeColor="accent1" w:themeShade="80" w:val="1F3864"/>
              </w:rPr>
            </w:pPr>
            <w:r>
              <w:rPr>
                <w:rFonts w:eastAsia="Calibri" w:ascii="Calibri" w:hAnsi="Calibri"/>
                <w:b/>
                <w:color w:themeColor="accent1" w:themeShade="80" w:val="1F3864"/>
                <w:kern w:val="0"/>
                <w:lang w:val="es-CL" w:eastAsia="en-US" w:bidi="ar-SA"/>
              </w:rPr>
              <w:t xml:space="preserve">Tipo de evidencia </w:t>
            </w:r>
          </w:p>
          <w:p>
            <w:pPr>
              <w:pStyle w:val="Footer"/>
              <w:widowControl/>
              <w:spacing w:before="0" w:after="0"/>
              <w:jc w:val="center"/>
              <w:rPr>
                <w:rFonts w:ascii="Calibri" w:hAnsi="Calibri"/>
                <w:b/>
                <w:color w:themeColor="accent1" w:themeShade="80" w:val="1F3864"/>
              </w:rPr>
            </w:pPr>
            <w:r>
              <w:rPr>
                <w:rFonts w:eastAsia="Calibri" w:ascii="Calibri" w:hAnsi="Calibri"/>
                <w:b/>
                <w:color w:themeColor="accent1" w:themeShade="80" w:val="1F3864"/>
                <w:kern w:val="0"/>
                <w:lang w:val="es-CL" w:eastAsia="en-US" w:bidi="ar-SA"/>
              </w:rPr>
              <w:t>(avance o final)</w:t>
            </w:r>
          </w:p>
        </w:tc>
        <w:tc>
          <w:tcPr>
            <w:tcW w:w="1842" w:type="dxa"/>
            <w:tcBorders>
              <w:top w:val="single" w:sz="4" w:space="0" w:color="BFBFBF"/>
              <w:start w:val="single" w:sz="4" w:space="0" w:color="BFBFBF"/>
              <w:bottom w:val="single" w:sz="4" w:space="0" w:color="BFBFBF"/>
              <w:end w:val="single" w:sz="4" w:space="0" w:color="BFBFBF"/>
            </w:tcBorders>
            <w:vAlign w:val="center"/>
          </w:tcPr>
          <w:p>
            <w:pPr>
              <w:pStyle w:val="Footer"/>
              <w:widowControl/>
              <w:spacing w:before="0" w:after="0"/>
              <w:jc w:val="center"/>
              <w:rPr>
                <w:rFonts w:ascii="Calibri" w:hAnsi="Calibri"/>
                <w:b/>
                <w:color w:themeColor="accent1" w:themeShade="80" w:val="1F3864"/>
              </w:rPr>
            </w:pPr>
            <w:r>
              <w:rPr>
                <w:rFonts w:eastAsia="Calibri" w:ascii="Calibri" w:hAnsi="Calibri"/>
                <w:b/>
                <w:color w:themeColor="accent1" w:themeShade="80" w:val="1F3864"/>
                <w:kern w:val="0"/>
                <w:lang w:val="es-CL" w:eastAsia="en-US" w:bidi="ar-SA"/>
              </w:rPr>
              <w:t>Nombre de la evidencia</w:t>
            </w:r>
          </w:p>
        </w:tc>
        <w:tc>
          <w:tcPr>
            <w:tcW w:w="3826" w:type="dxa"/>
            <w:tcBorders>
              <w:top w:val="single" w:sz="4" w:space="0" w:color="BFBFBF"/>
              <w:start w:val="single" w:sz="4" w:space="0" w:color="BFBFBF"/>
              <w:bottom w:val="single" w:sz="4" w:space="0" w:color="BFBFBF"/>
              <w:end w:val="single" w:sz="4" w:space="0" w:color="BFBFBF"/>
            </w:tcBorders>
            <w:vAlign w:val="center"/>
          </w:tcPr>
          <w:p>
            <w:pPr>
              <w:pStyle w:val="Footer"/>
              <w:widowControl/>
              <w:spacing w:before="0" w:after="0"/>
              <w:jc w:val="center"/>
              <w:rPr>
                <w:rFonts w:ascii="Calibri" w:hAnsi="Calibri"/>
                <w:b/>
                <w:color w:themeColor="accent1" w:themeShade="80" w:val="1F3864"/>
              </w:rPr>
            </w:pPr>
            <w:r>
              <w:rPr>
                <w:rFonts w:eastAsia="Calibri" w:ascii="Calibri" w:hAnsi="Calibri"/>
                <w:b/>
                <w:color w:themeColor="accent1" w:themeShade="80" w:val="1F3864"/>
                <w:kern w:val="0"/>
                <w:lang w:val="es-CL" w:eastAsia="en-US" w:bidi="ar-SA"/>
              </w:rPr>
              <w:t>Descripción</w:t>
            </w:r>
          </w:p>
        </w:tc>
        <w:tc>
          <w:tcPr>
            <w:tcW w:w="2551" w:type="dxa"/>
            <w:tcBorders>
              <w:top w:val="single" w:sz="4" w:space="0" w:color="BFBFBF"/>
              <w:start w:val="single" w:sz="4" w:space="0" w:color="BFBFBF"/>
              <w:bottom w:val="single" w:sz="4" w:space="0" w:color="BFBFBF"/>
              <w:end w:val="single" w:sz="4" w:space="0" w:color="BFBFBF"/>
            </w:tcBorders>
            <w:vAlign w:val="center"/>
          </w:tcPr>
          <w:p>
            <w:pPr>
              <w:pStyle w:val="Footer"/>
              <w:widowControl/>
              <w:spacing w:before="0" w:after="0"/>
              <w:jc w:val="center"/>
              <w:rPr>
                <w:rFonts w:ascii="Calibri" w:hAnsi="Calibri"/>
                <w:b/>
                <w:color w:themeColor="accent1" w:themeShade="80" w:val="1F3864"/>
              </w:rPr>
            </w:pPr>
            <w:r>
              <w:rPr>
                <w:rFonts w:eastAsia="Calibri" w:ascii="Calibri" w:hAnsi="Calibri"/>
                <w:b/>
                <w:color w:themeColor="accent1" w:themeShade="80" w:val="1F3864"/>
                <w:kern w:val="0"/>
                <w:lang w:val="es-CL" w:eastAsia="en-US" w:bidi="ar-SA"/>
              </w:rPr>
              <w:t>Justificación</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Avance</w:t>
            </w:r>
          </w:p>
        </w:tc>
        <w:tc>
          <w:tcPr>
            <w:tcW w:w="1842"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Documento de definición del proyecto (Fase 1)</w:t>
            </w:r>
          </w:p>
        </w:tc>
        <w:tc>
          <w:tcPr>
            <w:tcW w:w="3826"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Descripción del proyecto, relevancia, competencias, factibilidad y objetivos, según lo desarrollado en esta guía.</w:t>
            </w:r>
          </w:p>
        </w:tc>
        <w:tc>
          <w:tcPr>
            <w:tcW w:w="2551"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Establece el punto de partida formal del proyecto y permite verificar que cumple los criterios mínimos antes de iniciar el desarrollo.</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Avance</w:t>
            </w:r>
          </w:p>
        </w:tc>
        <w:tc>
          <w:tcPr>
            <w:tcW w:w="1842"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Modelo de datos y diccionario de datos</w:t>
            </w:r>
          </w:p>
        </w:tc>
        <w:tc>
          <w:tcPr>
            <w:tcW w:w="3826"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Diagrama del modelo de datos (diagnósticos, Canvas, plataformas, tarifas, transacciones de afiliado) junto con su diccionario de datos.</w:t>
            </w:r>
          </w:p>
        </w:tc>
        <w:tc>
          <w:tcPr>
            <w:tcW w:w="2551"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Evidencia el cumplimiento de la competencia de construcción de modelos de datos y sustenta la escalabilidad del sistema.</w:t>
            </w:r>
          </w:p>
        </w:tc>
      </w:tr>
      <w:tr>
        <w:trPr>
          <w:trHeight w:val="362" w:hRule="atLeast"/>
        </w:trPr>
        <w:tc>
          <w:tcPr>
            <w:tcW w:w="1843"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Avance</w:t>
            </w:r>
          </w:p>
        </w:tc>
        <w:tc>
          <w:tcPr>
            <w:tcW w:w="1842"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Documento de arquitectura de software</w:t>
            </w:r>
          </w:p>
        </w:tc>
        <w:tc>
          <w:tcPr>
            <w:tcW w:w="3826"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Diagramas de arquitectura (componentes, API propia, integración con servicios externos de cotización de envío) y decisiones de diseño justificadas.</w:t>
            </w:r>
          </w:p>
        </w:tc>
        <w:tc>
          <w:tcPr>
            <w:tcW w:w="2551"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Da cuenta de las decisiones técnicas tomadas durante el diseño y su fundamento frente a alternativas evaluadas.</w:t>
            </w:r>
          </w:p>
        </w:tc>
      </w:tr>
      <w:tr>
        <w:trPr>
          <w:trHeight w:val="362" w:hRule="atLeast"/>
        </w:trPr>
        <w:tc>
          <w:tcPr>
            <w:tcW w:w="1843" w:type="dxa"/>
            <w:tcBorders>
              <w:start w:val="single" w:sz="4" w:space="0" w:color="BFBFBF"/>
              <w:bottom w:val="single" w:sz="4" w:space="0" w:color="BFBFBF"/>
              <w:end w:val="single" w:sz="4" w:space="0" w:color="BFBFBF"/>
            </w:tcBorders>
          </w:tcPr>
          <w:p>
            <w:pPr>
              <w:pStyle w:val="Normal"/>
              <w:spacing w:before="0" w:after="160"/>
              <w:jc w:val="both"/>
              <w:rPr/>
            </w:pPr>
            <w:r>
              <w:rPr/>
              <w:t>Avance</w:t>
            </w:r>
          </w:p>
        </w:tc>
        <w:tc>
          <w:tcPr>
            <w:tcW w:w="1842" w:type="dxa"/>
            <w:tcBorders>
              <w:start w:val="single" w:sz="4" w:space="0" w:color="BFBFBF"/>
              <w:bottom w:val="single" w:sz="4" w:space="0" w:color="BFBFBF"/>
              <w:end w:val="single" w:sz="4" w:space="0" w:color="BFBFBF"/>
            </w:tcBorders>
          </w:tcPr>
          <w:p>
            <w:pPr>
              <w:pStyle w:val="Normal"/>
              <w:spacing w:before="0" w:after="160"/>
              <w:jc w:val="both"/>
              <w:rPr/>
            </w:pPr>
            <w:r>
              <w:rPr/>
              <w:t>Bitácora de sprints</w:t>
            </w:r>
          </w:p>
        </w:tc>
        <w:tc>
          <w:tcPr>
            <w:tcW w:w="3826" w:type="dxa"/>
            <w:tcBorders>
              <w:start w:val="single" w:sz="4" w:space="0" w:color="BFBFBF"/>
              <w:bottom w:val="single" w:sz="4" w:space="0" w:color="BFBFBF"/>
              <w:end w:val="single" w:sz="4" w:space="0" w:color="BFBFBF"/>
            </w:tcBorders>
          </w:tcPr>
          <w:p>
            <w:pPr>
              <w:pStyle w:val="Normal"/>
              <w:spacing w:before="0" w:after="160"/>
              <w:jc w:val="both"/>
              <w:rPr/>
            </w:pPr>
            <w:r>
              <w:rPr/>
              <w:t>Registro por sprint de tareas planificadas, completadas y pendientes, junto con capturas del tablero en GitHub Projects.</w:t>
            </w:r>
          </w:p>
        </w:tc>
        <w:tc>
          <w:tcPr>
            <w:tcW w:w="2551" w:type="dxa"/>
            <w:tcBorders>
              <w:start w:val="single" w:sz="4" w:space="0" w:color="BFBFBF"/>
              <w:bottom w:val="single" w:sz="4" w:space="0" w:color="BFBFBF"/>
              <w:end w:val="single" w:sz="4" w:space="0" w:color="BFBFBF"/>
            </w:tcBorders>
          </w:tcPr>
          <w:p>
            <w:pPr>
              <w:pStyle w:val="Normal"/>
              <w:spacing w:before="0" w:after="160"/>
              <w:jc w:val="both"/>
              <w:rPr/>
            </w:pPr>
            <w:r>
              <w:rPr/>
              <w:t>Evidencia la aplicación de la metodología Scrum adaptada y el avance incremental del sistema.</w:t>
            </w:r>
          </w:p>
        </w:tc>
      </w:tr>
      <w:tr>
        <w:trPr>
          <w:trHeight w:val="362" w:hRule="atLeast"/>
        </w:trPr>
        <w:tc>
          <w:tcPr>
            <w:tcW w:w="1843" w:type="dxa"/>
            <w:tcBorders>
              <w:start w:val="single" w:sz="4" w:space="0" w:color="BFBFBF"/>
              <w:bottom w:val="single" w:sz="4" w:space="0" w:color="BFBFBF"/>
              <w:end w:val="single" w:sz="4" w:space="0" w:color="BFBFBF"/>
            </w:tcBorders>
          </w:tcPr>
          <w:p>
            <w:pPr>
              <w:pStyle w:val="Normal"/>
              <w:spacing w:before="0" w:after="160"/>
              <w:jc w:val="both"/>
              <w:rPr/>
            </w:pPr>
            <w:r>
              <w:rPr/>
              <w:t>Avance</w:t>
            </w:r>
          </w:p>
        </w:tc>
        <w:tc>
          <w:tcPr>
            <w:tcW w:w="1842" w:type="dxa"/>
            <w:tcBorders>
              <w:start w:val="single" w:sz="4" w:space="0" w:color="BFBFBF"/>
              <w:bottom w:val="single" w:sz="4" w:space="0" w:color="BFBFBF"/>
              <w:end w:val="single" w:sz="4" w:space="0" w:color="BFBFBF"/>
            </w:tcBorders>
          </w:tcPr>
          <w:p>
            <w:pPr>
              <w:pStyle w:val="Normal"/>
              <w:spacing w:before="0" w:after="160"/>
              <w:jc w:val="both"/>
              <w:rPr/>
            </w:pPr>
            <w:r>
              <w:rPr/>
              <w:t>Repositorio de código fuente</w:t>
            </w:r>
          </w:p>
        </w:tc>
        <w:tc>
          <w:tcPr>
            <w:tcW w:w="3826" w:type="dxa"/>
            <w:tcBorders>
              <w:start w:val="single" w:sz="4" w:space="0" w:color="BFBFBF"/>
              <w:bottom w:val="single" w:sz="4" w:space="0" w:color="BFBFBF"/>
              <w:end w:val="single" w:sz="4" w:space="0" w:color="BFBFBF"/>
            </w:tcBorders>
          </w:tcPr>
          <w:p>
            <w:pPr>
              <w:pStyle w:val="Normal"/>
              <w:spacing w:before="0" w:after="160"/>
              <w:jc w:val="both"/>
              <w:rPr/>
            </w:pPr>
            <w:r>
              <w:rPr/>
              <w:t>Repositorio Git con el historial de commits del desarrollo de los distintos módulos del sistema.</w:t>
            </w:r>
          </w:p>
        </w:tc>
        <w:tc>
          <w:tcPr>
            <w:tcW w:w="2551" w:type="dxa"/>
            <w:tcBorders>
              <w:start w:val="single" w:sz="4" w:space="0" w:color="BFBFBF"/>
              <w:bottom w:val="single" w:sz="4" w:space="0" w:color="BFBFBF"/>
              <w:end w:val="single" w:sz="4" w:space="0" w:color="BFBFBF"/>
            </w:tcBorders>
          </w:tcPr>
          <w:p>
            <w:pPr>
              <w:pStyle w:val="Normal"/>
              <w:spacing w:before="0" w:after="160"/>
              <w:jc w:val="both"/>
              <w:rPr/>
            </w:pPr>
            <w:r>
              <w:rPr/>
              <w:t>Evidencia el trabajo colaborativo del equipo y las buenas prácticas de control de versiones.</w:t>
            </w:r>
          </w:p>
        </w:tc>
      </w:tr>
      <w:tr>
        <w:trPr>
          <w:trHeight w:val="362" w:hRule="atLeast"/>
        </w:trPr>
        <w:tc>
          <w:tcPr>
            <w:tcW w:w="1843" w:type="dxa"/>
            <w:tcBorders>
              <w:top w:val="single" w:sz="4" w:space="0" w:color="BFBFBF"/>
              <w:start w:val="single" w:sz="4" w:space="0" w:color="BFBFBF"/>
              <w:bottom w:val="single" w:sz="4" w:space="0" w:color="BFBFBF"/>
            </w:tcBorders>
          </w:tcPr>
          <w:p>
            <w:pPr>
              <w:pStyle w:val="Normal"/>
              <w:spacing w:before="0" w:after="160"/>
              <w:jc w:val="both"/>
              <w:rPr/>
            </w:pPr>
            <w:r>
              <w:rPr/>
              <w:t>Avance</w:t>
            </w:r>
          </w:p>
        </w:tc>
        <w:tc>
          <w:tcPr>
            <w:tcW w:w="1842" w:type="dxa"/>
            <w:tcBorders>
              <w:top w:val="single" w:sz="4" w:space="0" w:color="BFBFBF"/>
              <w:start w:val="single" w:sz="4" w:space="0" w:color="BFBFBF"/>
              <w:bottom w:val="single" w:sz="4" w:space="0" w:color="BFBFBF"/>
            </w:tcBorders>
          </w:tcPr>
          <w:p>
            <w:pPr>
              <w:pStyle w:val="Normal"/>
              <w:spacing w:before="0" w:after="160"/>
              <w:jc w:val="both"/>
              <w:rPr/>
            </w:pPr>
            <w:r>
              <w:rPr/>
              <w:t>Prototipo funcional parcial</w:t>
            </w:r>
          </w:p>
        </w:tc>
        <w:tc>
          <w:tcPr>
            <w:tcW w:w="3826" w:type="dxa"/>
            <w:tcBorders>
              <w:top w:val="single" w:sz="4" w:space="0" w:color="BFBFBF"/>
              <w:start w:val="single" w:sz="4" w:space="0" w:color="BFBFBF"/>
              <w:bottom w:val="single" w:sz="4" w:space="0" w:color="BFBFBF"/>
            </w:tcBorders>
          </w:tcPr>
          <w:p>
            <w:pPr>
              <w:pStyle w:val="Normal"/>
              <w:spacing w:before="0" w:after="160"/>
              <w:jc w:val="both"/>
              <w:rPr/>
            </w:pPr>
            <w:r>
              <w:rPr/>
              <w:t>Versión intermedia del sistema con al menos el módulo de diagnóstico conversacional y generación de Canvas operativos.</w:t>
            </w:r>
          </w:p>
        </w:tc>
        <w:tc>
          <w:tcPr>
            <w:tcW w:w="2551"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Permite validar tempranamente la viabilidad técnica del enfoque antes de completar el resto de los módulos.</w:t>
            </w:r>
          </w:p>
        </w:tc>
      </w:tr>
      <w:tr>
        <w:trPr>
          <w:trHeight w:val="362" w:hRule="atLeast"/>
        </w:trPr>
        <w:tc>
          <w:tcPr>
            <w:tcW w:w="1843" w:type="dxa"/>
            <w:tcBorders>
              <w:start w:val="single" w:sz="4" w:space="0" w:color="BFBFBF"/>
              <w:bottom w:val="single" w:sz="4" w:space="0" w:color="BFBFBF"/>
            </w:tcBorders>
          </w:tcPr>
          <w:p>
            <w:pPr>
              <w:pStyle w:val="Normal"/>
              <w:spacing w:before="0" w:after="160"/>
              <w:jc w:val="both"/>
              <w:rPr/>
            </w:pPr>
            <w:r>
              <w:rPr/>
              <w:t>Final</w:t>
            </w:r>
          </w:p>
        </w:tc>
        <w:tc>
          <w:tcPr>
            <w:tcW w:w="1842" w:type="dxa"/>
            <w:tcBorders>
              <w:start w:val="single" w:sz="4" w:space="0" w:color="BFBFBF"/>
              <w:bottom w:val="single" w:sz="4" w:space="0" w:color="BFBFBF"/>
            </w:tcBorders>
          </w:tcPr>
          <w:p>
            <w:pPr>
              <w:pStyle w:val="Normal"/>
              <w:spacing w:before="0" w:after="160"/>
              <w:jc w:val="both"/>
              <w:rPr/>
            </w:pPr>
            <w:r>
              <w:rPr/>
              <w:t>Informe técnico final</w:t>
            </w:r>
          </w:p>
        </w:tc>
        <w:tc>
          <w:tcPr>
            <w:tcW w:w="3826" w:type="dxa"/>
            <w:tcBorders>
              <w:start w:val="single" w:sz="4" w:space="0" w:color="BFBFBF"/>
              <w:bottom w:val="single" w:sz="4" w:space="0" w:color="BFBFBF"/>
            </w:tcBorders>
          </w:tcPr>
          <w:p>
            <w:pPr>
              <w:pStyle w:val="Normal"/>
              <w:spacing w:before="0" w:after="160"/>
              <w:jc w:val="both"/>
              <w:rPr/>
            </w:pPr>
            <w:r>
              <w:rPr/>
              <w:t>Documento que integra especificación de requisitos, modelo de datos, arquitectura, y resultados de la validación del sistema.</w:t>
            </w:r>
          </w:p>
        </w:tc>
        <w:tc>
          <w:tcPr>
            <w:tcW w:w="2551" w:type="dxa"/>
            <w:tcBorders>
              <w:start w:val="single" w:sz="4" w:space="0" w:color="BFBFBF"/>
              <w:bottom w:val="single" w:sz="4" w:space="0" w:color="BFBFBF"/>
              <w:end w:val="single" w:sz="4" w:space="0" w:color="BFBFBF"/>
            </w:tcBorders>
          </w:tcPr>
          <w:p>
            <w:pPr>
              <w:pStyle w:val="Normal"/>
              <w:spacing w:before="0" w:after="160"/>
              <w:jc w:val="both"/>
              <w:rPr/>
            </w:pPr>
            <w:r>
              <w:rPr/>
              <w:t>Consolida la documentación técnica exigida como entregable mínimo del proyecto.</w:t>
            </w:r>
          </w:p>
        </w:tc>
      </w:tr>
      <w:tr>
        <w:trPr>
          <w:trHeight w:val="362" w:hRule="atLeast"/>
        </w:trPr>
        <w:tc>
          <w:tcPr>
            <w:tcW w:w="1843" w:type="dxa"/>
            <w:tcBorders>
              <w:start w:val="single" w:sz="4" w:space="0" w:color="BFBFBF"/>
              <w:bottom w:val="single" w:sz="4" w:space="0" w:color="BFBFBF"/>
            </w:tcBorders>
          </w:tcPr>
          <w:p>
            <w:pPr>
              <w:pStyle w:val="Normal"/>
              <w:spacing w:before="0" w:after="160"/>
              <w:jc w:val="both"/>
              <w:rPr/>
            </w:pPr>
            <w:r>
              <w:rPr/>
              <w:t>Final</w:t>
            </w:r>
          </w:p>
        </w:tc>
        <w:tc>
          <w:tcPr>
            <w:tcW w:w="1842" w:type="dxa"/>
            <w:tcBorders>
              <w:start w:val="single" w:sz="4" w:space="0" w:color="BFBFBF"/>
              <w:bottom w:val="single" w:sz="4" w:space="0" w:color="BFBFBF"/>
            </w:tcBorders>
          </w:tcPr>
          <w:p>
            <w:pPr>
              <w:pStyle w:val="Normal"/>
              <w:spacing w:before="0" w:after="160"/>
              <w:jc w:val="both"/>
              <w:rPr/>
            </w:pPr>
            <w:r>
              <w:rPr/>
              <w:t>Producto funcional (MVP)</w:t>
            </w:r>
          </w:p>
        </w:tc>
        <w:tc>
          <w:tcPr>
            <w:tcW w:w="3826" w:type="dxa"/>
            <w:tcBorders>
              <w:start w:val="single" w:sz="4" w:space="0" w:color="BFBFBF"/>
              <w:bottom w:val="single" w:sz="4" w:space="0" w:color="BFBFBF"/>
            </w:tcBorders>
          </w:tcPr>
          <w:p>
            <w:pPr>
              <w:pStyle w:val="Normal"/>
              <w:spacing w:before="0" w:after="160"/>
              <w:jc w:val="both"/>
              <w:rPr/>
            </w:pPr>
            <w:r>
              <w:rPr/>
              <w:t>Portal E-Match desplegado, incluyendo diagnóstico conversacional, generación de Canvas, motor de recomendación, calculadora de costos y panel administrativo.</w:t>
            </w:r>
          </w:p>
        </w:tc>
        <w:tc>
          <w:tcPr>
            <w:tcW w:w="2551" w:type="dxa"/>
            <w:tcBorders>
              <w:start w:val="single" w:sz="4" w:space="0" w:color="BFBFBF"/>
              <w:bottom w:val="single" w:sz="4" w:space="0" w:color="BFBFBF"/>
              <w:end w:val="single" w:sz="4" w:space="0" w:color="BFBFBF"/>
            </w:tcBorders>
          </w:tcPr>
          <w:p>
            <w:pPr>
              <w:pStyle w:val="Normal"/>
              <w:spacing w:before="0" w:after="160"/>
              <w:jc w:val="both"/>
              <w:rPr/>
            </w:pPr>
            <w:r>
              <w:rPr/>
              <w:t>Es la evidencia central del cumplimiento del objetivo general del proyecto.</w:t>
            </w:r>
          </w:p>
        </w:tc>
      </w:tr>
      <w:tr>
        <w:trPr>
          <w:trHeight w:val="362" w:hRule="atLeast"/>
        </w:trPr>
        <w:tc>
          <w:tcPr>
            <w:tcW w:w="1843" w:type="dxa"/>
            <w:tcBorders>
              <w:top w:val="single" w:sz="4" w:space="0" w:color="BFBFBF"/>
              <w:start w:val="single" w:sz="4" w:space="0" w:color="BFBFBF"/>
              <w:bottom w:val="single" w:sz="4" w:space="0" w:color="BFBFBF"/>
            </w:tcBorders>
          </w:tcPr>
          <w:p>
            <w:pPr>
              <w:pStyle w:val="Normal"/>
              <w:spacing w:before="0" w:after="160"/>
              <w:jc w:val="both"/>
              <w:rPr/>
            </w:pPr>
            <w:r>
              <w:rPr/>
              <w:t>Final</w:t>
            </w:r>
          </w:p>
        </w:tc>
        <w:tc>
          <w:tcPr>
            <w:tcW w:w="1842" w:type="dxa"/>
            <w:tcBorders>
              <w:top w:val="single" w:sz="4" w:space="0" w:color="BFBFBF"/>
              <w:start w:val="single" w:sz="4" w:space="0" w:color="BFBFBF"/>
              <w:bottom w:val="single" w:sz="4" w:space="0" w:color="BFBFBF"/>
            </w:tcBorders>
          </w:tcPr>
          <w:p>
            <w:pPr>
              <w:pStyle w:val="Normal"/>
              <w:spacing w:before="0" w:after="160"/>
              <w:jc w:val="both"/>
              <w:rPr/>
            </w:pPr>
            <w:r>
              <w:rPr/>
              <w:t>Resultados del piloto con ECer</w:t>
            </w:r>
          </w:p>
        </w:tc>
        <w:tc>
          <w:tcPr>
            <w:tcW w:w="3826" w:type="dxa"/>
            <w:tcBorders>
              <w:top w:val="single" w:sz="4" w:space="0" w:color="BFBFBF"/>
              <w:start w:val="single" w:sz="4" w:space="0" w:color="BFBFBF"/>
              <w:bottom w:val="single" w:sz="4" w:space="0" w:color="BFBFBF"/>
            </w:tcBorders>
          </w:tcPr>
          <w:p>
            <w:pPr>
              <w:pStyle w:val="Normal"/>
              <w:spacing w:before="0" w:after="160"/>
              <w:jc w:val="both"/>
              <w:rPr/>
            </w:pPr>
            <w:r>
              <w:rPr/>
              <w:t>Registro de la aplicación del sistema al caso real, incluyendo comparación entre la recomendación entregada y la configuración efectivamente utilizada por el negocio.</w:t>
            </w:r>
          </w:p>
        </w:tc>
        <w:tc>
          <w:tcPr>
            <w:tcW w:w="2551"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Evidencia la validación con usuarios y el cumplimiento de la competencia de pruebas de certificación.</w:t>
            </w:r>
          </w:p>
        </w:tc>
      </w:tr>
      <w:tr>
        <w:trPr>
          <w:trHeight w:val="362" w:hRule="atLeast"/>
        </w:trPr>
        <w:tc>
          <w:tcPr>
            <w:tcW w:w="1843" w:type="dxa"/>
            <w:tcBorders>
              <w:start w:val="single" w:sz="4" w:space="0" w:color="BFBFBF"/>
              <w:bottom w:val="single" w:sz="4" w:space="0" w:color="BFBFBF"/>
            </w:tcBorders>
          </w:tcPr>
          <w:p>
            <w:pPr>
              <w:pStyle w:val="Normal"/>
              <w:spacing w:before="0" w:after="160"/>
              <w:jc w:val="both"/>
              <w:rPr/>
            </w:pPr>
            <w:r>
              <w:rPr/>
              <w:t>Final</w:t>
            </w:r>
          </w:p>
        </w:tc>
        <w:tc>
          <w:tcPr>
            <w:tcW w:w="1842" w:type="dxa"/>
            <w:tcBorders>
              <w:start w:val="single" w:sz="4" w:space="0" w:color="BFBFBF"/>
              <w:bottom w:val="single" w:sz="4" w:space="0" w:color="BFBFBF"/>
            </w:tcBorders>
          </w:tcPr>
          <w:p>
            <w:pPr>
              <w:pStyle w:val="Normal"/>
              <w:spacing w:before="0" w:after="160"/>
              <w:jc w:val="both"/>
              <w:rPr/>
            </w:pPr>
            <w:r>
              <w:rPr/>
              <w:t>Video demostrativo de la solución</w:t>
            </w:r>
          </w:p>
        </w:tc>
        <w:tc>
          <w:tcPr>
            <w:tcW w:w="3826" w:type="dxa"/>
            <w:tcBorders>
              <w:start w:val="single" w:sz="4" w:space="0" w:color="BFBFBF"/>
              <w:bottom w:val="single" w:sz="4" w:space="0" w:color="BFBFBF"/>
            </w:tcBorders>
          </w:tcPr>
          <w:p>
            <w:pPr>
              <w:pStyle w:val="Normal"/>
              <w:spacing w:before="0" w:after="160"/>
              <w:jc w:val="both"/>
              <w:rPr/>
            </w:pPr>
            <w:r>
              <w:rPr/>
              <w:t>Grabación breve mostrando el flujo completo del sistema en funcionamiento.</w:t>
            </w:r>
          </w:p>
        </w:tc>
        <w:tc>
          <w:tcPr>
            <w:tcW w:w="2551" w:type="dxa"/>
            <w:tcBorders>
              <w:start w:val="single" w:sz="4" w:space="0" w:color="BFBFBF"/>
              <w:bottom w:val="single" w:sz="4" w:space="0" w:color="BFBFBF"/>
              <w:end w:val="single" w:sz="4" w:space="0" w:color="BFBFBF"/>
            </w:tcBorders>
          </w:tcPr>
          <w:p>
            <w:pPr>
              <w:pStyle w:val="Normal"/>
              <w:spacing w:before="0" w:after="160"/>
              <w:jc w:val="both"/>
              <w:rPr/>
            </w:pPr>
            <w:r>
              <w:rPr/>
              <w:t>Permite comunicar el resultado del proyecto a la comisión evaluadora y a futuros interesados, incluso fuera de la instancia de defensa.</w:t>
            </w:r>
          </w:p>
        </w:tc>
      </w:tr>
      <w:tr>
        <w:trPr>
          <w:trHeight w:val="362" w:hRule="atLeast"/>
        </w:trPr>
        <w:tc>
          <w:tcPr>
            <w:tcW w:w="1843" w:type="dxa"/>
            <w:tcBorders>
              <w:start w:val="single" w:sz="4" w:space="0" w:color="BFBFBF"/>
              <w:bottom w:val="single" w:sz="4" w:space="0" w:color="BFBFBF"/>
            </w:tcBorders>
          </w:tcPr>
          <w:p>
            <w:pPr>
              <w:pStyle w:val="Normal"/>
              <w:spacing w:before="0" w:after="160"/>
              <w:jc w:val="both"/>
              <w:rPr/>
            </w:pPr>
            <w:r>
              <w:rPr/>
              <w:t>Final</w:t>
            </w:r>
          </w:p>
        </w:tc>
        <w:tc>
          <w:tcPr>
            <w:tcW w:w="1842" w:type="dxa"/>
            <w:tcBorders>
              <w:start w:val="single" w:sz="4" w:space="0" w:color="BFBFBF"/>
              <w:bottom w:val="single" w:sz="4" w:space="0" w:color="BFBFBF"/>
            </w:tcBorders>
          </w:tcPr>
          <w:p>
            <w:pPr>
              <w:pStyle w:val="Normal"/>
              <w:spacing w:before="0" w:after="160"/>
              <w:jc w:val="both"/>
              <w:rPr/>
            </w:pPr>
            <w:r>
              <w:rPr/>
              <w:t>Documento de modelo de negocio</w:t>
            </w:r>
          </w:p>
        </w:tc>
        <w:tc>
          <w:tcPr>
            <w:tcW w:w="3826" w:type="dxa"/>
            <w:tcBorders>
              <w:start w:val="single" w:sz="4" w:space="0" w:color="BFBFBF"/>
              <w:bottom w:val="single" w:sz="4" w:space="0" w:color="BFBFBF"/>
            </w:tcBorders>
          </w:tcPr>
          <w:p>
            <w:pPr>
              <w:pStyle w:val="Normal"/>
              <w:spacing w:before="0" w:after="160"/>
              <w:jc w:val="both"/>
              <w:rPr/>
            </w:pPr>
            <w:r>
              <w:rPr/>
              <w:t>Canvas propio de E-Match, con modelo de monetización (comisión de afiliado, fee de mediación) y proyección básica de viabilidad.</w:t>
            </w:r>
          </w:p>
        </w:tc>
        <w:tc>
          <w:tcPr>
            <w:tcW w:w="2551" w:type="dxa"/>
            <w:tcBorders>
              <w:start w:val="single" w:sz="4" w:space="0" w:color="BFBFBF"/>
              <w:bottom w:val="single" w:sz="4" w:space="0" w:color="BFBFBF"/>
              <w:end w:val="single" w:sz="4" w:space="0" w:color="BFBFBF"/>
            </w:tcBorders>
          </w:tcPr>
          <w:p>
            <w:pPr>
              <w:pStyle w:val="Normal"/>
              <w:spacing w:before="0" w:after="160"/>
              <w:jc w:val="both"/>
              <w:rPr/>
            </w:pPr>
            <w:r>
              <w:rPr/>
              <w:t>Sustenta la evaluación de viabilidad y modelo de negocio exigida como parte del proyecto.</w:t>
            </w:r>
          </w:p>
        </w:tc>
      </w:tr>
      <w:tr>
        <w:trPr>
          <w:trHeight w:val="362" w:hRule="atLeast"/>
        </w:trPr>
        <w:tc>
          <w:tcPr>
            <w:tcW w:w="1843" w:type="dxa"/>
            <w:tcBorders>
              <w:start w:val="single" w:sz="4" w:space="0" w:color="BFBFBF"/>
              <w:bottom w:val="single" w:sz="4" w:space="0" w:color="BFBFBF"/>
            </w:tcBorders>
          </w:tcPr>
          <w:p>
            <w:pPr>
              <w:pStyle w:val="Footer"/>
              <w:widowControl/>
              <w:spacing w:before="0" w:after="0"/>
              <w:jc w:val="both"/>
              <w:rPr>
                <w:rFonts w:ascii="Calibri" w:hAnsi="Calibri"/>
                <w:b/>
                <w:color w:themeColor="accent1" w:themeShade="80" w:val="1F3864"/>
              </w:rPr>
            </w:pPr>
            <w:r>
              <w:rPr>
                <w:rFonts w:eastAsia="Calibri" w:ascii="Calibri" w:hAnsi="Calibri"/>
                <w:b/>
                <w:color w:themeColor="accent1" w:themeShade="80" w:val="1F3864"/>
                <w:kern w:val="0"/>
                <w:lang w:val="es-CL" w:eastAsia="en-US" w:bidi="ar-SA"/>
              </w:rPr>
            </w:r>
          </w:p>
        </w:tc>
        <w:tc>
          <w:tcPr>
            <w:tcW w:w="1842" w:type="dxa"/>
            <w:tcBorders>
              <w:start w:val="single" w:sz="4" w:space="0" w:color="BFBFBF"/>
              <w:bottom w:val="single" w:sz="4" w:space="0" w:color="BFBFBF"/>
            </w:tcBorders>
          </w:tcPr>
          <w:p>
            <w:pPr>
              <w:pStyle w:val="Footer"/>
              <w:widowControl/>
              <w:spacing w:before="0" w:after="0"/>
              <w:jc w:val="both"/>
              <w:rPr>
                <w:rFonts w:ascii="Calibri" w:hAnsi="Calibri"/>
                <w:b/>
                <w:color w:themeColor="accent1" w:themeShade="80" w:val="1F3864"/>
              </w:rPr>
            </w:pPr>
            <w:r>
              <w:rPr>
                <w:rFonts w:eastAsia="Calibri" w:ascii="Calibri" w:hAnsi="Calibri"/>
                <w:b/>
                <w:color w:themeColor="accent1" w:themeShade="80" w:val="1F3864"/>
                <w:kern w:val="0"/>
                <w:lang w:val="es-CL" w:eastAsia="en-US" w:bidi="ar-SA"/>
              </w:rPr>
            </w:r>
          </w:p>
        </w:tc>
        <w:tc>
          <w:tcPr>
            <w:tcW w:w="3826" w:type="dxa"/>
            <w:tcBorders>
              <w:start w:val="single" w:sz="4" w:space="0" w:color="BFBFBF"/>
              <w:bottom w:val="single" w:sz="4" w:space="0" w:color="BFBFBF"/>
            </w:tcBorders>
          </w:tcPr>
          <w:p>
            <w:pPr>
              <w:pStyle w:val="Footer"/>
              <w:widowControl/>
              <w:spacing w:before="0" w:after="0"/>
              <w:jc w:val="both"/>
              <w:rPr>
                <w:rFonts w:ascii="Calibri" w:hAnsi="Calibri"/>
                <w:b/>
                <w:color w:themeColor="accent1" w:themeShade="80" w:val="1F3864"/>
              </w:rPr>
            </w:pPr>
            <w:r>
              <w:rPr>
                <w:rFonts w:eastAsia="Calibri" w:ascii="Calibri" w:hAnsi="Calibri"/>
                <w:b/>
                <w:color w:themeColor="accent1" w:themeShade="80" w:val="1F3864"/>
                <w:kern w:val="0"/>
                <w:lang w:val="es-CL" w:eastAsia="en-US" w:bidi="ar-SA"/>
              </w:rPr>
            </w:r>
          </w:p>
        </w:tc>
        <w:tc>
          <w:tcPr>
            <w:tcW w:w="2551" w:type="dxa"/>
            <w:tcBorders>
              <w:start w:val="single" w:sz="4" w:space="0" w:color="BFBFBF"/>
              <w:bottom w:val="single" w:sz="4" w:space="0" w:color="BFBFBF"/>
              <w:end w:val="single" w:sz="4" w:space="0" w:color="BFBFBF"/>
            </w:tcBorders>
          </w:tcPr>
          <w:p>
            <w:pPr>
              <w:pStyle w:val="Footer"/>
              <w:widowControl/>
              <w:spacing w:before="0" w:after="0"/>
              <w:jc w:val="both"/>
              <w:rPr>
                <w:rFonts w:ascii="Calibri" w:hAnsi="Calibri"/>
                <w:b/>
                <w:color w:themeColor="accent1" w:themeShade="80" w:val="1F3864"/>
              </w:rPr>
            </w:pPr>
            <w:r>
              <w:rPr>
                <w:rFonts w:eastAsia="Calibri" w:ascii="Calibri" w:hAnsi="Calibri"/>
                <w:b/>
                <w:color w:themeColor="accent1" w:themeShade="80" w:val="1F3864"/>
                <w:kern w:val="0"/>
                <w:lang w:val="es-CL" w:eastAsia="en-US" w:bidi="ar-SA"/>
              </w:rPr>
            </w:r>
          </w:p>
        </w:tc>
      </w:tr>
    </w:tbl>
    <w:p>
      <w:pPr>
        <w:pStyle w:val="Normal"/>
        <w:spacing w:lineRule="auto" w:line="360" w:before="0" w:after="0"/>
        <w:jc w:val="both"/>
        <w:rPr>
          <w:b/>
          <w:sz w:val="24"/>
          <w:szCs w:val="24"/>
        </w:rPr>
      </w:pPr>
      <w:r>
        <w:rPr>
          <w:b/>
          <w:sz w:val="24"/>
          <w:szCs w:val="24"/>
        </w:rPr>
      </w:r>
    </w:p>
    <w:tbl>
      <w:tblPr>
        <w:tblW w:w="9640" w:type="dxa"/>
        <w:jc w:val="start"/>
        <w:tblInd w:w="-714" w:type="dxa"/>
        <w:tblLayout w:type="fixed"/>
        <w:tblCellMar>
          <w:top w:w="0" w:type="dxa"/>
          <w:start w:w="108" w:type="dxa"/>
          <w:bottom w:w="0" w:type="dxa"/>
          <w:end w:w="108" w:type="dxa"/>
        </w:tblCellMar>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7. Plan de Trabajo</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both"/>
              <w:rPr>
                <w:rFonts w:ascii="Calibri" w:hAnsi="Calibri"/>
                <w:color w:themeColor="accent1" w:themeShade="80" w:val="1F3864"/>
              </w:rPr>
            </w:pPr>
            <w:r>
              <w:rPr>
                <w:rFonts w:eastAsia="Calibri" w:ascii="Calibri" w:hAnsi="Calibri"/>
                <w:color w:themeColor="accent1" w:themeShade="80" w:val="1F3864"/>
                <w:kern w:val="0"/>
                <w:lang w:val="es-CL" w:eastAsia="en-US" w:bidi="ar-SA"/>
              </w:rPr>
              <w:t>En la siguiente tabla define la planificación de tu Proyecto APT de acuerdo a lo requerido.</w:t>
            </w:r>
          </w:p>
        </w:tc>
      </w:tr>
    </w:tbl>
    <w:p>
      <w:pPr>
        <w:pStyle w:val="Normal"/>
        <w:spacing w:lineRule="auto" w:line="360" w:before="0" w:after="0"/>
        <w:jc w:val="both"/>
        <w:rPr>
          <w:b/>
          <w:sz w:val="24"/>
          <w:szCs w:val="24"/>
        </w:rPr>
      </w:pPr>
      <w:r>
        <w:rPr>
          <w:b/>
          <w:sz w:val="24"/>
          <w:szCs w:val="24"/>
        </w:rPr>
      </w:r>
    </w:p>
    <w:tbl>
      <w:tblPr>
        <w:tblW w:w="11061" w:type="dxa"/>
        <w:jc w:val="center"/>
        <w:tblInd w:w="0" w:type="dxa"/>
        <w:tblLayout w:type="fixed"/>
        <w:tblCellMar>
          <w:top w:w="0" w:type="dxa"/>
          <w:start w:w="108" w:type="dxa"/>
          <w:bottom w:w="0" w:type="dxa"/>
          <w:end w:w="108" w:type="dxa"/>
        </w:tblCellMar>
      </w:tblPr>
      <w:tblGrid>
        <w:gridCol w:w="1580"/>
        <w:gridCol w:w="1580"/>
        <w:gridCol w:w="1580"/>
        <w:gridCol w:w="1580"/>
        <w:gridCol w:w="1580"/>
        <w:gridCol w:w="1580"/>
        <w:gridCol w:w="1581"/>
      </w:tblGrid>
      <w:tr>
        <w:trPr/>
        <w:tc>
          <w:tcPr>
            <w:tcW w:w="11061" w:type="dxa"/>
            <w:gridSpan w:val="7"/>
            <w:tcBorders>
              <w:top w:val="single" w:sz="4" w:space="0" w:color="BFBFBF"/>
              <w:start w:val="single" w:sz="4" w:space="0" w:color="BFBFBF"/>
              <w:bottom w:val="single" w:sz="4" w:space="0" w:color="BFBFBF"/>
              <w:end w:val="single" w:sz="4" w:space="0" w:color="BFBFBF"/>
            </w:tcBorders>
          </w:tcPr>
          <w:p>
            <w:pPr>
              <w:pStyle w:val="Normal"/>
              <w:widowControl/>
              <w:spacing w:before="0" w:after="160"/>
              <w:jc w:val="center"/>
              <w:rPr>
                <w:rFonts w:ascii="Calibri" w:hAnsi="Calibri"/>
                <w:color w:themeColor="accent1" w:themeShade="80" w:val="1F3864"/>
              </w:rPr>
            </w:pPr>
            <w:r>
              <w:rPr>
                <w:rFonts w:eastAsia="Calibri" w:ascii="Calibri" w:hAnsi="Calibri"/>
                <w:b/>
                <w:color w:themeColor="accent1" w:themeShade="80" w:val="1F3864"/>
                <w:kern w:val="0"/>
                <w:lang w:val="es-CL" w:eastAsia="en-US" w:bidi="ar-SA"/>
              </w:rPr>
              <w:t>Plan de Trabajo Proyecto APT</w:t>
            </w:r>
          </w:p>
        </w:tc>
      </w:tr>
      <w:tr>
        <w:trPr/>
        <w:tc>
          <w:tcPr>
            <w:tcW w:w="1580" w:type="dxa"/>
            <w:tcBorders>
              <w:top w:val="single" w:sz="4" w:space="0" w:color="BFBFBF"/>
              <w:start w:val="single" w:sz="4" w:space="0" w:color="BFBFBF"/>
              <w:bottom w:val="single" w:sz="4" w:space="0" w:color="BFBFBF"/>
              <w:end w:val="single" w:sz="4" w:space="0" w:color="BFBFBF"/>
            </w:tcBorders>
          </w:tcPr>
          <w:p>
            <w:pPr>
              <w:pStyle w:val="Normal"/>
              <w:widowControl/>
              <w:spacing w:before="0" w:after="160"/>
              <w:jc w:val="center"/>
              <w:rPr>
                <w:rFonts w:ascii="Calibri" w:hAnsi="Calibri"/>
                <w:color w:themeColor="accent1" w:themeShade="80" w:val="1F3864"/>
                <w:sz w:val="18"/>
              </w:rPr>
            </w:pPr>
            <w:r>
              <w:rPr>
                <w:rFonts w:eastAsia="Calibri" w:ascii="Calibri" w:hAnsi="Calibri"/>
                <w:color w:themeColor="accent1" w:themeShade="80" w:val="1F3864"/>
                <w:kern w:val="0"/>
                <w:sz w:val="18"/>
                <w:lang w:val="es-CL" w:eastAsia="en-US" w:bidi="ar-SA"/>
              </w:rPr>
              <w:t>Competencia o unidades de competencias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Nombre de  Actividades/Tareas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Descripción Actividades/Tareas</w:t>
            </w:r>
          </w:p>
        </w:tc>
        <w:tc>
          <w:tcPr>
            <w:tcW w:w="158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Recursos</w:t>
            </w:r>
          </w:p>
        </w:tc>
        <w:tc>
          <w:tcPr>
            <w:tcW w:w="1580" w:type="dxa"/>
            <w:tcBorders>
              <w:top w:val="single" w:sz="4" w:space="0" w:color="BFBFBF"/>
              <w:start w:val="single" w:sz="4" w:space="0" w:color="BFBFBF"/>
              <w:bottom w:val="single" w:sz="4" w:space="0" w:color="BFBFBF"/>
              <w:end w:val="single" w:sz="4" w:space="0" w:color="FFFFFF"/>
            </w:tcBorders>
            <w:vAlign w:val="center"/>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Duración de la actividad</w:t>
            </w:r>
          </w:p>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r>
          </w:p>
        </w:tc>
        <w:tc>
          <w:tcPr>
            <w:tcW w:w="1580" w:type="dxa"/>
            <w:tcBorders>
              <w:top w:val="single" w:sz="4" w:space="0" w:color="BFBFBF"/>
              <w:start w:val="single" w:sz="4" w:space="0" w:color="FFFFFF"/>
              <w:bottom w:val="single" w:sz="4" w:space="0" w:color="BFBFBF"/>
              <w:end w:val="single" w:sz="4" w:space="0" w:color="BFBFBF"/>
            </w:tcBorders>
            <w:shd w:fill="D9D9D9" w:val="clear"/>
            <w:vAlign w:val="center"/>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Responsable</w:t>
            </w:r>
            <w:r>
              <w:rPr>
                <w:rStyle w:val="FootnoteReference"/>
                <w:rFonts w:eastAsia="Calibri" w:ascii="Calibri" w:hAnsi="Calibri"/>
                <w:color w:themeColor="accent1" w:themeShade="80" w:val="1F3864"/>
                <w:kern w:val="0"/>
                <w:lang w:val="es-CL" w:eastAsia="en-US" w:bidi="ar-SA"/>
              </w:rPr>
              <w:footnoteReference w:id="2"/>
            </w:r>
          </w:p>
        </w:tc>
        <w:tc>
          <w:tcPr>
            <w:tcW w:w="1581"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center"/>
              <w:rPr>
                <w:rFonts w:ascii="Calibri" w:hAnsi="Calibri"/>
                <w:color w:themeColor="accent1" w:themeShade="80" w:val="1F3864"/>
              </w:rPr>
            </w:pPr>
            <w:r>
              <w:rPr>
                <w:rFonts w:eastAsia="Calibri" w:ascii="Calibri" w:hAnsi="Calibri"/>
                <w:color w:themeColor="accent1" w:themeShade="80" w:val="1F3864"/>
                <w:kern w:val="0"/>
                <w:lang w:val="es-CL" w:eastAsia="en-US" w:bidi="ar-SA"/>
              </w:rPr>
              <w:t>Observaciones</w:t>
            </w:r>
          </w:p>
        </w:tc>
      </w:tr>
      <w:tr>
        <w:trPr/>
        <w:tc>
          <w:tcPr>
            <w:tcW w:w="1580" w:type="dxa"/>
            <w:tcBorders>
              <w:top w:val="single" w:sz="4" w:space="0" w:color="BFBFBF"/>
              <w:start w:val="single" w:sz="4" w:space="0" w:color="BFBFBF"/>
              <w:bottom w:val="single" w:sz="4" w:space="0" w:color="BFBFBF"/>
            </w:tcBorders>
          </w:tcPr>
          <w:p>
            <w:pPr>
              <w:pStyle w:val="Normal"/>
              <w:spacing w:before="0" w:after="160"/>
              <w:jc w:val="both"/>
              <w:rPr/>
            </w:pPr>
            <w:r>
              <w:rPr/>
              <w:t>Desarrollo de una solución de software</w:t>
            </w:r>
          </w:p>
        </w:tc>
        <w:tc>
          <w:tcPr>
            <w:tcW w:w="1580" w:type="dxa"/>
            <w:tcBorders>
              <w:top w:val="single" w:sz="4" w:space="0" w:color="BFBFBF"/>
              <w:start w:val="single" w:sz="4" w:space="0" w:color="BFBFBF"/>
              <w:bottom w:val="single" w:sz="4" w:space="0" w:color="BFBFBF"/>
            </w:tcBorders>
          </w:tcPr>
          <w:p>
            <w:pPr>
              <w:pStyle w:val="Normal"/>
              <w:spacing w:before="0" w:after="160"/>
              <w:jc w:val="both"/>
              <w:rPr/>
            </w:pPr>
            <w:r>
              <w:rPr/>
              <w:t>Estructura base de Front Office y Back Office</w:t>
            </w:r>
          </w:p>
        </w:tc>
        <w:tc>
          <w:tcPr>
            <w:tcW w:w="1580"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 xml:space="preserve">Configuración inicial del portal en Next.js y del panel administrativo, e </w:t>
            </w:r>
            <w:r>
              <w:rPr>
                <w:sz w:val="22"/>
                <w:szCs w:val="22"/>
              </w:rPr>
              <w:t>implementación del modelo de datos en Supabase.</w:t>
            </w:r>
          </w:p>
        </w:tc>
        <w:tc>
          <w:tcPr>
            <w:tcW w:w="1580" w:type="dxa"/>
            <w:tcBorders>
              <w:top w:val="single" w:sz="4" w:space="0" w:color="BFBFBF"/>
              <w:start w:val="single" w:sz="4" w:space="0" w:color="BFBFBF"/>
              <w:bottom w:val="single" w:sz="4" w:space="0" w:color="BFBFBF"/>
            </w:tcBorders>
          </w:tcPr>
          <w:p>
            <w:pPr>
              <w:pStyle w:val="Normal"/>
              <w:spacing w:before="0" w:after="160"/>
              <w:jc w:val="both"/>
              <w:rPr/>
            </w:pPr>
            <w:r>
              <w:rPr/>
              <w:t>Next.js, Supabase.</w:t>
            </w:r>
          </w:p>
        </w:tc>
        <w:tc>
          <w:tcPr>
            <w:tcW w:w="1580" w:type="dxa"/>
            <w:tcBorders>
              <w:top w:val="single" w:sz="4" w:space="0" w:color="BFBFBF"/>
              <w:start w:val="single" w:sz="4" w:space="0" w:color="BFBFBF"/>
              <w:bottom w:val="single" w:sz="4" w:space="0" w:color="BFBFBF"/>
            </w:tcBorders>
          </w:tcPr>
          <w:p>
            <w:pPr>
              <w:pStyle w:val="Normal"/>
              <w:spacing w:before="0" w:after="160"/>
              <w:jc w:val="both"/>
              <w:rPr/>
            </w:pPr>
            <w:r>
              <w:rPr/>
              <w:t>1 semana (14–20 sept)</w:t>
            </w:r>
          </w:p>
        </w:tc>
        <w:tc>
          <w:tcPr>
            <w:tcW w:w="1580" w:type="dxa"/>
            <w:tcBorders>
              <w:top w:val="single" w:sz="4" w:space="0" w:color="BFBFBF"/>
              <w:start w:val="single" w:sz="4" w:space="0" w:color="BFBFBF"/>
              <w:bottom w:val="single" w:sz="4" w:space="0" w:color="BFBFBF"/>
            </w:tcBorders>
          </w:tcPr>
          <w:p>
            <w:pPr>
              <w:pStyle w:val="Normal"/>
              <w:spacing w:before="0" w:after="160"/>
              <w:jc w:val="both"/>
              <w:rPr/>
            </w:pPr>
            <w:r>
              <w:rPr/>
              <w:t>D.</w:t>
            </w:r>
          </w:p>
        </w:tc>
        <w:tc>
          <w:tcPr>
            <w:tcW w:w="1581" w:type="dxa"/>
            <w:tcBorders>
              <w:top w:val="single" w:sz="4" w:space="0" w:color="BFBFBF"/>
              <w:start w:val="single" w:sz="4" w:space="0" w:color="BFBFBF"/>
              <w:bottom w:val="single" w:sz="4" w:space="0" w:color="BFBFBF"/>
              <w:end w:val="single" w:sz="4" w:space="0" w:color="BFBFBF"/>
            </w:tcBorders>
          </w:tcPr>
          <w:p>
            <w:pPr>
              <w:pStyle w:val="Normal"/>
              <w:spacing w:before="0" w:after="160"/>
              <w:jc w:val="both"/>
              <w:rPr/>
            </w:pPr>
            <w:r>
              <w:rPr/>
              <w:t>—</w:t>
            </w:r>
          </w:p>
        </w:tc>
      </w:tr>
      <w:tr>
        <w:trPr/>
        <w:tc>
          <w:tcPr>
            <w:tcW w:w="1580" w:type="dxa"/>
            <w:tcBorders>
              <w:top w:val="single" w:sz="4" w:space="0" w:color="BFBFBF"/>
              <w:start w:val="single" w:sz="4" w:space="0" w:color="BFBFBF"/>
            </w:tcBorders>
          </w:tcPr>
          <w:p>
            <w:pPr>
              <w:pStyle w:val="Normal"/>
              <w:spacing w:before="0" w:after="160"/>
              <w:jc w:val="both"/>
              <w:rPr/>
            </w:pPr>
            <w:r>
              <w:rPr/>
              <w:t>Desarrollo de una solución de software</w:t>
            </w:r>
          </w:p>
        </w:tc>
        <w:tc>
          <w:tcPr>
            <w:tcW w:w="1580" w:type="dxa"/>
            <w:tcBorders>
              <w:top w:val="single" w:sz="4" w:space="0" w:color="BFBFBF"/>
              <w:start w:val="single" w:sz="4" w:space="0" w:color="BFBFBF"/>
            </w:tcBorders>
          </w:tcPr>
          <w:p>
            <w:pPr>
              <w:pStyle w:val="Normal"/>
              <w:spacing w:before="0" w:after="160"/>
              <w:jc w:val="both"/>
              <w:rPr/>
            </w:pPr>
            <w:r>
              <w:rPr/>
              <w:t>Módulo de diagnóstico conversacional</w:t>
            </w:r>
          </w:p>
        </w:tc>
        <w:tc>
          <w:tcPr>
            <w:tcW w:w="1580" w:type="dxa"/>
            <w:tcBorders>
              <w:top w:val="single" w:sz="4" w:space="0" w:color="BFBFBF"/>
              <w:start w:val="single" w:sz="4" w:space="0" w:color="BFBFBF"/>
            </w:tcBorders>
          </w:tcPr>
          <w:p>
            <w:pPr>
              <w:pStyle w:val="Normal"/>
              <w:spacing w:before="0" w:after="160"/>
              <w:jc w:val="both"/>
              <w:rPr/>
            </w:pPr>
            <w:r>
              <w:rPr/>
              <w:t>Implementación del flujo de diagnóstico mediante IA generativa, incluyendo diseño de prompts y extracción estructurada de datos del negocio.</w:t>
            </w:r>
          </w:p>
        </w:tc>
        <w:tc>
          <w:tcPr>
            <w:tcW w:w="1580" w:type="dxa"/>
            <w:tcBorders>
              <w:top w:val="single" w:sz="4" w:space="0" w:color="BFBFBF"/>
              <w:start w:val="single" w:sz="4" w:space="0" w:color="BFBFBF"/>
            </w:tcBorders>
          </w:tcPr>
          <w:p>
            <w:pPr>
              <w:pStyle w:val="Normal"/>
              <w:spacing w:before="0" w:after="160"/>
              <w:jc w:val="both"/>
              <w:rPr/>
            </w:pPr>
            <w:r>
              <w:rPr/>
              <w:t>API de IA generativa, Next.js.</w:t>
            </w:r>
          </w:p>
        </w:tc>
        <w:tc>
          <w:tcPr>
            <w:tcW w:w="1580" w:type="dxa"/>
            <w:tcBorders>
              <w:top w:val="single" w:sz="4" w:space="0" w:color="BFBFBF"/>
              <w:start w:val="single" w:sz="4" w:space="0" w:color="BFBFBF"/>
            </w:tcBorders>
          </w:tcPr>
          <w:p>
            <w:pPr>
              <w:pStyle w:val="Normal"/>
              <w:spacing w:before="0" w:after="160"/>
              <w:jc w:val="both"/>
              <w:rPr/>
            </w:pPr>
            <w:r>
              <w:rPr/>
              <w:t>1 semana (14–20 sept, en paralelo)</w:t>
            </w:r>
          </w:p>
        </w:tc>
        <w:tc>
          <w:tcPr>
            <w:tcW w:w="1580" w:type="dxa"/>
            <w:tcBorders>
              <w:top w:val="single" w:sz="4" w:space="0" w:color="BFBFBF"/>
              <w:start w:val="single" w:sz="4" w:space="0" w:color="BFBFBF"/>
            </w:tcBorders>
          </w:tcPr>
          <w:p>
            <w:pPr>
              <w:pStyle w:val="Normal"/>
              <w:spacing w:before="0" w:after="160"/>
              <w:jc w:val="both"/>
              <w:rPr/>
            </w:pPr>
            <w:r>
              <w:rPr/>
              <w:t>José</w:t>
            </w:r>
          </w:p>
        </w:tc>
        <w:tc>
          <w:tcPr>
            <w:tcW w:w="1581" w:type="dxa"/>
            <w:tcBorders>
              <w:top w:val="single" w:sz="4" w:space="0" w:color="BFBFBF"/>
              <w:start w:val="single" w:sz="4" w:space="0" w:color="BFBFBF"/>
              <w:end w:val="single" w:sz="4" w:space="0" w:color="BFBFBF"/>
            </w:tcBorders>
          </w:tcPr>
          <w:p>
            <w:pPr>
              <w:pStyle w:val="Normal"/>
              <w:spacing w:before="0" w:after="160"/>
              <w:jc w:val="both"/>
              <w:rPr/>
            </w:pPr>
            <w:r>
              <w:rPr/>
              <w:t>Facilitador: fortalezas previas de José en modelos de IA/ML. Dificultad posible: variabilidad en respuestas del modelo; se mitiga con pruebas iterativas de prompts.</w:t>
            </w:r>
          </w:p>
        </w:tc>
      </w:tr>
      <w:tr>
        <w:trPr/>
        <w:tc>
          <w:tcPr>
            <w:tcW w:w="1580" w:type="dxa"/>
            <w:tcBorders>
              <w:start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tcBorders>
          </w:tcPr>
          <w:p>
            <w:pPr>
              <w:pStyle w:val="Normal"/>
              <w:spacing w:before="0" w:after="160"/>
              <w:jc w:val="both"/>
              <w:rPr/>
            </w:pPr>
            <w:r>
              <w:rPr/>
              <w:t>Integración con API de Blue Express</w:t>
            </w:r>
          </w:p>
        </w:tc>
        <w:tc>
          <w:tcPr>
            <w:tcW w:w="1580" w:type="dxa"/>
            <w:tcBorders>
              <w:start w:val="single" w:sz="4" w:space="0" w:color="BFBFBF"/>
            </w:tcBorders>
          </w:tcPr>
          <w:p>
            <w:pPr>
              <w:pStyle w:val="Normal"/>
              <w:spacing w:before="0" w:after="160"/>
              <w:jc w:val="both"/>
              <w:rPr/>
            </w:pPr>
            <w:r>
              <w:rPr/>
              <w:t>Desarrollo de la conexión a la API de cotización de envío de Blue Express como base del módulo logístico.</w:t>
            </w:r>
          </w:p>
        </w:tc>
        <w:tc>
          <w:tcPr>
            <w:tcW w:w="1580" w:type="dxa"/>
            <w:tcBorders>
              <w:start w:val="single" w:sz="4" w:space="0" w:color="BFBFBF"/>
            </w:tcBorders>
          </w:tcPr>
          <w:p>
            <w:pPr>
              <w:pStyle w:val="Normal"/>
              <w:spacing w:before="0" w:after="160"/>
              <w:jc w:val="both"/>
              <w:rPr/>
            </w:pPr>
            <w:r>
              <w:rPr/>
              <w:t>API de Blue Express, API propia.</w:t>
            </w:r>
          </w:p>
        </w:tc>
        <w:tc>
          <w:tcPr>
            <w:tcW w:w="1580" w:type="dxa"/>
            <w:tcBorders>
              <w:start w:val="single" w:sz="4" w:space="0" w:color="BFBFBF"/>
            </w:tcBorders>
          </w:tcPr>
          <w:p>
            <w:pPr>
              <w:pStyle w:val="Normal"/>
              <w:spacing w:before="0" w:after="160"/>
              <w:jc w:val="both"/>
              <w:rPr/>
            </w:pPr>
            <w:r>
              <w:rPr/>
              <w:t>1 semana (21–27 sept)</w:t>
            </w:r>
          </w:p>
        </w:tc>
        <w:tc>
          <w:tcPr>
            <w:tcW w:w="1580" w:type="dxa"/>
            <w:tcBorders>
              <w:start w:val="single" w:sz="4" w:space="0" w:color="BFBFBF"/>
            </w:tcBorders>
          </w:tcPr>
          <w:p>
            <w:pPr>
              <w:pStyle w:val="Normal"/>
              <w:spacing w:before="0" w:after="160"/>
              <w:jc w:val="both"/>
              <w:rPr/>
            </w:pPr>
            <w:r>
              <w:rPr/>
              <w:t>D.</w:t>
            </w:r>
          </w:p>
        </w:tc>
        <w:tc>
          <w:tcPr>
            <w:tcW w:w="1581" w:type="dxa"/>
            <w:tcBorders>
              <w:start w:val="single" w:sz="4" w:space="0" w:color="BFBFBF"/>
              <w:end w:val="single" w:sz="4" w:space="0" w:color="BFBFBF"/>
            </w:tcBorders>
          </w:tcPr>
          <w:p>
            <w:pPr>
              <w:pStyle w:val="Normal"/>
              <w:spacing w:before="0" w:after="160"/>
              <w:jc w:val="both"/>
              <w:rPr/>
            </w:pPr>
            <w:r>
              <w:rPr/>
              <w:t>Facilitador: conocimiento profesional directo de D. en integraciones de e-commerce y logística.</w:t>
            </w:r>
          </w:p>
        </w:tc>
      </w:tr>
      <w:tr>
        <w:trPr/>
        <w:tc>
          <w:tcPr>
            <w:tcW w:w="1580" w:type="dxa"/>
            <w:tcBorders>
              <w:start w:val="single" w:sz="4" w:space="0" w:color="BFBFBF"/>
              <w:bottom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bottom w:val="single" w:sz="4" w:space="0" w:color="BFBFBF"/>
            </w:tcBorders>
          </w:tcPr>
          <w:p>
            <w:pPr>
              <w:pStyle w:val="Normal"/>
              <w:spacing w:before="0" w:after="160"/>
              <w:jc w:val="both"/>
              <w:rPr/>
            </w:pPr>
            <w:r>
              <w:rPr/>
              <w:t>Generación automática de Business Model Canvas</w:t>
            </w:r>
          </w:p>
        </w:tc>
        <w:tc>
          <w:tcPr>
            <w:tcW w:w="1580" w:type="dxa"/>
            <w:tcBorders>
              <w:start w:val="single" w:sz="4" w:space="0" w:color="BFBFBF"/>
              <w:bottom w:val="single" w:sz="4" w:space="0" w:color="BFBFBF"/>
            </w:tcBorders>
          </w:tcPr>
          <w:p>
            <w:pPr>
              <w:pStyle w:val="Normal"/>
              <w:spacing w:before="0" w:after="160"/>
              <w:jc w:val="both"/>
              <w:rPr/>
            </w:pPr>
            <w:r>
              <w:rPr/>
              <w:t>Construcción del módulo que transforma la información del diagnóstico en un Canvas editable.</w:t>
            </w:r>
          </w:p>
        </w:tc>
        <w:tc>
          <w:tcPr>
            <w:tcW w:w="1580" w:type="dxa"/>
            <w:tcBorders>
              <w:start w:val="single" w:sz="4" w:space="0" w:color="BFBFBF"/>
              <w:bottom w:val="single" w:sz="4" w:space="0" w:color="BFBFBF"/>
            </w:tcBorders>
          </w:tcPr>
          <w:p>
            <w:pPr>
              <w:pStyle w:val="Normal"/>
              <w:spacing w:before="0" w:after="160"/>
              <w:jc w:val="both"/>
              <w:rPr/>
            </w:pPr>
            <w:r>
              <w:rPr/>
              <w:t>Next.js, API propia.</w:t>
            </w:r>
          </w:p>
        </w:tc>
        <w:tc>
          <w:tcPr>
            <w:tcW w:w="1580" w:type="dxa"/>
            <w:tcBorders>
              <w:start w:val="single" w:sz="4" w:space="0" w:color="BFBFBF"/>
              <w:bottom w:val="single" w:sz="4" w:space="0" w:color="BFBFBF"/>
            </w:tcBorders>
          </w:tcPr>
          <w:p>
            <w:pPr>
              <w:pStyle w:val="Normal"/>
              <w:spacing w:before="0" w:after="160"/>
              <w:jc w:val="both"/>
              <w:rPr/>
            </w:pPr>
            <w:r>
              <w:rPr/>
              <w:t>1 semana (21–27 sept, en paralelo)</w:t>
            </w:r>
          </w:p>
        </w:tc>
        <w:tc>
          <w:tcPr>
            <w:tcW w:w="1580" w:type="dxa"/>
            <w:tcBorders>
              <w:start w:val="single" w:sz="4" w:space="0" w:color="BFBFBF"/>
              <w:bottom w:val="single" w:sz="4" w:space="0" w:color="BFBFBF"/>
            </w:tcBorders>
          </w:tcPr>
          <w:p>
            <w:pPr>
              <w:pStyle w:val="Normal"/>
              <w:spacing w:before="0" w:after="160"/>
              <w:jc w:val="both"/>
              <w:rPr/>
            </w:pPr>
            <w:r>
              <w:rPr/>
              <w:t>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Depende del módulo de diagnóstico ya construido en el sprint anterior.</w:t>
            </w:r>
          </w:p>
        </w:tc>
      </w:tr>
      <w:tr>
        <w:trPr/>
        <w:tc>
          <w:tcPr>
            <w:tcW w:w="1580" w:type="dxa"/>
            <w:tcBorders>
              <w:start w:val="single" w:sz="4" w:space="0" w:color="BFBFBF"/>
              <w:bottom w:val="single" w:sz="4" w:space="0" w:color="BFBFBF"/>
              <w:end w:val="single" w:sz="4" w:space="0" w:color="BFBFBF"/>
            </w:tcBorders>
          </w:tcPr>
          <w:p>
            <w:pPr>
              <w:pStyle w:val="Contenidodelatabla"/>
              <w:spacing w:before="0" w:after="160"/>
              <w:jc w:val="start"/>
              <w:rPr>
                <w:rFonts w:ascii="Liberation Serif" w:hAnsi="Liberation Serif"/>
              </w:rPr>
            </w:pPr>
            <w:r>
              <w:rPr>
                <w:rFonts w:ascii="Liberation Serif" w:hAnsi="Liberation Serif"/>
              </w:rPr>
              <w:t>Desarrollo de una solución de software</w:t>
            </w:r>
          </w:p>
        </w:tc>
        <w:tc>
          <w:tcPr>
            <w:tcW w:w="1580" w:type="dxa"/>
            <w:tcBorders>
              <w:start w:val="single" w:sz="4" w:space="0" w:color="BFBFBF"/>
              <w:bottom w:val="single" w:sz="4" w:space="0" w:color="BFBFBF"/>
              <w:end w:val="single" w:sz="4" w:space="0" w:color="BFBFBF"/>
            </w:tcBorders>
          </w:tcPr>
          <w:p>
            <w:pPr>
              <w:pStyle w:val="Contenidodelatabla"/>
              <w:spacing w:before="0" w:after="160"/>
              <w:jc w:val="start"/>
              <w:rPr>
                <w:rFonts w:ascii="Liberation Serif" w:hAnsi="Liberation Serif"/>
              </w:rPr>
            </w:pPr>
            <w:r>
              <w:rPr>
                <w:rFonts w:ascii="Liberation Serif" w:hAnsi="Liberation Serif"/>
              </w:rPr>
              <w:t>Panel administrativo (CRUD) base</w:t>
            </w:r>
          </w:p>
        </w:tc>
        <w:tc>
          <w:tcPr>
            <w:tcW w:w="1580" w:type="dxa"/>
            <w:tcBorders>
              <w:start w:val="single" w:sz="4" w:space="0" w:color="BFBFBF"/>
              <w:bottom w:val="single" w:sz="4" w:space="0" w:color="BFBFBF"/>
              <w:end w:val="single" w:sz="4" w:space="0" w:color="BFBFBF"/>
            </w:tcBorders>
          </w:tcPr>
          <w:p>
            <w:pPr>
              <w:pStyle w:val="Contenidodelatabla"/>
              <w:spacing w:before="0" w:after="160"/>
              <w:jc w:val="start"/>
              <w:rPr>
                <w:rFonts w:ascii="Liberation Serif" w:hAnsi="Liberation Serif"/>
              </w:rPr>
            </w:pPr>
            <w:r>
              <w:rPr>
                <w:rFonts w:ascii="Liberation Serif" w:hAnsi="Liberation Serif"/>
              </w:rPr>
              <w:t>Construcción del Back Office para gestión de plataformas, tarifas y reglas de recomendación.</w:t>
            </w:r>
          </w:p>
        </w:tc>
        <w:tc>
          <w:tcPr>
            <w:tcW w:w="1580" w:type="dxa"/>
            <w:tcBorders>
              <w:start w:val="single" w:sz="4" w:space="0" w:color="BFBFBF"/>
              <w:bottom w:val="single" w:sz="4" w:space="0" w:color="BFBFBF"/>
              <w:end w:val="single" w:sz="4" w:space="0" w:color="BFBFBF"/>
            </w:tcBorders>
          </w:tcPr>
          <w:p>
            <w:pPr>
              <w:pStyle w:val="Contenidodelatabla"/>
              <w:spacing w:before="0" w:after="160"/>
              <w:jc w:val="start"/>
              <w:rPr>
                <w:rFonts w:ascii="Liberation Serif" w:hAnsi="Liberation Serif"/>
              </w:rPr>
            </w:pPr>
            <w:r>
              <w:rPr>
                <w:rFonts w:ascii="Liberation Serif" w:hAnsi="Liberation Serif"/>
              </w:rPr>
              <w:t>Next.js, Supabase.</w:t>
            </w:r>
          </w:p>
        </w:tc>
        <w:tc>
          <w:tcPr>
            <w:tcW w:w="1580" w:type="dxa"/>
            <w:tcBorders>
              <w:start w:val="single" w:sz="4" w:space="0" w:color="BFBFBF"/>
              <w:bottom w:val="single" w:sz="4" w:space="0" w:color="BFBFBF"/>
              <w:end w:val="single" w:sz="4" w:space="0" w:color="FFFFFF"/>
            </w:tcBorders>
          </w:tcPr>
          <w:p>
            <w:pPr>
              <w:pStyle w:val="Contenidodelatabla"/>
              <w:spacing w:before="0" w:after="160"/>
              <w:jc w:val="start"/>
              <w:rPr>
                <w:rFonts w:ascii="Liberation Serif" w:hAnsi="Liberation Serif"/>
              </w:rPr>
            </w:pPr>
            <w:r>
              <w:rPr>
                <w:rFonts w:ascii="Liberation Serif" w:hAnsi="Liberation Serif"/>
              </w:rPr>
              <w:t>1 semana (28 sept–4 oct)</w:t>
            </w:r>
          </w:p>
        </w:tc>
        <w:tc>
          <w:tcPr>
            <w:tcW w:w="1580" w:type="dxa"/>
            <w:tcBorders>
              <w:start w:val="single" w:sz="4" w:space="0" w:color="FFFFFF"/>
              <w:bottom w:val="single" w:sz="4" w:space="0" w:color="BFBFBF"/>
              <w:end w:val="single" w:sz="4" w:space="0" w:color="BFBFBF"/>
            </w:tcBorders>
            <w:shd w:fill="D9D9D9" w:val="clear"/>
          </w:tcPr>
          <w:p>
            <w:pPr>
              <w:pStyle w:val="Contenidodelatabla"/>
              <w:spacing w:before="0" w:after="160"/>
              <w:jc w:val="start"/>
              <w:rPr>
                <w:rFonts w:ascii="Liberation Serif" w:hAnsi="Liberation Serif"/>
              </w:rPr>
            </w:pPr>
            <w:r>
              <w:rPr>
                <w:rFonts w:ascii="Liberation Serif" w:hAnsi="Liberation Serif"/>
              </w:rPr>
              <w:t>D.</w:t>
            </w:r>
          </w:p>
        </w:tc>
        <w:tc>
          <w:tcPr>
            <w:tcW w:w="1581" w:type="dxa"/>
            <w:tcBorders>
              <w:start w:val="single" w:sz="4" w:space="0" w:color="BFBFBF"/>
              <w:bottom w:val="single" w:sz="4" w:space="0" w:color="BFBFBF"/>
              <w:end w:val="single" w:sz="4" w:space="0" w:color="BFBFBF"/>
            </w:tcBorders>
          </w:tcPr>
          <w:p>
            <w:pPr>
              <w:pStyle w:val="Contenidodelatabla"/>
              <w:spacing w:before="0" w:after="160"/>
              <w:jc w:val="start"/>
              <w:rPr/>
            </w:pPr>
            <w:r>
              <w:rPr/>
              <w:t>—</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Motor de recomendación (scoring ponderado)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Implementación del sistema de recomendación de plataforma de e-commerce según el perfil del negocio diagnosticado.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Next.js, API propia, reglas de negocio documentadas.</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(28 sept–4 oct, en paralelo)</w:t>
            </w:r>
          </w:p>
        </w:tc>
        <w:tc>
          <w:tcPr>
            <w:tcW w:w="1580" w:type="dxa"/>
            <w:tcBorders>
              <w:start w:val="single" w:sz="4" w:space="0" w:color="FFFFFF"/>
              <w:bottom w:val="single" w:sz="4" w:space="0" w:color="BFBFBF"/>
              <w:end w:val="single" w:sz="4" w:space="0" w:color="BFBFBF"/>
            </w:tcBorders>
            <w:shd w:fill="D9D9D9" w:val="clear"/>
          </w:tcPr>
          <w:p>
            <w:pPr>
              <w:pStyle w:val="Normal"/>
              <w:spacing w:before="0" w:after="160"/>
              <w:jc w:val="both"/>
              <w:rPr/>
            </w:pPr>
            <w:r>
              <w:rPr/>
              <w:t>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Facilitador: variables de scoring ya documentadas a partir del aporte de dominio de Blue Express.</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Calculadora de costos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Integración del motor de recomendación, la cotización de envío y las comisiones de plataforma en un cálculo unificado de costos.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API propia, módulos previamente construidos.</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(5–11 oct)</w:t>
            </w:r>
          </w:p>
        </w:tc>
        <w:tc>
          <w:tcPr>
            <w:tcW w:w="1580" w:type="dxa"/>
            <w:tcBorders>
              <w:start w:val="single" w:sz="4" w:space="0" w:color="FFFFFF"/>
              <w:bottom w:val="single" w:sz="4" w:space="0" w:color="BFBFBF"/>
              <w:end w:val="single" w:sz="4" w:space="0" w:color="BFBFBF"/>
            </w:tcBorders>
            <w:shd w:fill="D9D9D9" w:val="clear"/>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Actividad conjunta por la dependencia directa entre los módulos de ambos integrantes.</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Implementación de capa PWA</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Configuración de manifest, service worker y criterios de instalabilidad sobre el portal existente.</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Next.js, next-pwa.</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(12–18 oct)</w:t>
            </w:r>
          </w:p>
        </w:tc>
        <w:tc>
          <w:tcPr>
            <w:tcW w:w="1580" w:type="dxa"/>
            <w:tcBorders>
              <w:start w:val="single" w:sz="4" w:space="0" w:color="FFFFFF"/>
              <w:bottom w:val="single" w:sz="4" w:space="0" w:color="BFBFBF"/>
              <w:end w:val="single" w:sz="4" w:space="0" w:color="BFBFBF"/>
            </w:tcBorders>
            <w:shd w:fill="D9D9D9" w:val="clear"/>
          </w:tcPr>
          <w:p>
            <w:pPr>
              <w:pStyle w:val="Normal"/>
              <w:spacing w:before="0" w:after="160"/>
              <w:jc w:val="both"/>
              <w:rPr/>
            </w:pPr>
            <w:r>
              <w:rPr/>
              <w:t>D.</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Facilitador: se construye sobre el portal ya existente, sin necesidad de código adicional mayor.</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Ajustes y pulido del motor de recomendación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Refinamiento de reglas de scoring y corrección de casos límite detectados durante la construcción.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API propia.</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(12–18 oct, en paralelo)</w:t>
            </w:r>
          </w:p>
        </w:tc>
        <w:tc>
          <w:tcPr>
            <w:tcW w:w="1580" w:type="dxa"/>
            <w:tcBorders>
              <w:start w:val="single" w:sz="4" w:space="0" w:color="FFFFFF"/>
              <w:bottom w:val="single" w:sz="4" w:space="0" w:color="BFBFBF"/>
              <w:end w:val="single" w:sz="4" w:space="0" w:color="BFBFBF"/>
            </w:tcBorders>
            <w:shd w:fill="D9D9D9" w:val="clear"/>
          </w:tcPr>
          <w:p>
            <w:pPr>
              <w:pStyle w:val="Normal"/>
              <w:spacing w:before="0" w:after="160"/>
              <w:jc w:val="both"/>
              <w:rPr/>
            </w:pPr>
            <w:r>
              <w:rPr/>
              <w:t>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Desarrollo de una solución de software</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Integración end-to-end y corrección de errores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Consolidación de todos los módulos en un flujo único, detección y corrección de errores de integración.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Entorno de staging, GitHub Projects.</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(19–25 oct)</w:t>
            </w:r>
          </w:p>
        </w:tc>
        <w:tc>
          <w:tcPr>
            <w:tcW w:w="1580" w:type="dxa"/>
            <w:tcBorders>
              <w:start w:val="single" w:sz="4" w:space="0" w:color="FFFFFF"/>
              <w:bottom w:val="single" w:sz="4" w:space="0" w:color="BFBFBF"/>
              <w:end w:val="single" w:sz="4" w:space="0" w:color="BFBFBF"/>
            </w:tcBorders>
            <w:shd w:fill="D9D9D9" w:val="clear"/>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Dificultad posible: errores de integración entre módulos desarrollados en paralelo; se mitiga con esta semana dedicada exclusivamente a esa tarea.</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Realización de pruebas de certificación de productos y procesos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Diseño y aplicación de pruebas de validación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Diseño de pruebas funcionales y de usabilidad sobre el motor de recomendación y el flujo de diagnóstico.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Formularios de prueba, métricas de usabilidad (SUS).</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(26 oct–1 nov)</w:t>
            </w:r>
          </w:p>
        </w:tc>
        <w:tc>
          <w:tcPr>
            <w:tcW w:w="1580" w:type="dxa"/>
            <w:tcBorders>
              <w:start w:val="single" w:sz="4" w:space="0" w:color="FFFFFF"/>
              <w:bottom w:val="single" w:sz="4" w:space="0" w:color="BFBFBF"/>
              <w:end w:val="single" w:sz="4" w:space="0" w:color="BFBFBF"/>
            </w:tcBorders>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Realización de pruebas de certificación de productos y procesos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Piloto con ECer</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Aplicación del sistema completo al caso real de ECer y comparación entre la recomendación entregada y la configuración efectiva del negocio.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Sistema E-Match desplegado, datos reales del negocio.</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(2–8 nov)</w:t>
            </w:r>
          </w:p>
        </w:tc>
        <w:tc>
          <w:tcPr>
            <w:tcW w:w="1580" w:type="dxa"/>
            <w:tcBorders>
              <w:start w:val="single" w:sz="4" w:space="0" w:color="FFFFFF"/>
              <w:bottom w:val="single" w:sz="4" w:space="0" w:color="BFBFBF"/>
              <w:end w:val="single" w:sz="4" w:space="0" w:color="BFBFBF"/>
            </w:tcBorders>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Facilitador: acceso directo y sin restricciones al caso de uso, al ser un negocio propio del equipo.</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Realización de pruebas de certificación de productos y procesos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Ajustes según resultados del piloto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Incorporación de mejoras al producto en base a los resultados obtenidos en el piloto.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Sistema E-Match, registro de resultados del piloto.</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(9–15 nov)</w:t>
            </w:r>
          </w:p>
        </w:tc>
        <w:tc>
          <w:tcPr>
            <w:tcW w:w="1580" w:type="dxa"/>
            <w:tcBorders>
              <w:start w:val="single" w:sz="4" w:space="0" w:color="FFFFFF"/>
              <w:bottom w:val="single" w:sz="4" w:space="0" w:color="BFBFBF"/>
              <w:end w:val="single" w:sz="4" w:space="0" w:color="BFBFBF"/>
            </w:tcBorders>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Gestión de proyectos informáticos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Consolidación del informe técnico final</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Redacción del informe final integrando requisitos, modelo de datos, arquitectura y resultados de validación.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Documento de informe final.</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(16–22 nov)</w:t>
            </w:r>
          </w:p>
        </w:tc>
        <w:tc>
          <w:tcPr>
            <w:tcW w:w="1580" w:type="dxa"/>
            <w:tcBorders>
              <w:start w:val="single" w:sz="4" w:space="0" w:color="FFFFFF"/>
              <w:bottom w:val="single" w:sz="4" w:space="0" w:color="BFBFBF"/>
              <w:end w:val="single" w:sz="4" w:space="0" w:color="BFBFBF"/>
            </w:tcBorders>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Dificultad posible: coincidencia con cierre de otras asignaturas del semestre; se mitiga priorizando esta actividad desde la planificación inicial.</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Gestión de proyectos informáticos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Video demostrativo de la solución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Grabación de un video que muestre el flujo completo del sistema en funcionamiento.</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Editor de video, sistema desplegado.</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(16–22 nov, en paralelo)</w:t>
            </w:r>
          </w:p>
        </w:tc>
        <w:tc>
          <w:tcPr>
            <w:tcW w:w="1580" w:type="dxa"/>
            <w:tcBorders>
              <w:start w:val="single" w:sz="4" w:space="0" w:color="FFFFFF"/>
              <w:bottom w:val="single" w:sz="4" w:space="0" w:color="BFBFBF"/>
              <w:end w:val="single" w:sz="4" w:space="0" w:color="BFBFBF"/>
            </w:tcBorders>
          </w:tcPr>
          <w:p>
            <w:pPr>
              <w:pStyle w:val="Normal"/>
              <w:spacing w:before="0" w:after="160"/>
              <w:jc w:val="both"/>
              <w:rPr/>
            </w:pPr>
            <w:r>
              <w:rPr/>
              <w:t>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t>—</w:t>
            </w:r>
          </w:p>
        </w:tc>
      </w:tr>
      <w:tr>
        <w:trPr/>
        <w:tc>
          <w:tcPr>
            <w:tcW w:w="1580" w:type="dxa"/>
            <w:tcBorders>
              <w:start w:val="single" w:sz="4" w:space="0" w:color="BFBFBF"/>
              <w:bottom w:val="single" w:sz="4" w:space="0" w:color="BFBFBF"/>
              <w:end w:val="single" w:sz="4" w:space="0" w:color="BFBFBF"/>
            </w:tcBorders>
          </w:tcPr>
          <w:p>
            <w:pPr>
              <w:pStyle w:val="Normal"/>
              <w:spacing w:before="0" w:after="160"/>
              <w:jc w:val="both"/>
              <w:rPr/>
            </w:pPr>
            <w:r>
              <w:rPr/>
              <w:t>Gestión de proyectos informáticos</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Cierre, ensayo y entrega final</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Ensayo de la presentación ante el equipo y entrega final del proyecto y su documentación.</w:t>
            </w:r>
          </w:p>
        </w:tc>
        <w:tc>
          <w:tcPr>
            <w:tcW w:w="1580" w:type="dxa"/>
            <w:tcBorders>
              <w:start w:val="single" w:sz="4" w:space="0" w:color="BFBFBF"/>
              <w:bottom w:val="single" w:sz="4" w:space="0" w:color="BFBFBF"/>
              <w:end w:val="single" w:sz="4" w:space="0" w:color="BFBFBF"/>
            </w:tcBorders>
          </w:tcPr>
          <w:p>
            <w:pPr>
              <w:pStyle w:val="Normal"/>
              <w:spacing w:before="0" w:after="160"/>
              <w:jc w:val="both"/>
              <w:rPr/>
            </w:pPr>
            <w:r>
              <w:rPr/>
              <w:t>Documento final, sistema desplegado.</w:t>
            </w:r>
          </w:p>
        </w:tc>
        <w:tc>
          <w:tcPr>
            <w:tcW w:w="1580" w:type="dxa"/>
            <w:tcBorders>
              <w:start w:val="single" w:sz="4" w:space="0" w:color="BFBFBF"/>
              <w:bottom w:val="single" w:sz="4" w:space="0" w:color="BFBFBF"/>
              <w:end w:val="single" w:sz="4" w:space="0" w:color="FFFFFF"/>
            </w:tcBorders>
          </w:tcPr>
          <w:p>
            <w:pPr>
              <w:pStyle w:val="Normal"/>
              <w:spacing w:before="0" w:after="160"/>
              <w:jc w:val="both"/>
              <w:rPr/>
            </w:pPr>
            <w:r>
              <w:rPr/>
              <w:t>1 semana (23–29 nov)</w:t>
            </w:r>
          </w:p>
        </w:tc>
        <w:tc>
          <w:tcPr>
            <w:tcW w:w="1580" w:type="dxa"/>
            <w:tcBorders>
              <w:start w:val="single" w:sz="4" w:space="0" w:color="FFFFFF"/>
              <w:bottom w:val="single" w:sz="4" w:space="0" w:color="BFBFBF"/>
              <w:end w:val="single" w:sz="4" w:space="0" w:color="BFBFBF"/>
            </w:tcBorders>
          </w:tcPr>
          <w:p>
            <w:pPr>
              <w:pStyle w:val="Normal"/>
              <w:spacing w:before="0" w:after="160"/>
              <w:jc w:val="both"/>
              <w:rPr/>
            </w:pPr>
            <w:r>
              <w:rPr/>
              <w:t>D. y José</w:t>
            </w:r>
          </w:p>
        </w:tc>
        <w:tc>
          <w:tcPr>
            <w:tcW w:w="1581" w:type="dxa"/>
            <w:tcBorders>
              <w:start w:val="single" w:sz="4" w:space="0" w:color="BFBFBF"/>
              <w:bottom w:val="single" w:sz="4" w:space="0" w:color="BFBFBF"/>
              <w:end w:val="single" w:sz="4" w:space="0" w:color="BFBFBF"/>
            </w:tcBorders>
          </w:tcPr>
          <w:p>
            <w:pPr>
              <w:pStyle w:val="Normal"/>
              <w:spacing w:before="0" w:after="160"/>
              <w:jc w:val="both"/>
              <w:rPr/>
            </w:pPr>
            <w:r>
              <w:rPr/>
            </w:r>
          </w:p>
        </w:tc>
      </w:tr>
      <w:tr>
        <w:trPr/>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FFFFF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FFFFFF"/>
              <w:bottom w:val="single" w:sz="4" w:space="0" w:color="BFBFBF"/>
              <w:end w:val="single" w:sz="4" w:space="0" w:color="BFBFBF"/>
            </w:tcBorders>
            <w:shd w:fill="D9D9D9" w:val="clear"/>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1"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r>
      <w:tr>
        <w:trPr/>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BFBFBF"/>
              <w:bottom w:val="single" w:sz="4" w:space="0" w:color="BFBFBF"/>
              <w:end w:val="single" w:sz="4" w:space="0" w:color="FFFFF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0" w:type="dxa"/>
            <w:tcBorders>
              <w:start w:val="single" w:sz="4" w:space="0" w:color="FFFFFF"/>
              <w:bottom w:val="single" w:sz="4" w:space="0" w:color="BFBFBF"/>
              <w:end w:val="single" w:sz="4" w:space="0" w:color="BFBFBF"/>
            </w:tcBorders>
            <w:shd w:fill="D9D9D9" w:val="clear"/>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c>
          <w:tcPr>
            <w:tcW w:w="1581" w:type="dxa"/>
            <w:tcBorders>
              <w:start w:val="single" w:sz="4" w:space="0" w:color="BFBFBF"/>
              <w:bottom w:val="single" w:sz="4" w:space="0" w:color="BFBFBF"/>
              <w:end w:val="single" w:sz="4" w:space="0" w:color="BFBFBF"/>
            </w:tcBorders>
          </w:tcPr>
          <w:p>
            <w:pPr>
              <w:pStyle w:val="Normal"/>
              <w:widowControl/>
              <w:spacing w:before="0" w:after="160"/>
              <w:jc w:val="both"/>
              <w:rPr>
                <w:rFonts w:ascii="Calibri" w:hAnsi="Calibri" w:cs="Arial"/>
                <w:i/>
                <w:color w:val="548DD4"/>
                <w:sz w:val="18"/>
                <w:szCs w:val="20"/>
                <w:lang w:eastAsia="es-CL"/>
              </w:rPr>
            </w:pPr>
            <w:r>
              <w:rPr>
                <w:rFonts w:eastAsia="Calibri" w:cs="Arial" w:ascii="Calibri" w:hAnsi="Calibri"/>
                <w:i/>
                <w:color w:val="548DD4"/>
                <w:kern w:val="0"/>
                <w:sz w:val="18"/>
                <w:szCs w:val="20"/>
                <w:lang w:val="es-CL" w:eastAsia="es-CL" w:bidi="ar-SA"/>
              </w:rPr>
            </w:r>
          </w:p>
        </w:tc>
      </w:tr>
    </w:tbl>
    <w:p>
      <w:pPr>
        <w:pStyle w:val="Normal"/>
        <w:spacing w:lineRule="auto" w:line="360" w:before="0" w:after="0"/>
        <w:jc w:val="both"/>
        <w:rPr>
          <w:b/>
          <w:sz w:val="24"/>
          <w:szCs w:val="24"/>
        </w:rPr>
      </w:pPr>
      <w:r>
        <w:rPr>
          <w:b/>
          <w:sz w:val="24"/>
          <w:szCs w:val="24"/>
        </w:rPr>
      </w:r>
    </w:p>
    <w:tbl>
      <w:tblPr>
        <w:tblW w:w="9640" w:type="dxa"/>
        <w:jc w:val="start"/>
        <w:tblInd w:w="-714" w:type="dxa"/>
        <w:tblLayout w:type="fixed"/>
        <w:tblCellMar>
          <w:top w:w="0" w:type="dxa"/>
          <w:start w:w="108" w:type="dxa"/>
          <w:bottom w:w="0" w:type="dxa"/>
          <w:end w:w="108" w:type="dxa"/>
        </w:tblCellMar>
      </w:tblPr>
      <w:tblGrid>
        <w:gridCol w:w="9640"/>
      </w:tblGrid>
      <w:tr>
        <w:trPr>
          <w:trHeight w:val="440" w:hRule="atLeast"/>
        </w:trPr>
        <w:tc>
          <w:tcPr>
            <w:tcW w:w="964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before="0" w:after="160"/>
              <w:jc w:val="start"/>
              <w:rPr>
                <w:b/>
                <w:color w:themeColor="accent1" w:themeShade="80" w:val="1F3864"/>
                <w:sz w:val="28"/>
                <w:szCs w:val="28"/>
              </w:rPr>
            </w:pPr>
            <w:r>
              <w:rPr>
                <w:rFonts w:eastAsia="Calibri"/>
                <w:b/>
                <w:color w:themeColor="accent1" w:themeShade="80" w:val="1F3864"/>
                <w:kern w:val="0"/>
                <w:sz w:val="28"/>
                <w:szCs w:val="28"/>
                <w:lang w:val="es-CL" w:eastAsia="en-US" w:bidi="ar-SA"/>
              </w:rPr>
              <w:t xml:space="preserve">8. Carta Gantt </w:t>
            </w:r>
          </w:p>
        </w:tc>
      </w:tr>
      <w:tr>
        <w:trPr>
          <w:trHeight w:val="440" w:hRule="atLeast"/>
        </w:trPr>
        <w:tc>
          <w:tcPr>
            <w:tcW w:w="9640" w:type="dxa"/>
            <w:tcBorders>
              <w:top w:val="single" w:sz="4" w:space="0" w:color="BFBFBF"/>
              <w:start w:val="single" w:sz="4" w:space="0" w:color="BFBFBF"/>
              <w:bottom w:val="single" w:sz="4" w:space="0" w:color="BFBFBF"/>
              <w:end w:val="single" w:sz="4" w:space="0" w:color="BFBFBF"/>
            </w:tcBorders>
            <w:shd w:fill="D9E2F3" w:val="clear"/>
            <w:vAlign w:val="center"/>
          </w:tcPr>
          <w:p>
            <w:pPr>
              <w:pStyle w:val="Footer"/>
              <w:widowControl/>
              <w:spacing w:before="0" w:after="0"/>
              <w:jc w:val="both"/>
              <w:rPr>
                <w:rFonts w:ascii="Calibri" w:hAnsi="Calibri"/>
                <w:color w:themeColor="accent1" w:themeShade="80" w:val="1F3864"/>
              </w:rPr>
            </w:pPr>
            <w:r>
              <w:rPr>
                <w:rFonts w:eastAsia="Calibri" w:ascii="Calibri" w:hAnsi="Calibri"/>
                <w:kern w:val="0"/>
                <w:lang w:val="es-CL" w:eastAsia="en-US" w:bidi="ar-SA"/>
              </w:rPr>
            </w:r>
          </w:p>
        </w:tc>
      </w:tr>
    </w:tbl>
    <w:p>
      <w:pPr>
        <w:pStyle w:val="Normal"/>
        <w:spacing w:lineRule="auto" w:line="360" w:before="0" w:after="0"/>
        <w:jc w:val="both"/>
        <w:rPr>
          <w:b/>
          <w:sz w:val="24"/>
          <w:szCs w:val="24"/>
        </w:rPr>
      </w:pPr>
      <w:r>
        <w:rPr>
          <w:b/>
          <w:sz w:val="24"/>
          <w:szCs w:val="24"/>
        </w:rPr>
      </w:r>
    </w:p>
    <w:p>
      <w:pPr>
        <w:pStyle w:val="Normal"/>
        <w:spacing w:lineRule="auto" w:line="360" w:before="0" w:after="0"/>
        <w:jc w:val="both"/>
        <w:rPr>
          <w:b/>
          <w:sz w:val="24"/>
          <w:szCs w:val="24"/>
        </w:rPr>
      </w:pPr>
      <w: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021705" cy="2900680"/>
            <wp:effectExtent l="0" t="0" r="0" b="0"/>
            <wp:wrapSquare wrapText="largest"/>
            <wp:docPr id="4"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
                    <pic:cNvPicPr>
                      <a:picLocks noChangeAspect="1" noChangeArrowheads="1"/>
                    </pic:cNvPicPr>
                  </pic:nvPicPr>
                  <pic:blipFill>
                    <a:blip r:embed="rId2"/>
                    <a:stretch>
                      <a:fillRect/>
                    </a:stretch>
                  </pic:blipFill>
                  <pic:spPr bwMode="auto">
                    <a:xfrm>
                      <a:off x="0" y="0"/>
                      <a:ext cx="6021705" cy="2900680"/>
                    </a:xfrm>
                    <a:prstGeom prst="rect">
                      <a:avLst/>
                    </a:prstGeom>
                    <a:noFill/>
                  </pic:spPr>
                </pic:pic>
              </a:graphicData>
            </a:graphic>
          </wp:anchor>
        </w:drawing>
      </w:r>
    </w:p>
    <w:sectPr>
      <w:headerReference w:type="default" r:id="rId3"/>
      <w:footnotePr>
        <w:numFmt w:val="decimal"/>
      </w:footnotePr>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0" w:characterSet="windows-1252"/>
    <w:family w:val="swiss"/>
    <w:pitch w:val="variable"/>
  </w:font>
  <w:font w:name="Liberation Serif">
    <w:altName w:val="Times New Roman"/>
    <w:charset w:val="00" w:characterSet="windows-1252"/>
    <w:family w:val="auto"/>
    <w:pitch w:val="default"/>
  </w:font>
  <w:font w:name="Century Gothic">
    <w:charset w:val="00" w:characterSet="windows-1252"/>
    <w:family w:val="swiss"/>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color w:themeColor="text1" w:themeTint="a6" w:val="595959"/>
          <w:lang w:val="es-CL"/>
        </w:rPr>
      </w:pPr>
      <w:r>
        <w:rPr>
          <w:rStyle w:val="Caracteresdenotaalpie"/>
        </w:rPr>
        <w:footnoteRef/>
      </w:r>
      <w:r>
        <w:rPr/>
        <w:t xml:space="preserve"> </w:t>
      </w:r>
      <w:r>
        <w:rPr>
          <w:color w:themeColor="text1" w:themeTint="a6" w:val="595959"/>
          <w:lang w:val="es-CL"/>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23" w:type="dxa"/>
      <w:jc w:val="start"/>
      <w:tblInd w:w="-709" w:type="dxa"/>
      <w:tblLayout w:type="fixed"/>
      <w:tblCellMar>
        <w:top w:w="0" w:type="dxa"/>
        <w:start w:w="108" w:type="dxa"/>
        <w:bottom w:w="0" w:type="dxa"/>
        <w:end w:w="108" w:type="dxa"/>
      </w:tblCellMar>
    </w:tblPr>
    <w:tblGrid>
      <w:gridCol w:w="5706"/>
      <w:gridCol w:w="4217"/>
    </w:tblGrid>
    <w:tr>
      <w:trPr>
        <w:trHeight w:val="697" w:hRule="atLeast"/>
      </w:trPr>
      <w:tc>
        <w:tcPr>
          <w:tcW w:w="5706" w:type="dxa"/>
          <w:tcBorders/>
        </w:tcPr>
        <w:p>
          <w:pPr>
            <w:pStyle w:val="Normal"/>
            <w:widowControl/>
            <w:spacing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 xml:space="preserve">Guía Estudiante - Definición Proyecto APT </w:t>
          </w:r>
        </w:p>
        <w:p>
          <w:pPr>
            <w:pStyle w:val="Normal"/>
            <w:widowControl/>
            <w:spacing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1</w:t>
          </w:r>
        </w:p>
      </w:tc>
      <w:tc>
        <w:tcPr>
          <w:tcW w:w="4217" w:type="dxa"/>
          <w:tcBorders/>
        </w:tcPr>
        <w:p>
          <w:pPr>
            <w:pStyle w:val="Normal"/>
            <w:widowControl/>
            <w:spacing w:before="0" w:after="160"/>
            <w:jc w:val="end"/>
            <w:rPr>
              <w:rFonts w:ascii="Century Gothic" w:hAnsi="Century Gothic"/>
              <w:b/>
              <w:sz w:val="30"/>
              <w:szCs w:val="30"/>
              <w:lang w:val="es-ES_tradnl" w:eastAsia="es-ES"/>
            </w:rPr>
          </w:pPr>
          <w:r>
            <w:rPr>
              <w:kern w:val="0"/>
              <w:lang w:bidi="ar-SA"/>
            </w:rPr>
            <w:drawing>
              <wp:inline distT="0" distB="0" distL="0" distR="0">
                <wp:extent cx="1996440" cy="428625"/>
                <wp:effectExtent l="0" t="0" r="0" b="0"/>
                <wp:docPr id="5" name="Imagen 3"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rFonts w:ascii="Calibri" w:hAnsi="Calibri" w:eastAsia="Calibri" w:cs="Tahoma"/>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4"/>
        <w:szCs w:val="24"/>
        <w:lang w:val="es-CL"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start"/>
    </w:pPr>
    <w:rPr>
      <w:rFonts w:ascii="Calibri" w:hAnsi="Calibri" w:eastAsia="Calibri"/>
      <w:color w:val="auto"/>
      <w:kern w:val="0"/>
      <w:sz w:val="22"/>
      <w:szCs w:val="22"/>
      <w:lang w:val="es-CL" w:eastAsia="en-US" w:bidi="ar-SA"/>
    </w:rPr>
  </w:style>
  <w:style w:type="paragraph" w:styleId="Heading3">
    <w:name w:val="heading 3"/>
    <w:basedOn w:val="Normal"/>
    <w:next w:val="Normal"/>
    <w:link w:val="Ttulo3Car"/>
    <w:qFormat/>
    <w:pPr>
      <w:keepNext w:val="true"/>
      <w:keepLines/>
      <w:numPr>
        <w:ilvl w:val="0"/>
        <w:numId w:val="0"/>
      </w:numPr>
      <w:spacing w:before="40" w:after="0"/>
      <w:outlineLvl w:val="2"/>
    </w:pPr>
    <w:rPr>
      <w:rFonts w:ascii="Calibri Light" w:hAnsi="Calibri Light" w:eastAsia="Calibri" w:cs="Tahoma"/>
      <w:color w:themeColor="accent1" w:themeShade="7f" w:val="1F3763"/>
      <w:sz w:val="24"/>
      <w:szCs w:val="24"/>
    </w:rPr>
  </w:style>
  <w:style w:type="character" w:styleId="DefaultParagraphFont">
    <w:name w:val="Default Paragraph Font"/>
    <w:qFormat/>
    <w:rPr/>
  </w:style>
  <w:style w:type="character" w:styleId="Ttulo3Car">
    <w:name w:val="Título 3 Car"/>
    <w:basedOn w:val="DefaultParagraphFont"/>
    <w:qFormat/>
    <w:rPr>
      <w:rFonts w:ascii="Calibri Light" w:hAnsi="Calibri Light" w:eastAsia="Calibri" w:cs="Tahoma"/>
      <w:color w:themeColor="accent1" w:themeShade="7f" w:val="1F3763"/>
    </w:rPr>
  </w:style>
  <w:style w:type="character" w:styleId="PiedepginaCar">
    <w:name w:val="Pie de página Car"/>
    <w:basedOn w:val="DefaultParagraphFont"/>
    <w:qFormat/>
    <w:rPr>
      <w:sz w:val="22"/>
      <w:szCs w:val="22"/>
    </w:rPr>
  </w:style>
  <w:style w:type="character" w:styleId="PrrafodelistaCar">
    <w:name w:val="Párrafo de lista Car"/>
    <w:link w:val="ListParagraph"/>
    <w:qFormat/>
    <w:rPr>
      <w:sz w:val="22"/>
      <w:szCs w:val="22"/>
    </w:rPr>
  </w:style>
  <w:style w:type="character" w:styleId="TextonotapieCar">
    <w:name w:val="Texto nota pie Car"/>
    <w:basedOn w:val="DefaultParagraphFont"/>
    <w:qFormat/>
    <w:rPr>
      <w:sz w:val="20"/>
      <w:szCs w:val="20"/>
      <w:lang w:val="es-ES"/>
    </w:rPr>
  </w:style>
  <w:style w:type="character" w:styleId="Caracteresdenotaalpie">
    <w:name w:val="Caracteres de nota al pie"/>
    <w:basedOn w:val="DefaultParagraphFont"/>
    <w:qFormat/>
    <w:rPr>
      <w:vertAlign w:val="superscript"/>
    </w:rPr>
  </w:style>
  <w:style w:type="character" w:styleId="FootnoteReference">
    <w:name w:val="footnote reference"/>
    <w:rPr>
      <w:vertAlign w:val="superscript"/>
    </w:rPr>
  </w:style>
  <w:style w:type="character" w:styleId="EncabezadoCar">
    <w:name w:val="Encabezado Car"/>
    <w:basedOn w:val="DefaultParagraphFont"/>
    <w:qFormat/>
    <w:rPr>
      <w:sz w:val="22"/>
      <w:szCs w:val="22"/>
    </w:rPr>
  </w:style>
  <w:style w:type="character" w:styleId="TextodegloboCar">
    <w:name w:val="Texto de globo Car"/>
    <w:basedOn w:val="DefaultParagraphFont"/>
    <w:link w:val="BalloonText"/>
    <w:qFormat/>
    <w:rPr>
      <w:rFonts w:ascii="Segoe UI" w:hAnsi="Segoe UI" w:cs="Segoe UI"/>
      <w:sz w:val="18"/>
      <w:szCs w:val="18"/>
    </w:rPr>
  </w:style>
  <w:style w:type="character" w:styleId="CommentReference">
    <w:name w:val="annotation reference"/>
    <w:basedOn w:val="DefaultParagraphFont"/>
    <w:qFormat/>
    <w:rPr>
      <w:sz w:val="16"/>
      <w:szCs w:val="16"/>
    </w:rPr>
  </w:style>
  <w:style w:type="character" w:styleId="TextocomentarioCar">
    <w:name w:val="Texto comentario Car"/>
    <w:basedOn w:val="DefaultParagraphFont"/>
    <w:qFormat/>
    <w:rPr>
      <w:sz w:val="20"/>
      <w:szCs w:val="20"/>
    </w:rPr>
  </w:style>
  <w:style w:type="character" w:styleId="AsuntodelcomentarioCar">
    <w:name w:val="Asunto del comentario Car"/>
    <w:basedOn w:val="TextocomentarioCar"/>
    <w:link w:val="annotationsubject"/>
    <w:qFormat/>
    <w:rPr>
      <w:b/>
      <w:bCs/>
      <w:sz w:val="20"/>
      <w:szCs w:val="20"/>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Smbolosdenumeracin">
    <w:name w:val="Símbolos de numeración"/>
    <w:qFormat/>
    <w:rPr/>
  </w:style>
  <w:style w:type="character" w:styleId="EndnoteReference">
    <w:name w:val="endnote reference"/>
    <w:rPr>
      <w:vertAlign w:val="superscript"/>
    </w:rPr>
  </w:style>
  <w:style w:type="character" w:styleId="Caracteresdenotafinal">
    <w:name w:val="Caracteres de nota final"/>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lang w:eastAsia="es-CL"/>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Footer">
    <w:name w:val="footer"/>
    <w:basedOn w:val="Normal"/>
    <w:link w:val="PiedepginaCar"/>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qFormat/>
    <w:pPr>
      <w:spacing w:before="0" w:after="160"/>
      <w:ind w:start="720"/>
      <w:contextualSpacing/>
    </w:pPr>
    <w:rPr/>
  </w:style>
  <w:style w:type="paragraph" w:styleId="FootnoteText">
    <w:name w:val="footnote text"/>
    <w:basedOn w:val="Normal"/>
    <w:link w:val="TextonotapieCar"/>
    <w:pPr>
      <w:spacing w:lineRule="auto" w:line="240" w:before="0" w:after="0"/>
    </w:pPr>
    <w:rPr>
      <w:sz w:val="20"/>
      <w:szCs w:val="20"/>
      <w:lang w:val="es-ES"/>
    </w:rPr>
  </w:style>
  <w:style w:type="paragraph" w:styleId="Header">
    <w:name w:val="header"/>
    <w:basedOn w:val="Normal"/>
    <w:link w:val="EncabezadoCar"/>
    <w:pPr>
      <w:tabs>
        <w:tab w:val="clear" w:pos="708"/>
        <w:tab w:val="center" w:pos="4419" w:leader="none"/>
        <w:tab w:val="right" w:pos="8838" w:leader="none"/>
      </w:tabs>
      <w:spacing w:lineRule="auto" w:line="240" w:before="0" w:after="0"/>
    </w:pPr>
    <w:rPr/>
  </w:style>
  <w:style w:type="paragraph" w:styleId="BalloonText">
    <w:name w:val="Balloon Text"/>
    <w:basedOn w:val="Normal"/>
    <w:link w:val="TextodegloboCar"/>
    <w:qFormat/>
    <w:pPr>
      <w:spacing w:lineRule="auto" w:line="240" w:before="0" w:after="0"/>
    </w:pPr>
    <w:rPr>
      <w:rFonts w:ascii="Segoe UI" w:hAnsi="Segoe UI" w:cs="Segoe UI"/>
      <w:sz w:val="18"/>
      <w:szCs w:val="18"/>
    </w:rPr>
  </w:style>
  <w:style w:type="paragraph" w:styleId="CommentText">
    <w:name w:val="annotation text"/>
    <w:basedOn w:val="Normal"/>
    <w:link w:val="TextocomentarioCar"/>
    <w:pPr>
      <w:spacing w:lineRule="auto" w:line="240"/>
    </w:pPr>
    <w:rPr>
      <w:sz w:val="20"/>
      <w:szCs w:val="20"/>
    </w:rPr>
  </w:style>
  <w:style w:type="paragraph" w:styleId="annotationsubject">
    <w:name w:val="annotation subject"/>
    <w:basedOn w:val="CommentText"/>
    <w:next w:val="CommentText"/>
    <w:link w:val="AsuntodelcomentarioCar"/>
    <w:qFormat/>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name w:val="Ninguna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LibreOffice/26.2.5.2$Windows_X86_64 LibreOffice_project/cd7284b4cbbfeb507e630c1aac019f4157393acb</Application>
  <AppVersion>15.0000</AppVersion>
  <Pages>19</Pages>
  <Words>5183</Words>
  <Characters>29020</Characters>
  <CharactersWithSpaces>33931</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dc:description/>
  <dc:language>es-CL</dc:language>
  <cp:lastModifiedBy/>
  <dcterms:modified xsi:type="dcterms:W3CDTF">2026-09-03T07:26:59Z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