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AB5EE" w14:textId="218896DC" w:rsidR="00E6175A" w:rsidRPr="00FD140C" w:rsidRDefault="005509CA" w:rsidP="002D0326">
      <w:pPr>
        <w:spacing w:before="2400"/>
        <w:ind w:left="576"/>
      </w:pPr>
      <w:bookmarkStart w:id="0" w:name="_GoBack"/>
      <w:bookmarkEnd w:id="0"/>
      <w:r w:rsidRPr="00E77C18">
        <w:rPr>
          <w:noProof/>
        </w:rPr>
        <w:drawing>
          <wp:anchor distT="0" distB="0" distL="114300" distR="114300" simplePos="0" relativeHeight="251682816" behindDoc="1" locked="1" layoutInCell="1" allowOverlap="1" wp14:anchorId="1F4F3AA3" wp14:editId="43D310CE">
            <wp:simplePos x="0" y="0"/>
            <wp:positionH relativeFrom="page">
              <wp:align>right</wp:align>
            </wp:positionH>
            <wp:positionV relativeFrom="page">
              <wp:align>top</wp:align>
            </wp:positionV>
            <wp:extent cx="7772400" cy="1005840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sidR="00F734D7">
        <w:rPr>
          <w:rFonts w:cs="Arial"/>
          <w:color w:val="FFFFFF" w:themeColor="background1"/>
          <w:sz w:val="80"/>
          <w:szCs w:val="80"/>
        </w:rPr>
        <w:t>Enterprise</w:t>
      </w:r>
      <w:r w:rsidR="0098795F" w:rsidRPr="00E77C18">
        <w:rPr>
          <w:rFonts w:cs="Arial"/>
          <w:color w:val="FFFFFF" w:themeColor="background1"/>
          <w:sz w:val="80"/>
          <w:szCs w:val="80"/>
        </w:rPr>
        <w:t xml:space="preserve"> Asset Management Policy</w:t>
      </w:r>
      <w:r w:rsidR="000B65C9">
        <w:rPr>
          <w:rFonts w:cs="Arial"/>
          <w:iCs/>
          <w:color w:val="FFFFFF" w:themeColor="background1"/>
          <w:sz w:val="80"/>
          <w:szCs w:val="80"/>
        </w:rPr>
        <w:t xml:space="preserve"> Template</w:t>
      </w:r>
    </w:p>
    <w:p w14:paraId="18081BD3" w14:textId="0165AE53" w:rsidR="005509CA" w:rsidRDefault="00E95C74" w:rsidP="002D0326">
      <w:pPr>
        <w:spacing w:before="480"/>
        <w:ind w:left="576"/>
        <w:rPr>
          <w:rFonts w:cs="Arial"/>
          <w:b/>
          <w:bCs/>
          <w:color w:val="FFFFFF" w:themeColor="background1"/>
          <w:sz w:val="32"/>
          <w:szCs w:val="32"/>
        </w:rPr>
      </w:pPr>
      <w:r>
        <w:rPr>
          <w:rFonts w:cs="Arial"/>
          <w:b/>
          <w:bCs/>
          <w:color w:val="FFFFFF" w:themeColor="background1"/>
          <w:sz w:val="32"/>
          <w:szCs w:val="32"/>
        </w:rPr>
        <w:t xml:space="preserve">CIS </w:t>
      </w:r>
      <w:r w:rsidR="004F33BC">
        <w:rPr>
          <w:rFonts w:cs="Arial"/>
          <w:b/>
          <w:bCs/>
          <w:color w:val="FFFFFF" w:themeColor="background1"/>
          <w:sz w:val="32"/>
          <w:szCs w:val="32"/>
        </w:rPr>
        <w:t xml:space="preserve">Critical Security </w:t>
      </w:r>
      <w:r w:rsidR="005509CA" w:rsidRPr="00FD140C">
        <w:rPr>
          <w:rFonts w:cs="Arial"/>
          <w:b/>
          <w:bCs/>
          <w:color w:val="FFFFFF" w:themeColor="background1"/>
          <w:sz w:val="32"/>
          <w:szCs w:val="32"/>
        </w:rPr>
        <w:t>Controls</w:t>
      </w:r>
    </w:p>
    <w:p w14:paraId="699E4D9B" w14:textId="2087F0F8" w:rsidR="004F33BC" w:rsidRPr="004F33BC" w:rsidRDefault="00D511C0" w:rsidP="002D0326">
      <w:pPr>
        <w:spacing w:before="480"/>
        <w:ind w:left="576"/>
        <w:rPr>
          <w:rFonts w:cs="Arial"/>
          <w:b/>
          <w:bCs/>
          <w:color w:val="FFFFFF" w:themeColor="background1"/>
          <w:sz w:val="28"/>
          <w:szCs w:val="28"/>
        </w:rPr>
      </w:pPr>
      <w:r>
        <w:rPr>
          <w:rFonts w:cs="Arial"/>
          <w:b/>
          <w:bCs/>
          <w:color w:val="FFFFFF" w:themeColor="background1"/>
          <w:sz w:val="28"/>
          <w:szCs w:val="28"/>
        </w:rPr>
        <w:t>June</w:t>
      </w:r>
      <w:r w:rsidR="004F33BC" w:rsidRPr="004F33BC">
        <w:rPr>
          <w:rFonts w:cs="Arial"/>
          <w:b/>
          <w:bCs/>
          <w:color w:val="FFFFFF" w:themeColor="background1"/>
          <w:sz w:val="28"/>
          <w:szCs w:val="28"/>
        </w:rPr>
        <w:t xml:space="preserve"> 2022</w:t>
      </w:r>
    </w:p>
    <w:bookmarkStart w:id="1" w:name="_Toc104374264" w:displacedByCustomXml="next"/>
    <w:bookmarkStart w:id="2" w:name="_Toc106357962" w:displacedByCustomXml="next"/>
    <w:sdt>
      <w:sdtPr>
        <w:rPr>
          <w:rFonts w:eastAsiaTheme="minorHAnsi"/>
          <w:b w:val="0"/>
          <w:bCs w:val="0"/>
          <w:color w:val="000000" w:themeColor="text1"/>
          <w:kern w:val="0"/>
          <w:sz w:val="18"/>
          <w:szCs w:val="18"/>
        </w:rPr>
        <w:id w:val="239446861"/>
        <w:docPartObj>
          <w:docPartGallery w:val="Table of Contents"/>
          <w:docPartUnique/>
        </w:docPartObj>
      </w:sdtPr>
      <w:sdtEndPr>
        <w:rPr>
          <w:rFonts w:eastAsiaTheme="minorEastAsia" w:cs="Arial"/>
          <w:noProof/>
          <w:color w:val="auto"/>
        </w:rPr>
      </w:sdtEndPr>
      <w:sdtContent>
        <w:p w14:paraId="264EA59B" w14:textId="77777777" w:rsidR="00E6175A" w:rsidRPr="00F97E6D" w:rsidRDefault="00E6175A" w:rsidP="00AF4285">
          <w:pPr>
            <w:pStyle w:val="Heading1"/>
            <w:spacing w:after="0"/>
            <w:rPr>
              <w:kern w:val="0"/>
              <w:sz w:val="18"/>
              <w:szCs w:val="18"/>
            </w:rPr>
          </w:pPr>
          <w:r w:rsidRPr="00F97E6D">
            <w:rPr>
              <w:kern w:val="0"/>
              <w:sz w:val="18"/>
              <w:szCs w:val="18"/>
            </w:rPr>
            <w:t>Contents</w:t>
          </w:r>
          <w:bookmarkEnd w:id="2"/>
          <w:bookmarkEnd w:id="1"/>
        </w:p>
        <w:p w14:paraId="092799D8" w14:textId="75FD85BC" w:rsidR="00F97E6D" w:rsidRPr="00F97E6D" w:rsidRDefault="00E6175A">
          <w:pPr>
            <w:pStyle w:val="TOC1"/>
            <w:rPr>
              <w:rFonts w:asciiTheme="minorHAnsi" w:eastAsiaTheme="minorEastAsia" w:hAnsiTheme="minorHAnsi" w:cstheme="minorBidi"/>
              <w:b w:val="0"/>
              <w:bCs w:val="0"/>
              <w:iCs w:val="0"/>
              <w:noProof/>
              <w:szCs w:val="18"/>
              <w:lang w:val="en-US"/>
            </w:rPr>
          </w:pPr>
          <w:r w:rsidRPr="00F97E6D">
            <w:rPr>
              <w:i/>
              <w:szCs w:val="18"/>
            </w:rPr>
            <w:fldChar w:fldCharType="begin"/>
          </w:r>
          <w:r w:rsidRPr="00F97E6D">
            <w:rPr>
              <w:szCs w:val="18"/>
            </w:rPr>
            <w:instrText xml:space="preserve"> TOC \o "1-3" \h \z \u </w:instrText>
          </w:r>
          <w:r w:rsidRPr="00F97E6D">
            <w:rPr>
              <w:i/>
              <w:szCs w:val="18"/>
            </w:rPr>
            <w:fldChar w:fldCharType="separate"/>
          </w:r>
          <w:hyperlink w:anchor="_Toc106357962" w:history="1">
            <w:r w:rsidR="00F97E6D" w:rsidRPr="00F97E6D">
              <w:rPr>
                <w:rStyle w:val="Hyperlink"/>
                <w:noProof/>
                <w:szCs w:val="18"/>
              </w:rPr>
              <w:t>Contents</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_Toc106357962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2</w:t>
            </w:r>
            <w:r w:rsidR="00F97E6D" w:rsidRPr="00F97E6D">
              <w:rPr>
                <w:noProof/>
                <w:webHidden/>
                <w:szCs w:val="18"/>
              </w:rPr>
              <w:fldChar w:fldCharType="end"/>
            </w:r>
          </w:hyperlink>
        </w:p>
        <w:p w14:paraId="4F45B8A1" w14:textId="7B132A37" w:rsidR="00F97E6D" w:rsidRPr="00F97E6D" w:rsidRDefault="001A13DB">
          <w:pPr>
            <w:pStyle w:val="TOC1"/>
            <w:rPr>
              <w:rFonts w:asciiTheme="minorHAnsi" w:eastAsiaTheme="minorEastAsia" w:hAnsiTheme="minorHAnsi" w:cstheme="minorBidi"/>
              <w:b w:val="0"/>
              <w:bCs w:val="0"/>
              <w:iCs w:val="0"/>
              <w:noProof/>
              <w:szCs w:val="18"/>
              <w:lang w:val="en-US"/>
            </w:rPr>
          </w:pPr>
          <w:hyperlink w:anchor="_Toc106357963" w:history="1">
            <w:r w:rsidR="00F97E6D" w:rsidRPr="00F97E6D">
              <w:rPr>
                <w:rStyle w:val="Hyperlink"/>
                <w:noProof/>
                <w:szCs w:val="18"/>
              </w:rPr>
              <w:t>Acknowledgments</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_Toc106357963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3</w:t>
            </w:r>
            <w:r w:rsidR="00F97E6D" w:rsidRPr="00F97E6D">
              <w:rPr>
                <w:noProof/>
                <w:webHidden/>
                <w:szCs w:val="18"/>
              </w:rPr>
              <w:fldChar w:fldCharType="end"/>
            </w:r>
          </w:hyperlink>
        </w:p>
        <w:p w14:paraId="40C8C511" w14:textId="3E443199" w:rsidR="00F97E6D" w:rsidRPr="00F97E6D" w:rsidRDefault="001A13DB">
          <w:pPr>
            <w:pStyle w:val="TOC1"/>
            <w:rPr>
              <w:rFonts w:asciiTheme="minorHAnsi" w:eastAsiaTheme="minorEastAsia" w:hAnsiTheme="minorHAnsi" w:cstheme="minorBidi"/>
              <w:b w:val="0"/>
              <w:bCs w:val="0"/>
              <w:iCs w:val="0"/>
              <w:noProof/>
              <w:szCs w:val="18"/>
              <w:lang w:val="en-US"/>
            </w:rPr>
          </w:pPr>
          <w:hyperlink w:anchor="_Toc106357964" w:history="1">
            <w:r w:rsidR="00F97E6D" w:rsidRPr="00F97E6D">
              <w:rPr>
                <w:rStyle w:val="Hyperlink"/>
                <w:rFonts w:eastAsia="Times New Roman"/>
                <w:noProof/>
                <w:szCs w:val="18"/>
              </w:rPr>
              <w:t>Introduction</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_Toc106357964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4</w:t>
            </w:r>
            <w:r w:rsidR="00F97E6D" w:rsidRPr="00F97E6D">
              <w:rPr>
                <w:noProof/>
                <w:webHidden/>
                <w:szCs w:val="18"/>
              </w:rPr>
              <w:fldChar w:fldCharType="end"/>
            </w:r>
          </w:hyperlink>
        </w:p>
        <w:p w14:paraId="713CE913" w14:textId="2495D985" w:rsidR="00F97E6D" w:rsidRPr="00F97E6D" w:rsidRDefault="001A13DB">
          <w:pPr>
            <w:pStyle w:val="TOC2"/>
            <w:tabs>
              <w:tab w:val="right" w:leader="dot" w:pos="9350"/>
            </w:tabs>
            <w:rPr>
              <w:rFonts w:asciiTheme="minorHAnsi" w:eastAsiaTheme="minorEastAsia" w:hAnsiTheme="minorHAnsi" w:cstheme="minorBidi"/>
              <w:bCs w:val="0"/>
              <w:noProof/>
              <w:szCs w:val="18"/>
              <w:lang w:val="en-US"/>
            </w:rPr>
          </w:pPr>
          <w:hyperlink w:anchor="_Toc106357965" w:history="1">
            <w:r w:rsidR="00F97E6D" w:rsidRPr="00F97E6D">
              <w:rPr>
                <w:rStyle w:val="Hyperlink"/>
                <w:noProof/>
                <w:szCs w:val="18"/>
              </w:rPr>
              <w:t>Purpose</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_Toc106357965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4</w:t>
            </w:r>
            <w:r w:rsidR="00F97E6D" w:rsidRPr="00F97E6D">
              <w:rPr>
                <w:noProof/>
                <w:webHidden/>
                <w:szCs w:val="18"/>
              </w:rPr>
              <w:fldChar w:fldCharType="end"/>
            </w:r>
          </w:hyperlink>
        </w:p>
        <w:p w14:paraId="48C67E2E" w14:textId="6329FD25" w:rsidR="00F97E6D" w:rsidRPr="00F97E6D" w:rsidRDefault="001A13DB">
          <w:pPr>
            <w:pStyle w:val="TOC2"/>
            <w:tabs>
              <w:tab w:val="right" w:leader="dot" w:pos="9350"/>
            </w:tabs>
            <w:rPr>
              <w:rFonts w:asciiTheme="minorHAnsi" w:eastAsiaTheme="minorEastAsia" w:hAnsiTheme="minorHAnsi" w:cstheme="minorBidi"/>
              <w:bCs w:val="0"/>
              <w:noProof/>
              <w:szCs w:val="18"/>
              <w:lang w:val="en-US"/>
            </w:rPr>
          </w:pPr>
          <w:hyperlink w:anchor="_Toc106357966" w:history="1">
            <w:r w:rsidR="00F97E6D" w:rsidRPr="00F97E6D">
              <w:rPr>
                <w:rStyle w:val="Hyperlink"/>
                <w:noProof/>
                <w:szCs w:val="18"/>
              </w:rPr>
              <w:t>Types of Enterprise Assets</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_Toc106357966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4</w:t>
            </w:r>
            <w:r w:rsidR="00F97E6D" w:rsidRPr="00F97E6D">
              <w:rPr>
                <w:noProof/>
                <w:webHidden/>
                <w:szCs w:val="18"/>
              </w:rPr>
              <w:fldChar w:fldCharType="end"/>
            </w:r>
          </w:hyperlink>
        </w:p>
        <w:p w14:paraId="01E3835B" w14:textId="057BC5CB" w:rsidR="00F97E6D" w:rsidRPr="00F97E6D" w:rsidRDefault="001A13DB">
          <w:pPr>
            <w:pStyle w:val="TOC2"/>
            <w:tabs>
              <w:tab w:val="right" w:leader="dot" w:pos="9350"/>
            </w:tabs>
            <w:rPr>
              <w:rFonts w:asciiTheme="minorHAnsi" w:eastAsiaTheme="minorEastAsia" w:hAnsiTheme="minorHAnsi" w:cstheme="minorBidi"/>
              <w:bCs w:val="0"/>
              <w:noProof/>
              <w:szCs w:val="18"/>
              <w:lang w:val="en-US"/>
            </w:rPr>
          </w:pPr>
          <w:hyperlink w:anchor="_Toc106357967" w:history="1">
            <w:r w:rsidR="00F97E6D" w:rsidRPr="00F97E6D">
              <w:rPr>
                <w:rStyle w:val="Hyperlink"/>
                <w:noProof/>
                <w:szCs w:val="18"/>
              </w:rPr>
              <w:t>Scope</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_Toc106357967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5</w:t>
            </w:r>
            <w:r w:rsidR="00F97E6D" w:rsidRPr="00F97E6D">
              <w:rPr>
                <w:noProof/>
                <w:webHidden/>
                <w:szCs w:val="18"/>
              </w:rPr>
              <w:fldChar w:fldCharType="end"/>
            </w:r>
          </w:hyperlink>
        </w:p>
        <w:p w14:paraId="1032E8F8" w14:textId="09BF2873" w:rsidR="00F97E6D" w:rsidRPr="00F97E6D" w:rsidRDefault="001A13DB">
          <w:pPr>
            <w:pStyle w:val="TOC1"/>
            <w:rPr>
              <w:rFonts w:asciiTheme="minorHAnsi" w:eastAsiaTheme="minorEastAsia" w:hAnsiTheme="minorHAnsi" w:cstheme="minorBidi"/>
              <w:b w:val="0"/>
              <w:bCs w:val="0"/>
              <w:iCs w:val="0"/>
              <w:noProof/>
              <w:szCs w:val="18"/>
              <w:lang w:val="en-US"/>
            </w:rPr>
          </w:pPr>
          <w:hyperlink w:anchor="_Toc106357968" w:history="1">
            <w:r w:rsidR="00F97E6D" w:rsidRPr="00F97E6D">
              <w:rPr>
                <w:rStyle w:val="Hyperlink"/>
                <w:rFonts w:eastAsia="Times New Roman"/>
                <w:noProof/>
                <w:szCs w:val="18"/>
              </w:rPr>
              <w:t>Enterprise Asset Lifecycle</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_Toc106357968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6</w:t>
            </w:r>
            <w:r w:rsidR="00F97E6D" w:rsidRPr="00F97E6D">
              <w:rPr>
                <w:noProof/>
                <w:webHidden/>
                <w:szCs w:val="18"/>
              </w:rPr>
              <w:fldChar w:fldCharType="end"/>
            </w:r>
          </w:hyperlink>
        </w:p>
        <w:p w14:paraId="0C201A56" w14:textId="1173DABC" w:rsidR="00F97E6D" w:rsidRPr="00F97E6D" w:rsidRDefault="001A13DB">
          <w:pPr>
            <w:pStyle w:val="TOC1"/>
            <w:rPr>
              <w:rFonts w:asciiTheme="minorHAnsi" w:eastAsiaTheme="minorEastAsia" w:hAnsiTheme="minorHAnsi" w:cstheme="minorBidi"/>
              <w:b w:val="0"/>
              <w:bCs w:val="0"/>
              <w:iCs w:val="0"/>
              <w:noProof/>
              <w:szCs w:val="18"/>
              <w:lang w:val="en-US"/>
            </w:rPr>
          </w:pPr>
          <w:hyperlink w:anchor="_Toc106357969" w:history="1">
            <w:r w:rsidR="00F97E6D" w:rsidRPr="00F97E6D">
              <w:rPr>
                <w:rStyle w:val="Hyperlink"/>
                <w:rFonts w:eastAsia="Times New Roman"/>
                <w:noProof/>
                <w:szCs w:val="18"/>
              </w:rPr>
              <w:t>How To Use This Document</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_Toc106357969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8</w:t>
            </w:r>
            <w:r w:rsidR="00F97E6D" w:rsidRPr="00F97E6D">
              <w:rPr>
                <w:noProof/>
                <w:webHidden/>
                <w:szCs w:val="18"/>
              </w:rPr>
              <w:fldChar w:fldCharType="end"/>
            </w:r>
          </w:hyperlink>
        </w:p>
        <w:p w14:paraId="469F0E1D" w14:textId="0F72153B" w:rsidR="00F97E6D" w:rsidRPr="00F97E6D" w:rsidRDefault="001A13DB">
          <w:pPr>
            <w:pStyle w:val="TOC2"/>
            <w:tabs>
              <w:tab w:val="right" w:leader="dot" w:pos="9350"/>
            </w:tabs>
            <w:rPr>
              <w:rFonts w:asciiTheme="minorHAnsi" w:eastAsiaTheme="minorEastAsia" w:hAnsiTheme="minorHAnsi" w:cstheme="minorBidi"/>
              <w:bCs w:val="0"/>
              <w:noProof/>
              <w:szCs w:val="18"/>
              <w:lang w:val="en-US"/>
            </w:rPr>
          </w:pPr>
          <w:hyperlink w:anchor="_Toc106357970" w:history="1">
            <w:r w:rsidR="00F97E6D" w:rsidRPr="00F97E6D">
              <w:rPr>
                <w:rStyle w:val="Hyperlink"/>
                <w:noProof/>
                <w:szCs w:val="18"/>
              </w:rPr>
              <w:t>Applicability to Implementation Groups</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_Toc106357970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8</w:t>
            </w:r>
            <w:r w:rsidR="00F97E6D" w:rsidRPr="00F97E6D">
              <w:rPr>
                <w:noProof/>
                <w:webHidden/>
                <w:szCs w:val="18"/>
              </w:rPr>
              <w:fldChar w:fldCharType="end"/>
            </w:r>
          </w:hyperlink>
        </w:p>
        <w:p w14:paraId="5EED4334" w14:textId="60B70792" w:rsidR="00F97E6D" w:rsidRPr="00F97E6D" w:rsidRDefault="001A13DB">
          <w:pPr>
            <w:pStyle w:val="TOC2"/>
            <w:tabs>
              <w:tab w:val="right" w:leader="dot" w:pos="9350"/>
            </w:tabs>
            <w:rPr>
              <w:rFonts w:asciiTheme="minorHAnsi" w:eastAsiaTheme="minorEastAsia" w:hAnsiTheme="minorHAnsi" w:cstheme="minorBidi"/>
              <w:bCs w:val="0"/>
              <w:noProof/>
              <w:szCs w:val="18"/>
              <w:lang w:val="en-US"/>
            </w:rPr>
          </w:pPr>
          <w:hyperlink w:anchor="_Toc106357971" w:history="1">
            <w:r w:rsidR="00F97E6D" w:rsidRPr="00F97E6D">
              <w:rPr>
                <w:rStyle w:val="Hyperlink"/>
                <w:noProof/>
                <w:szCs w:val="18"/>
              </w:rPr>
              <w:t>Information Technology and Cybersecurity Business Units</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_Toc106357971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8</w:t>
            </w:r>
            <w:r w:rsidR="00F97E6D" w:rsidRPr="00F97E6D">
              <w:rPr>
                <w:noProof/>
                <w:webHidden/>
                <w:szCs w:val="18"/>
              </w:rPr>
              <w:fldChar w:fldCharType="end"/>
            </w:r>
          </w:hyperlink>
        </w:p>
        <w:p w14:paraId="4F380578" w14:textId="00618AE9" w:rsidR="00F97E6D" w:rsidRPr="00F97E6D" w:rsidRDefault="001A13DB">
          <w:pPr>
            <w:pStyle w:val="TOC1"/>
            <w:rPr>
              <w:rFonts w:asciiTheme="minorHAnsi" w:eastAsiaTheme="minorEastAsia" w:hAnsiTheme="minorHAnsi" w:cstheme="minorBidi"/>
              <w:b w:val="0"/>
              <w:bCs w:val="0"/>
              <w:iCs w:val="0"/>
              <w:noProof/>
              <w:szCs w:val="18"/>
              <w:lang w:val="en-US"/>
            </w:rPr>
          </w:pPr>
          <w:hyperlink w:anchor="_Toc106357972" w:history="1">
            <w:r w:rsidR="00F97E6D" w:rsidRPr="00F97E6D">
              <w:rPr>
                <w:rStyle w:val="Hyperlink"/>
                <w:rFonts w:eastAsia="Times New Roman"/>
                <w:noProof/>
                <w:szCs w:val="18"/>
              </w:rPr>
              <w:t xml:space="preserve">Enterprise Asset Management </w:t>
            </w:r>
            <w:r w:rsidR="00F97E6D" w:rsidRPr="00F97E6D">
              <w:rPr>
                <w:rStyle w:val="Hyperlink"/>
                <w:noProof/>
                <w:szCs w:val="18"/>
              </w:rPr>
              <w:t>Policy</w:t>
            </w:r>
            <w:r w:rsidR="00F97E6D" w:rsidRPr="00F97E6D">
              <w:rPr>
                <w:rStyle w:val="Hyperlink"/>
                <w:rFonts w:eastAsia="Times New Roman"/>
                <w:noProof/>
                <w:szCs w:val="18"/>
              </w:rPr>
              <w:t xml:space="preserve"> Template</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_Toc106357972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9</w:t>
            </w:r>
            <w:r w:rsidR="00F97E6D" w:rsidRPr="00F97E6D">
              <w:rPr>
                <w:noProof/>
                <w:webHidden/>
                <w:szCs w:val="18"/>
              </w:rPr>
              <w:fldChar w:fldCharType="end"/>
            </w:r>
          </w:hyperlink>
        </w:p>
        <w:p w14:paraId="3336B5CB" w14:textId="7DA0510F" w:rsidR="00F97E6D" w:rsidRPr="00F97E6D" w:rsidRDefault="001A13DB">
          <w:pPr>
            <w:pStyle w:val="TOC2"/>
            <w:tabs>
              <w:tab w:val="right" w:leader="dot" w:pos="9350"/>
            </w:tabs>
            <w:rPr>
              <w:rFonts w:asciiTheme="minorHAnsi" w:eastAsiaTheme="minorEastAsia" w:hAnsiTheme="minorHAnsi" w:cstheme="minorBidi"/>
              <w:bCs w:val="0"/>
              <w:noProof/>
              <w:szCs w:val="18"/>
              <w:lang w:val="en-US"/>
            </w:rPr>
          </w:pPr>
          <w:hyperlink w:anchor="_Toc106357973" w:history="1">
            <w:r w:rsidR="00F97E6D" w:rsidRPr="00F97E6D">
              <w:rPr>
                <w:rStyle w:val="Hyperlink"/>
                <w:noProof/>
                <w:szCs w:val="18"/>
              </w:rPr>
              <w:t xml:space="preserve">Purpose </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_Toc106357973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9</w:t>
            </w:r>
            <w:r w:rsidR="00F97E6D" w:rsidRPr="00F97E6D">
              <w:rPr>
                <w:noProof/>
                <w:webHidden/>
                <w:szCs w:val="18"/>
              </w:rPr>
              <w:fldChar w:fldCharType="end"/>
            </w:r>
          </w:hyperlink>
        </w:p>
        <w:p w14:paraId="54E9077C" w14:textId="655179A6" w:rsidR="00F97E6D" w:rsidRPr="00F97E6D" w:rsidRDefault="001A13DB">
          <w:pPr>
            <w:pStyle w:val="TOC2"/>
            <w:tabs>
              <w:tab w:val="right" w:leader="dot" w:pos="9350"/>
            </w:tabs>
            <w:rPr>
              <w:rFonts w:asciiTheme="minorHAnsi" w:eastAsiaTheme="minorEastAsia" w:hAnsiTheme="minorHAnsi" w:cstheme="minorBidi"/>
              <w:bCs w:val="0"/>
              <w:noProof/>
              <w:szCs w:val="18"/>
              <w:lang w:val="en-US"/>
            </w:rPr>
          </w:pPr>
          <w:hyperlink w:anchor="_Toc106357974" w:history="1">
            <w:r w:rsidR="00F97E6D" w:rsidRPr="00F97E6D">
              <w:rPr>
                <w:rStyle w:val="Hyperlink"/>
                <w:noProof/>
                <w:szCs w:val="18"/>
              </w:rPr>
              <w:t>Responsibility</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_Toc106357974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9</w:t>
            </w:r>
            <w:r w:rsidR="00F97E6D" w:rsidRPr="00F97E6D">
              <w:rPr>
                <w:noProof/>
                <w:webHidden/>
                <w:szCs w:val="18"/>
              </w:rPr>
              <w:fldChar w:fldCharType="end"/>
            </w:r>
          </w:hyperlink>
        </w:p>
        <w:p w14:paraId="0AD0F89E" w14:textId="04509400" w:rsidR="00F97E6D" w:rsidRPr="00F97E6D" w:rsidRDefault="001A13DB">
          <w:pPr>
            <w:pStyle w:val="TOC2"/>
            <w:tabs>
              <w:tab w:val="right" w:leader="dot" w:pos="9350"/>
            </w:tabs>
            <w:rPr>
              <w:rFonts w:asciiTheme="minorHAnsi" w:eastAsiaTheme="minorEastAsia" w:hAnsiTheme="minorHAnsi" w:cstheme="minorBidi"/>
              <w:bCs w:val="0"/>
              <w:noProof/>
              <w:szCs w:val="18"/>
              <w:lang w:val="en-US"/>
            </w:rPr>
          </w:pPr>
          <w:hyperlink w:anchor="_Toc106357975" w:history="1">
            <w:r w:rsidR="00F97E6D" w:rsidRPr="00F97E6D">
              <w:rPr>
                <w:rStyle w:val="Hyperlink"/>
                <w:noProof/>
                <w:szCs w:val="18"/>
              </w:rPr>
              <w:t>Policy</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_Toc106357975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9</w:t>
            </w:r>
            <w:r w:rsidR="00F97E6D" w:rsidRPr="00F97E6D">
              <w:rPr>
                <w:noProof/>
                <w:webHidden/>
                <w:szCs w:val="18"/>
              </w:rPr>
              <w:fldChar w:fldCharType="end"/>
            </w:r>
          </w:hyperlink>
        </w:p>
        <w:p w14:paraId="0DDE6D57" w14:textId="4C661854" w:rsidR="00F97E6D" w:rsidRPr="00F97E6D" w:rsidRDefault="001A13DB">
          <w:pPr>
            <w:pStyle w:val="TOC3"/>
            <w:tabs>
              <w:tab w:val="right" w:leader="dot" w:pos="9350"/>
            </w:tabs>
            <w:rPr>
              <w:rFonts w:asciiTheme="minorHAnsi" w:eastAsiaTheme="minorEastAsia" w:hAnsiTheme="minorHAnsi"/>
              <w:noProof/>
              <w:color w:val="auto"/>
              <w:sz w:val="18"/>
              <w:szCs w:val="18"/>
            </w:rPr>
          </w:pPr>
          <w:hyperlink w:anchor="_Toc106357976" w:history="1">
            <w:r w:rsidR="00F97E6D" w:rsidRPr="00F97E6D">
              <w:rPr>
                <w:rStyle w:val="Hyperlink"/>
                <w:noProof/>
                <w:sz w:val="18"/>
                <w:szCs w:val="18"/>
              </w:rPr>
              <w:t>Acquisition</w:t>
            </w:r>
            <w:r w:rsidR="00F97E6D" w:rsidRPr="00F97E6D">
              <w:rPr>
                <w:noProof/>
                <w:webHidden/>
                <w:sz w:val="18"/>
                <w:szCs w:val="18"/>
              </w:rPr>
              <w:tab/>
            </w:r>
            <w:r w:rsidR="00F97E6D" w:rsidRPr="00F97E6D">
              <w:rPr>
                <w:noProof/>
                <w:webHidden/>
                <w:sz w:val="18"/>
                <w:szCs w:val="18"/>
              </w:rPr>
              <w:fldChar w:fldCharType="begin"/>
            </w:r>
            <w:r w:rsidR="00F97E6D" w:rsidRPr="00F97E6D">
              <w:rPr>
                <w:noProof/>
                <w:webHidden/>
                <w:sz w:val="18"/>
                <w:szCs w:val="18"/>
              </w:rPr>
              <w:instrText xml:space="preserve"> PAGEREF _Toc106357976 \h </w:instrText>
            </w:r>
            <w:r w:rsidR="00F97E6D" w:rsidRPr="00F97E6D">
              <w:rPr>
                <w:noProof/>
                <w:webHidden/>
                <w:sz w:val="18"/>
                <w:szCs w:val="18"/>
              </w:rPr>
            </w:r>
            <w:r w:rsidR="00F97E6D" w:rsidRPr="00F97E6D">
              <w:rPr>
                <w:noProof/>
                <w:webHidden/>
                <w:sz w:val="18"/>
                <w:szCs w:val="18"/>
              </w:rPr>
              <w:fldChar w:fldCharType="separate"/>
            </w:r>
            <w:r w:rsidR="00F97E6D" w:rsidRPr="00F97E6D">
              <w:rPr>
                <w:noProof/>
                <w:webHidden/>
                <w:sz w:val="18"/>
                <w:szCs w:val="18"/>
              </w:rPr>
              <w:t>9</w:t>
            </w:r>
            <w:r w:rsidR="00F97E6D" w:rsidRPr="00F97E6D">
              <w:rPr>
                <w:noProof/>
                <w:webHidden/>
                <w:sz w:val="18"/>
                <w:szCs w:val="18"/>
              </w:rPr>
              <w:fldChar w:fldCharType="end"/>
            </w:r>
          </w:hyperlink>
        </w:p>
        <w:p w14:paraId="29154EF7" w14:textId="4B312689" w:rsidR="00F97E6D" w:rsidRPr="00F97E6D" w:rsidRDefault="001A13DB">
          <w:pPr>
            <w:pStyle w:val="TOC3"/>
            <w:tabs>
              <w:tab w:val="right" w:leader="dot" w:pos="9350"/>
            </w:tabs>
            <w:rPr>
              <w:rFonts w:asciiTheme="minorHAnsi" w:eastAsiaTheme="minorEastAsia" w:hAnsiTheme="minorHAnsi"/>
              <w:noProof/>
              <w:color w:val="auto"/>
              <w:sz w:val="18"/>
              <w:szCs w:val="18"/>
            </w:rPr>
          </w:pPr>
          <w:hyperlink w:anchor="_Toc106357977" w:history="1">
            <w:r w:rsidR="00F97E6D" w:rsidRPr="00F97E6D">
              <w:rPr>
                <w:rStyle w:val="Hyperlink"/>
                <w:noProof/>
                <w:sz w:val="18"/>
                <w:szCs w:val="18"/>
              </w:rPr>
              <w:t>Discovery</w:t>
            </w:r>
            <w:r w:rsidR="00F97E6D" w:rsidRPr="00F97E6D">
              <w:rPr>
                <w:noProof/>
                <w:webHidden/>
                <w:sz w:val="18"/>
                <w:szCs w:val="18"/>
              </w:rPr>
              <w:tab/>
            </w:r>
            <w:r w:rsidR="00F97E6D" w:rsidRPr="00F97E6D">
              <w:rPr>
                <w:noProof/>
                <w:webHidden/>
                <w:sz w:val="18"/>
                <w:szCs w:val="18"/>
              </w:rPr>
              <w:fldChar w:fldCharType="begin"/>
            </w:r>
            <w:r w:rsidR="00F97E6D" w:rsidRPr="00F97E6D">
              <w:rPr>
                <w:noProof/>
                <w:webHidden/>
                <w:sz w:val="18"/>
                <w:szCs w:val="18"/>
              </w:rPr>
              <w:instrText xml:space="preserve"> PAGEREF _Toc106357977 \h </w:instrText>
            </w:r>
            <w:r w:rsidR="00F97E6D" w:rsidRPr="00F97E6D">
              <w:rPr>
                <w:noProof/>
                <w:webHidden/>
                <w:sz w:val="18"/>
                <w:szCs w:val="18"/>
              </w:rPr>
            </w:r>
            <w:r w:rsidR="00F97E6D" w:rsidRPr="00F97E6D">
              <w:rPr>
                <w:noProof/>
                <w:webHidden/>
                <w:sz w:val="18"/>
                <w:szCs w:val="18"/>
              </w:rPr>
              <w:fldChar w:fldCharType="separate"/>
            </w:r>
            <w:r w:rsidR="00F97E6D" w:rsidRPr="00F97E6D">
              <w:rPr>
                <w:noProof/>
                <w:webHidden/>
                <w:sz w:val="18"/>
                <w:szCs w:val="18"/>
              </w:rPr>
              <w:t>10</w:t>
            </w:r>
            <w:r w:rsidR="00F97E6D" w:rsidRPr="00F97E6D">
              <w:rPr>
                <w:noProof/>
                <w:webHidden/>
                <w:sz w:val="18"/>
                <w:szCs w:val="18"/>
              </w:rPr>
              <w:fldChar w:fldCharType="end"/>
            </w:r>
          </w:hyperlink>
        </w:p>
        <w:p w14:paraId="31832197" w14:textId="6FB3DC5E" w:rsidR="00F97E6D" w:rsidRPr="00F97E6D" w:rsidRDefault="001A13DB">
          <w:pPr>
            <w:pStyle w:val="TOC3"/>
            <w:tabs>
              <w:tab w:val="right" w:leader="dot" w:pos="9350"/>
            </w:tabs>
            <w:rPr>
              <w:rFonts w:asciiTheme="minorHAnsi" w:eastAsiaTheme="minorEastAsia" w:hAnsiTheme="minorHAnsi"/>
              <w:noProof/>
              <w:color w:val="auto"/>
              <w:sz w:val="18"/>
              <w:szCs w:val="18"/>
            </w:rPr>
          </w:pPr>
          <w:hyperlink w:anchor="_Toc106357978" w:history="1">
            <w:r w:rsidR="00F97E6D" w:rsidRPr="00F97E6D">
              <w:rPr>
                <w:rStyle w:val="Hyperlink"/>
                <w:noProof/>
                <w:sz w:val="18"/>
                <w:szCs w:val="18"/>
              </w:rPr>
              <w:t>Usage</w:t>
            </w:r>
            <w:r w:rsidR="00F97E6D" w:rsidRPr="00F97E6D">
              <w:rPr>
                <w:noProof/>
                <w:webHidden/>
                <w:sz w:val="18"/>
                <w:szCs w:val="18"/>
              </w:rPr>
              <w:tab/>
            </w:r>
            <w:r w:rsidR="00F97E6D" w:rsidRPr="00F97E6D">
              <w:rPr>
                <w:noProof/>
                <w:webHidden/>
                <w:sz w:val="18"/>
                <w:szCs w:val="18"/>
              </w:rPr>
              <w:fldChar w:fldCharType="begin"/>
            </w:r>
            <w:r w:rsidR="00F97E6D" w:rsidRPr="00F97E6D">
              <w:rPr>
                <w:noProof/>
                <w:webHidden/>
                <w:sz w:val="18"/>
                <w:szCs w:val="18"/>
              </w:rPr>
              <w:instrText xml:space="preserve"> PAGEREF _Toc106357978 \h </w:instrText>
            </w:r>
            <w:r w:rsidR="00F97E6D" w:rsidRPr="00F97E6D">
              <w:rPr>
                <w:noProof/>
                <w:webHidden/>
                <w:sz w:val="18"/>
                <w:szCs w:val="18"/>
              </w:rPr>
            </w:r>
            <w:r w:rsidR="00F97E6D" w:rsidRPr="00F97E6D">
              <w:rPr>
                <w:noProof/>
                <w:webHidden/>
                <w:sz w:val="18"/>
                <w:szCs w:val="18"/>
              </w:rPr>
              <w:fldChar w:fldCharType="separate"/>
            </w:r>
            <w:r w:rsidR="00F97E6D" w:rsidRPr="00F97E6D">
              <w:rPr>
                <w:noProof/>
                <w:webHidden/>
                <w:sz w:val="18"/>
                <w:szCs w:val="18"/>
              </w:rPr>
              <w:t>10</w:t>
            </w:r>
            <w:r w:rsidR="00F97E6D" w:rsidRPr="00F97E6D">
              <w:rPr>
                <w:noProof/>
                <w:webHidden/>
                <w:sz w:val="18"/>
                <w:szCs w:val="18"/>
              </w:rPr>
              <w:fldChar w:fldCharType="end"/>
            </w:r>
          </w:hyperlink>
        </w:p>
        <w:p w14:paraId="0EAC58C1" w14:textId="45991F29" w:rsidR="00F97E6D" w:rsidRPr="00F97E6D" w:rsidRDefault="001A13DB">
          <w:pPr>
            <w:pStyle w:val="TOC3"/>
            <w:tabs>
              <w:tab w:val="right" w:leader="dot" w:pos="9350"/>
            </w:tabs>
            <w:rPr>
              <w:rFonts w:asciiTheme="minorHAnsi" w:eastAsiaTheme="minorEastAsia" w:hAnsiTheme="minorHAnsi"/>
              <w:noProof/>
              <w:color w:val="auto"/>
              <w:sz w:val="18"/>
              <w:szCs w:val="18"/>
            </w:rPr>
          </w:pPr>
          <w:hyperlink w:anchor="_Toc106357979" w:history="1">
            <w:r w:rsidR="00F97E6D" w:rsidRPr="00F97E6D">
              <w:rPr>
                <w:rStyle w:val="Hyperlink"/>
                <w:noProof/>
                <w:sz w:val="18"/>
                <w:szCs w:val="18"/>
              </w:rPr>
              <w:t>Controlled Disposal</w:t>
            </w:r>
            <w:r w:rsidR="00F97E6D" w:rsidRPr="00F97E6D">
              <w:rPr>
                <w:noProof/>
                <w:webHidden/>
                <w:sz w:val="18"/>
                <w:szCs w:val="18"/>
              </w:rPr>
              <w:tab/>
            </w:r>
            <w:r w:rsidR="00F97E6D" w:rsidRPr="00F97E6D">
              <w:rPr>
                <w:noProof/>
                <w:webHidden/>
                <w:sz w:val="18"/>
                <w:szCs w:val="18"/>
              </w:rPr>
              <w:fldChar w:fldCharType="begin"/>
            </w:r>
            <w:r w:rsidR="00F97E6D" w:rsidRPr="00F97E6D">
              <w:rPr>
                <w:noProof/>
                <w:webHidden/>
                <w:sz w:val="18"/>
                <w:szCs w:val="18"/>
              </w:rPr>
              <w:instrText xml:space="preserve"> PAGEREF _Toc106357979 \h </w:instrText>
            </w:r>
            <w:r w:rsidR="00F97E6D" w:rsidRPr="00F97E6D">
              <w:rPr>
                <w:noProof/>
                <w:webHidden/>
                <w:sz w:val="18"/>
                <w:szCs w:val="18"/>
              </w:rPr>
            </w:r>
            <w:r w:rsidR="00F97E6D" w:rsidRPr="00F97E6D">
              <w:rPr>
                <w:noProof/>
                <w:webHidden/>
                <w:sz w:val="18"/>
                <w:szCs w:val="18"/>
              </w:rPr>
              <w:fldChar w:fldCharType="separate"/>
            </w:r>
            <w:r w:rsidR="00F97E6D" w:rsidRPr="00F97E6D">
              <w:rPr>
                <w:noProof/>
                <w:webHidden/>
                <w:sz w:val="18"/>
                <w:szCs w:val="18"/>
              </w:rPr>
              <w:t>10</w:t>
            </w:r>
            <w:r w:rsidR="00F97E6D" w:rsidRPr="00F97E6D">
              <w:rPr>
                <w:noProof/>
                <w:webHidden/>
                <w:sz w:val="18"/>
                <w:szCs w:val="18"/>
              </w:rPr>
              <w:fldChar w:fldCharType="end"/>
            </w:r>
          </w:hyperlink>
        </w:p>
        <w:p w14:paraId="04D58EC0" w14:textId="0863D587" w:rsidR="00F97E6D" w:rsidRPr="00F97E6D" w:rsidRDefault="001A13DB">
          <w:pPr>
            <w:pStyle w:val="TOC3"/>
            <w:tabs>
              <w:tab w:val="right" w:leader="dot" w:pos="9350"/>
            </w:tabs>
            <w:rPr>
              <w:rFonts w:asciiTheme="minorHAnsi" w:eastAsiaTheme="minorEastAsia" w:hAnsiTheme="minorHAnsi"/>
              <w:noProof/>
              <w:color w:val="auto"/>
              <w:sz w:val="18"/>
              <w:szCs w:val="18"/>
            </w:rPr>
          </w:pPr>
          <w:hyperlink w:anchor="_Toc106357980" w:history="1">
            <w:r w:rsidR="00F97E6D" w:rsidRPr="00F97E6D">
              <w:rPr>
                <w:rStyle w:val="Hyperlink"/>
                <w:noProof/>
                <w:sz w:val="18"/>
                <w:szCs w:val="18"/>
              </w:rPr>
              <w:t>Uncontrolled Disposal</w:t>
            </w:r>
            <w:r w:rsidR="00F97E6D" w:rsidRPr="00F97E6D">
              <w:rPr>
                <w:noProof/>
                <w:webHidden/>
                <w:sz w:val="18"/>
                <w:szCs w:val="18"/>
              </w:rPr>
              <w:tab/>
            </w:r>
            <w:r w:rsidR="00F97E6D" w:rsidRPr="00F97E6D">
              <w:rPr>
                <w:noProof/>
                <w:webHidden/>
                <w:sz w:val="18"/>
                <w:szCs w:val="18"/>
              </w:rPr>
              <w:fldChar w:fldCharType="begin"/>
            </w:r>
            <w:r w:rsidR="00F97E6D" w:rsidRPr="00F97E6D">
              <w:rPr>
                <w:noProof/>
                <w:webHidden/>
                <w:sz w:val="18"/>
                <w:szCs w:val="18"/>
              </w:rPr>
              <w:instrText xml:space="preserve"> PAGEREF _Toc106357980 \h </w:instrText>
            </w:r>
            <w:r w:rsidR="00F97E6D" w:rsidRPr="00F97E6D">
              <w:rPr>
                <w:noProof/>
                <w:webHidden/>
                <w:sz w:val="18"/>
                <w:szCs w:val="18"/>
              </w:rPr>
            </w:r>
            <w:r w:rsidR="00F97E6D" w:rsidRPr="00F97E6D">
              <w:rPr>
                <w:noProof/>
                <w:webHidden/>
                <w:sz w:val="18"/>
                <w:szCs w:val="18"/>
              </w:rPr>
              <w:fldChar w:fldCharType="separate"/>
            </w:r>
            <w:r w:rsidR="00F97E6D" w:rsidRPr="00F97E6D">
              <w:rPr>
                <w:noProof/>
                <w:webHidden/>
                <w:sz w:val="18"/>
                <w:szCs w:val="18"/>
              </w:rPr>
              <w:t>10</w:t>
            </w:r>
            <w:r w:rsidR="00F97E6D" w:rsidRPr="00F97E6D">
              <w:rPr>
                <w:noProof/>
                <w:webHidden/>
                <w:sz w:val="18"/>
                <w:szCs w:val="18"/>
              </w:rPr>
              <w:fldChar w:fldCharType="end"/>
            </w:r>
          </w:hyperlink>
        </w:p>
        <w:p w14:paraId="0FD21CCB" w14:textId="1BECE611" w:rsidR="00F97E6D" w:rsidRPr="00F97E6D" w:rsidRDefault="001A13DB">
          <w:pPr>
            <w:pStyle w:val="TOC1"/>
            <w:rPr>
              <w:rFonts w:asciiTheme="minorHAnsi" w:eastAsiaTheme="minorEastAsia" w:hAnsiTheme="minorHAnsi" w:cstheme="minorBidi"/>
              <w:b w:val="0"/>
              <w:bCs w:val="0"/>
              <w:iCs w:val="0"/>
              <w:noProof/>
              <w:szCs w:val="18"/>
              <w:lang w:val="en-US"/>
            </w:rPr>
          </w:pPr>
          <w:hyperlink w:anchor="_Toc106357981" w:history="1">
            <w:r w:rsidR="00F97E6D" w:rsidRPr="00F97E6D">
              <w:rPr>
                <w:rStyle w:val="Hyperlink"/>
                <w:rFonts w:eastAsia="Times New Roman"/>
                <w:noProof/>
                <w:szCs w:val="18"/>
              </w:rPr>
              <w:t>Revision History</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_Toc106357981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12</w:t>
            </w:r>
            <w:r w:rsidR="00F97E6D" w:rsidRPr="00F97E6D">
              <w:rPr>
                <w:noProof/>
                <w:webHidden/>
                <w:szCs w:val="18"/>
              </w:rPr>
              <w:fldChar w:fldCharType="end"/>
            </w:r>
          </w:hyperlink>
        </w:p>
        <w:p w14:paraId="0AA73E56" w14:textId="400B39E6" w:rsidR="00F97E6D" w:rsidRPr="00F97E6D" w:rsidRDefault="001A13DB">
          <w:pPr>
            <w:pStyle w:val="TOC1"/>
            <w:rPr>
              <w:rFonts w:asciiTheme="minorHAnsi" w:eastAsiaTheme="minorEastAsia" w:hAnsiTheme="minorHAnsi" w:cstheme="minorBidi"/>
              <w:b w:val="0"/>
              <w:bCs w:val="0"/>
              <w:iCs w:val="0"/>
              <w:noProof/>
              <w:szCs w:val="18"/>
              <w:lang w:val="en-US"/>
            </w:rPr>
          </w:pPr>
          <w:hyperlink w:anchor="_Toc106357982" w:history="1">
            <w:r w:rsidR="00F97E6D" w:rsidRPr="00F97E6D">
              <w:rPr>
                <w:rStyle w:val="Hyperlink"/>
                <w:rFonts w:eastAsia="Times New Roman"/>
                <w:noProof/>
                <w:szCs w:val="18"/>
              </w:rPr>
              <w:t xml:space="preserve">Appendix A: Acronyms and </w:t>
            </w:r>
            <w:r w:rsidR="00F97E6D" w:rsidRPr="00F97E6D">
              <w:rPr>
                <w:rStyle w:val="Hyperlink"/>
                <w:noProof/>
                <w:szCs w:val="18"/>
              </w:rPr>
              <w:t>Abbreviations</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_Toc106357982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13</w:t>
            </w:r>
            <w:r w:rsidR="00F97E6D" w:rsidRPr="00F97E6D">
              <w:rPr>
                <w:noProof/>
                <w:webHidden/>
                <w:szCs w:val="18"/>
              </w:rPr>
              <w:fldChar w:fldCharType="end"/>
            </w:r>
          </w:hyperlink>
        </w:p>
        <w:p w14:paraId="4D0F319F" w14:textId="3CFCCC82" w:rsidR="00F97E6D" w:rsidRPr="00F97E6D" w:rsidRDefault="001A13DB">
          <w:pPr>
            <w:pStyle w:val="TOC1"/>
            <w:rPr>
              <w:rFonts w:asciiTheme="minorHAnsi" w:eastAsiaTheme="minorEastAsia" w:hAnsiTheme="minorHAnsi" w:cstheme="minorBidi"/>
              <w:b w:val="0"/>
              <w:bCs w:val="0"/>
              <w:iCs w:val="0"/>
              <w:noProof/>
              <w:szCs w:val="18"/>
              <w:lang w:val="en-US"/>
            </w:rPr>
          </w:pPr>
          <w:hyperlink w:anchor="_Toc106357983" w:history="1">
            <w:r w:rsidR="00F97E6D" w:rsidRPr="00F97E6D">
              <w:rPr>
                <w:rStyle w:val="Hyperlink"/>
                <w:rFonts w:eastAsia="Times New Roman"/>
                <w:noProof/>
                <w:szCs w:val="18"/>
              </w:rPr>
              <w:t xml:space="preserve">Appendix B: </w:t>
            </w:r>
            <w:r w:rsidR="00F97E6D" w:rsidRPr="00F97E6D">
              <w:rPr>
                <w:rStyle w:val="Hyperlink"/>
                <w:noProof/>
                <w:szCs w:val="18"/>
              </w:rPr>
              <w:t>Glossary</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_Toc106357983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14</w:t>
            </w:r>
            <w:r w:rsidR="00F97E6D" w:rsidRPr="00F97E6D">
              <w:rPr>
                <w:noProof/>
                <w:webHidden/>
                <w:szCs w:val="18"/>
              </w:rPr>
              <w:fldChar w:fldCharType="end"/>
            </w:r>
          </w:hyperlink>
        </w:p>
        <w:p w14:paraId="5AEF8C6F" w14:textId="3E3EEADD" w:rsidR="00F97E6D" w:rsidRPr="00F97E6D" w:rsidRDefault="001A13DB">
          <w:pPr>
            <w:pStyle w:val="TOC1"/>
            <w:rPr>
              <w:rFonts w:asciiTheme="minorHAnsi" w:eastAsiaTheme="minorEastAsia" w:hAnsiTheme="minorHAnsi" w:cstheme="minorBidi"/>
              <w:b w:val="0"/>
              <w:bCs w:val="0"/>
              <w:iCs w:val="0"/>
              <w:noProof/>
              <w:szCs w:val="18"/>
              <w:lang w:val="en-US"/>
            </w:rPr>
          </w:pPr>
          <w:hyperlink w:anchor="_Toc106357984" w:history="1">
            <w:r w:rsidR="00F97E6D" w:rsidRPr="00F97E6D">
              <w:rPr>
                <w:rStyle w:val="Hyperlink"/>
                <w:rFonts w:eastAsia="Times New Roman"/>
                <w:noProof/>
                <w:szCs w:val="18"/>
              </w:rPr>
              <w:t>Appendix C: Implementation Groups</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_Toc106357984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16</w:t>
            </w:r>
            <w:r w:rsidR="00F97E6D" w:rsidRPr="00F97E6D">
              <w:rPr>
                <w:noProof/>
                <w:webHidden/>
                <w:szCs w:val="18"/>
              </w:rPr>
              <w:fldChar w:fldCharType="end"/>
            </w:r>
          </w:hyperlink>
        </w:p>
        <w:p w14:paraId="32EB58D7" w14:textId="56C85233" w:rsidR="00F97E6D" w:rsidRPr="00F97E6D" w:rsidRDefault="001A13DB">
          <w:pPr>
            <w:pStyle w:val="TOC1"/>
            <w:rPr>
              <w:rFonts w:asciiTheme="minorHAnsi" w:eastAsiaTheme="minorEastAsia" w:hAnsiTheme="minorHAnsi" w:cstheme="minorBidi"/>
              <w:b w:val="0"/>
              <w:bCs w:val="0"/>
              <w:iCs w:val="0"/>
              <w:noProof/>
              <w:szCs w:val="18"/>
              <w:lang w:val="en-US"/>
            </w:rPr>
          </w:pPr>
          <w:hyperlink w:anchor="_Toc106357985" w:history="1">
            <w:r w:rsidR="00F97E6D" w:rsidRPr="00F97E6D">
              <w:rPr>
                <w:rStyle w:val="Hyperlink"/>
                <w:rFonts w:eastAsia="Times New Roman"/>
                <w:noProof/>
                <w:szCs w:val="18"/>
              </w:rPr>
              <w:t xml:space="preserve">Appendix D: CIS Safeguards </w:t>
            </w:r>
            <w:r w:rsidR="00F97E6D" w:rsidRPr="00F97E6D">
              <w:rPr>
                <w:rStyle w:val="Hyperlink"/>
                <w:noProof/>
                <w:szCs w:val="18"/>
              </w:rPr>
              <w:t>Mapping</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_Toc106357985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17</w:t>
            </w:r>
            <w:r w:rsidR="00F97E6D" w:rsidRPr="00F97E6D">
              <w:rPr>
                <w:noProof/>
                <w:webHidden/>
                <w:szCs w:val="18"/>
              </w:rPr>
              <w:fldChar w:fldCharType="end"/>
            </w:r>
          </w:hyperlink>
        </w:p>
        <w:p w14:paraId="09BBF3C5" w14:textId="4490777C" w:rsidR="00F97E6D" w:rsidRPr="00F97E6D" w:rsidRDefault="001A13DB">
          <w:pPr>
            <w:pStyle w:val="TOC1"/>
            <w:rPr>
              <w:rFonts w:asciiTheme="minorHAnsi" w:eastAsiaTheme="minorEastAsia" w:hAnsiTheme="minorHAnsi" w:cstheme="minorBidi"/>
              <w:b w:val="0"/>
              <w:bCs w:val="0"/>
              <w:iCs w:val="0"/>
              <w:noProof/>
              <w:szCs w:val="18"/>
              <w:lang w:val="en-US"/>
            </w:rPr>
          </w:pPr>
          <w:hyperlink w:anchor="_Toc106357986" w:history="1">
            <w:r w:rsidR="00F97E6D" w:rsidRPr="00F97E6D">
              <w:rPr>
                <w:rStyle w:val="Hyperlink"/>
                <w:rFonts w:eastAsia="Times New Roman"/>
                <w:noProof/>
                <w:szCs w:val="18"/>
              </w:rPr>
              <w:t xml:space="preserve">Appendix E: References </w:t>
            </w:r>
            <w:r w:rsidR="00F97E6D" w:rsidRPr="00F97E6D">
              <w:rPr>
                <w:rStyle w:val="Hyperlink"/>
                <w:noProof/>
                <w:szCs w:val="18"/>
              </w:rPr>
              <w:t>and</w:t>
            </w:r>
            <w:r w:rsidR="00F97E6D" w:rsidRPr="00F97E6D">
              <w:rPr>
                <w:rStyle w:val="Hyperlink"/>
                <w:rFonts w:eastAsia="Times New Roman"/>
                <w:noProof/>
                <w:szCs w:val="18"/>
              </w:rPr>
              <w:t xml:space="preserve"> </w:t>
            </w:r>
            <w:r w:rsidR="00F97E6D" w:rsidRPr="00F97E6D">
              <w:rPr>
                <w:rStyle w:val="Hyperlink"/>
                <w:noProof/>
                <w:szCs w:val="18"/>
              </w:rPr>
              <w:t>Resources</w:t>
            </w:r>
            <w:r w:rsidR="00F97E6D" w:rsidRPr="00F97E6D">
              <w:rPr>
                <w:noProof/>
                <w:webHidden/>
                <w:szCs w:val="18"/>
              </w:rPr>
              <w:tab/>
            </w:r>
            <w:r w:rsidR="00F97E6D" w:rsidRPr="00F97E6D">
              <w:rPr>
                <w:noProof/>
                <w:webHidden/>
                <w:szCs w:val="18"/>
              </w:rPr>
              <w:fldChar w:fldCharType="begin"/>
            </w:r>
            <w:r w:rsidR="00F97E6D" w:rsidRPr="00F97E6D">
              <w:rPr>
                <w:noProof/>
                <w:webHidden/>
                <w:szCs w:val="18"/>
              </w:rPr>
              <w:instrText xml:space="preserve"> PAGEREF _Toc106357986 \h </w:instrText>
            </w:r>
            <w:r w:rsidR="00F97E6D" w:rsidRPr="00F97E6D">
              <w:rPr>
                <w:noProof/>
                <w:webHidden/>
                <w:szCs w:val="18"/>
              </w:rPr>
            </w:r>
            <w:r w:rsidR="00F97E6D" w:rsidRPr="00F97E6D">
              <w:rPr>
                <w:noProof/>
                <w:webHidden/>
                <w:szCs w:val="18"/>
              </w:rPr>
              <w:fldChar w:fldCharType="separate"/>
            </w:r>
            <w:r w:rsidR="00F97E6D" w:rsidRPr="00F97E6D">
              <w:rPr>
                <w:noProof/>
                <w:webHidden/>
                <w:szCs w:val="18"/>
              </w:rPr>
              <w:t>18</w:t>
            </w:r>
            <w:r w:rsidR="00F97E6D" w:rsidRPr="00F97E6D">
              <w:rPr>
                <w:noProof/>
                <w:webHidden/>
                <w:szCs w:val="18"/>
              </w:rPr>
              <w:fldChar w:fldCharType="end"/>
            </w:r>
          </w:hyperlink>
        </w:p>
        <w:p w14:paraId="737EB8F1" w14:textId="1ADF7210" w:rsidR="00E6175A" w:rsidRPr="00E77C18" w:rsidRDefault="00E6175A" w:rsidP="00271049">
          <w:pPr>
            <w:rPr>
              <w:rFonts w:cs="Arial"/>
            </w:rPr>
          </w:pPr>
          <w:r w:rsidRPr="00F97E6D">
            <w:rPr>
              <w:rFonts w:cs="Arial"/>
              <w:b/>
              <w:bCs/>
              <w:noProof/>
              <w:szCs w:val="18"/>
            </w:rPr>
            <w:fldChar w:fldCharType="end"/>
          </w:r>
        </w:p>
      </w:sdtContent>
    </w:sdt>
    <w:p w14:paraId="5F89E56B" w14:textId="77777777" w:rsidR="001B1219" w:rsidRPr="00E77C18" w:rsidRDefault="001B1219">
      <w:pPr>
        <w:rPr>
          <w:rFonts w:eastAsiaTheme="minorHAnsi" w:cs="Arial"/>
          <w:color w:val="000000"/>
          <w:sz w:val="14"/>
          <w:szCs w:val="14"/>
        </w:rPr>
      </w:pPr>
      <w:r w:rsidRPr="00E77C18">
        <w:rPr>
          <w:rFonts w:cs="Arial"/>
          <w:sz w:val="14"/>
          <w:szCs w:val="14"/>
        </w:rPr>
        <w:br w:type="page"/>
      </w:r>
    </w:p>
    <w:p w14:paraId="071E4853" w14:textId="77777777" w:rsidR="004F33BC" w:rsidRPr="00E77C18" w:rsidRDefault="004F33BC" w:rsidP="005D752C">
      <w:pPr>
        <w:pStyle w:val="Heading1"/>
        <w:spacing w:after="0"/>
        <w:rPr>
          <w:kern w:val="0"/>
        </w:rPr>
      </w:pPr>
      <w:bookmarkStart w:id="3" w:name="_Toc106357963"/>
      <w:r w:rsidRPr="00E77C18">
        <w:rPr>
          <w:kern w:val="0"/>
        </w:rPr>
        <w:lastRenderedPageBreak/>
        <w:t>Acknowledgments</w:t>
      </w:r>
      <w:bookmarkEnd w:id="3"/>
    </w:p>
    <w:p w14:paraId="2FC952D3" w14:textId="6E98DDEB" w:rsidR="004F33BC" w:rsidRPr="00E77C18" w:rsidRDefault="004F33BC" w:rsidP="004F33BC">
      <w:r w:rsidRPr="00E77C18">
        <w:t>The Center for Internet Security</w:t>
      </w:r>
      <w:r w:rsidRPr="00E77C18">
        <w:rPr>
          <w:vertAlign w:val="superscript"/>
        </w:rPr>
        <w:t>®</w:t>
      </w:r>
      <w:r w:rsidRPr="00E77C18">
        <w:t xml:space="preserve"> (CIS</w:t>
      </w:r>
      <w:r w:rsidRPr="00E77C18">
        <w:rPr>
          <w:vertAlign w:val="superscript"/>
        </w:rPr>
        <w:t>®</w:t>
      </w:r>
      <w:r w:rsidRPr="00E77C18">
        <w:t xml:space="preserve">) would like to thank the many security experts who volunteer their time and talent to support the </w:t>
      </w:r>
      <w:r>
        <w:t>CIS Critical Security Controls</w:t>
      </w:r>
      <w:r w:rsidRPr="00E77C18">
        <w:rPr>
          <w:vertAlign w:val="superscript"/>
        </w:rPr>
        <w:t>®</w:t>
      </w:r>
      <w:r>
        <w:t xml:space="preserve"> (</w:t>
      </w:r>
      <w:r w:rsidRPr="00E77C18">
        <w:t>CIS Controls</w:t>
      </w:r>
      <w:r w:rsidRPr="00E77C18">
        <w:rPr>
          <w:vertAlign w:val="superscript"/>
        </w:rPr>
        <w:t>®</w:t>
      </w:r>
      <w:r>
        <w:rPr>
          <w:vertAlign w:val="superscript"/>
        </w:rPr>
        <w:t>)</w:t>
      </w:r>
      <w:r w:rsidRPr="00E77C18">
        <w:t xml:space="preserve"> and other CIS work. CIS products represent the effort of a veritable army of volunteers from across the industry, generously giving their time and talent in the name of a more secure online experience for everyone. </w:t>
      </w:r>
    </w:p>
    <w:p w14:paraId="597B24BE" w14:textId="77777777" w:rsidR="004F33BC" w:rsidRPr="001E168C" w:rsidRDefault="004F33BC" w:rsidP="005D752C">
      <w:pPr>
        <w:rPr>
          <w:b/>
        </w:rPr>
      </w:pPr>
      <w:r w:rsidRPr="001E168C">
        <w:rPr>
          <w:b/>
        </w:rPr>
        <w:t xml:space="preserve">Editors: </w:t>
      </w:r>
    </w:p>
    <w:p w14:paraId="643D80C9" w14:textId="77777777" w:rsidR="004F33BC" w:rsidRPr="00E77C18" w:rsidRDefault="004F33BC" w:rsidP="004F33BC">
      <w:pPr>
        <w:rPr>
          <w:rFonts w:cs="Arial"/>
          <w:szCs w:val="18"/>
        </w:rPr>
      </w:pPr>
      <w:r w:rsidRPr="00E77C18">
        <w:rPr>
          <w:rFonts w:cs="Arial"/>
          <w:szCs w:val="18"/>
        </w:rPr>
        <w:t>Joshua M Franklin, CIS</w:t>
      </w:r>
    </w:p>
    <w:p w14:paraId="26829136" w14:textId="77777777" w:rsidR="004F33BC" w:rsidRPr="005D752C" w:rsidRDefault="004F33BC" w:rsidP="005D752C">
      <w:pPr>
        <w:rPr>
          <w:b/>
        </w:rPr>
      </w:pPr>
      <w:r w:rsidRPr="005D752C">
        <w:rPr>
          <w:b/>
        </w:rPr>
        <w:t xml:space="preserve">Contributors: </w:t>
      </w:r>
    </w:p>
    <w:p w14:paraId="7A09978F" w14:textId="2BAFE62E" w:rsidR="004F33BC" w:rsidRPr="00C26D54" w:rsidRDefault="004F33BC" w:rsidP="004F33BC">
      <w:r w:rsidRPr="00E77C18">
        <w:rPr>
          <w:rFonts w:cs="Arial"/>
          <w:szCs w:val="18"/>
        </w:rPr>
        <w:t xml:space="preserve">Dave </w:t>
      </w:r>
      <w:proofErr w:type="spellStart"/>
      <w:r w:rsidRPr="00E77C18">
        <w:rPr>
          <w:rFonts w:cs="Arial"/>
          <w:szCs w:val="18"/>
        </w:rPr>
        <w:t>Tchozewski</w:t>
      </w:r>
      <w:proofErr w:type="spellEnd"/>
      <w:r>
        <w:rPr>
          <w:rFonts w:cs="Arial"/>
          <w:szCs w:val="18"/>
        </w:rPr>
        <w:t xml:space="preserve"> </w:t>
      </w:r>
      <w:r>
        <w:rPr>
          <w:rFonts w:cs="Arial"/>
          <w:szCs w:val="18"/>
        </w:rPr>
        <w:br/>
      </w:r>
      <w:r w:rsidRPr="00E77C18">
        <w:rPr>
          <w:rFonts w:cs="Arial"/>
          <w:szCs w:val="18"/>
        </w:rPr>
        <w:t>Tony Krzyzewski</w:t>
      </w:r>
      <w:r w:rsidR="009A7FEB">
        <w:rPr>
          <w:rFonts w:cs="Arial"/>
          <w:szCs w:val="18"/>
        </w:rPr>
        <w:t>, SAM for Compliance Ltd</w:t>
      </w:r>
      <w:r>
        <w:rPr>
          <w:rFonts w:cs="Arial"/>
          <w:szCs w:val="18"/>
        </w:rPr>
        <w:br/>
      </w:r>
      <w:r w:rsidRPr="00E77C18">
        <w:rPr>
          <w:rFonts w:cs="Arial"/>
          <w:szCs w:val="18"/>
        </w:rPr>
        <w:t>Jon Matthies</w:t>
      </w:r>
      <w:r>
        <w:rPr>
          <w:rFonts w:cs="Arial"/>
          <w:szCs w:val="18"/>
        </w:rPr>
        <w:t xml:space="preserve"> </w:t>
      </w:r>
      <w:r>
        <w:rPr>
          <w:rFonts w:cs="Arial"/>
          <w:szCs w:val="18"/>
        </w:rPr>
        <w:br/>
      </w:r>
      <w:r w:rsidR="009A7FEB">
        <w:rPr>
          <w:rFonts w:cs="Arial"/>
          <w:szCs w:val="18"/>
        </w:rPr>
        <w:t xml:space="preserve">Edsel </w:t>
      </w:r>
      <w:r w:rsidRPr="00E77C18">
        <w:rPr>
          <w:rFonts w:cs="Arial"/>
          <w:szCs w:val="18"/>
        </w:rPr>
        <w:t>Medina</w:t>
      </w:r>
      <w:bookmarkStart w:id="4" w:name="_Hlk99457748"/>
      <w:r>
        <w:rPr>
          <w:rFonts w:cs="Arial"/>
          <w:szCs w:val="18"/>
        </w:rPr>
        <w:t xml:space="preserve"> </w:t>
      </w:r>
      <w:r>
        <w:rPr>
          <w:rFonts w:cs="Arial"/>
          <w:szCs w:val="18"/>
        </w:rPr>
        <w:br/>
      </w:r>
      <w:r w:rsidRPr="00E77C18">
        <w:rPr>
          <w:rFonts w:cs="Arial"/>
          <w:szCs w:val="18"/>
        </w:rPr>
        <w:t xml:space="preserve">Staffan Huslid, </w:t>
      </w:r>
      <w:proofErr w:type="spellStart"/>
      <w:r w:rsidRPr="00E77C18">
        <w:rPr>
          <w:rFonts w:cs="Arial"/>
          <w:szCs w:val="18"/>
        </w:rPr>
        <w:t>Truesec</w:t>
      </w:r>
      <w:bookmarkEnd w:id="4"/>
      <w:proofErr w:type="spellEnd"/>
      <w:r>
        <w:rPr>
          <w:rFonts w:cs="Arial"/>
          <w:szCs w:val="18"/>
        </w:rPr>
        <w:br/>
      </w:r>
      <w:r w:rsidRPr="00E77C18">
        <w:rPr>
          <w:rFonts w:cs="Arial"/>
          <w:szCs w:val="18"/>
        </w:rPr>
        <w:t xml:space="preserve">Jaime </w:t>
      </w:r>
      <w:proofErr w:type="spellStart"/>
      <w:r w:rsidRPr="00E77C18">
        <w:rPr>
          <w:rFonts w:cs="Arial"/>
          <w:szCs w:val="18"/>
        </w:rPr>
        <w:t>Fike</w:t>
      </w:r>
      <w:proofErr w:type="spellEnd"/>
      <w:r>
        <w:rPr>
          <w:rFonts w:cs="Arial"/>
          <w:szCs w:val="18"/>
        </w:rPr>
        <w:br/>
      </w:r>
      <w:r w:rsidRPr="00E77C18">
        <w:rPr>
          <w:rFonts w:cs="Arial"/>
          <w:szCs w:val="18"/>
        </w:rPr>
        <w:t>Ken Muir</w:t>
      </w:r>
      <w:r>
        <w:rPr>
          <w:rFonts w:cs="Arial"/>
          <w:szCs w:val="18"/>
        </w:rPr>
        <w:t xml:space="preserve"> </w:t>
      </w:r>
      <w:r>
        <w:rPr>
          <w:rFonts w:cs="Arial"/>
          <w:szCs w:val="18"/>
        </w:rPr>
        <w:br/>
      </w:r>
      <w:r w:rsidRPr="00E77C18">
        <w:rPr>
          <w:rFonts w:cs="Arial"/>
          <w:szCs w:val="18"/>
        </w:rPr>
        <w:t>Luke McFadden</w:t>
      </w:r>
      <w:bookmarkStart w:id="5" w:name="_Hlk99457754"/>
      <w:r>
        <w:rPr>
          <w:rFonts w:cs="Arial"/>
          <w:szCs w:val="18"/>
        </w:rPr>
        <w:t xml:space="preserve"> </w:t>
      </w:r>
      <w:r>
        <w:rPr>
          <w:rFonts w:cs="Arial"/>
          <w:szCs w:val="18"/>
        </w:rPr>
        <w:br/>
      </w:r>
      <w:r w:rsidRPr="00E77C18">
        <w:rPr>
          <w:rFonts w:cs="Arial"/>
          <w:szCs w:val="18"/>
        </w:rPr>
        <w:t xml:space="preserve">Diego Bolatti, Information Systems Engineer, Universidad </w:t>
      </w:r>
      <w:proofErr w:type="spellStart"/>
      <w:r w:rsidRPr="00E77C18">
        <w:rPr>
          <w:rFonts w:cs="Arial"/>
          <w:szCs w:val="18"/>
        </w:rPr>
        <w:t>Tecnológica</w:t>
      </w:r>
      <w:proofErr w:type="spellEnd"/>
      <w:r w:rsidRPr="00E77C18">
        <w:rPr>
          <w:rFonts w:cs="Arial"/>
          <w:szCs w:val="18"/>
        </w:rPr>
        <w:t xml:space="preserve"> Nacional (Argentina) </w:t>
      </w:r>
      <w:bookmarkEnd w:id="5"/>
      <w:r>
        <w:rPr>
          <w:rFonts w:cs="Arial"/>
          <w:szCs w:val="18"/>
        </w:rPr>
        <w:br/>
      </w:r>
      <w:r w:rsidR="00C26D54">
        <w:t>Bry</w:t>
      </w:r>
      <w:r w:rsidR="00F0216A">
        <w:t>an Chou, CISSP, GSEC, GCED, GCIH</w:t>
      </w:r>
      <w:r w:rsidR="00C26D54">
        <w:br/>
      </w:r>
      <w:r w:rsidR="00085F0A">
        <w:rPr>
          <w:rFonts w:cs="Arial"/>
          <w:szCs w:val="18"/>
        </w:rPr>
        <w:t>Bryan Ferguson</w:t>
      </w:r>
      <w:r w:rsidR="00085F0A">
        <w:rPr>
          <w:rFonts w:cs="Arial"/>
          <w:szCs w:val="18"/>
        </w:rPr>
        <w:br/>
      </w:r>
      <w:r w:rsidRPr="00E77C18">
        <w:rPr>
          <w:rFonts w:cs="Arial"/>
          <w:szCs w:val="18"/>
        </w:rPr>
        <w:t xml:space="preserve">Robin Regnier, CIS </w:t>
      </w:r>
      <w:r>
        <w:rPr>
          <w:rFonts w:cs="Arial"/>
          <w:szCs w:val="18"/>
        </w:rPr>
        <w:br/>
      </w:r>
      <w:r w:rsidRPr="00E77C18">
        <w:rPr>
          <w:rFonts w:cs="Arial"/>
          <w:szCs w:val="18"/>
        </w:rPr>
        <w:t>Valecia Stocchetti, CIS</w:t>
      </w:r>
    </w:p>
    <w:p w14:paraId="225B49F3" w14:textId="77777777" w:rsidR="004F33BC" w:rsidRDefault="004F33BC" w:rsidP="00623FE1"/>
    <w:p w14:paraId="1CCF2D0E" w14:textId="77777777" w:rsidR="004F33BC" w:rsidRDefault="004F33BC" w:rsidP="00623FE1"/>
    <w:p w14:paraId="48183233" w14:textId="77777777" w:rsidR="004F33BC" w:rsidRDefault="004F33BC" w:rsidP="00623FE1"/>
    <w:p w14:paraId="423E0EEA" w14:textId="77777777" w:rsidR="004F33BC" w:rsidRDefault="004F33BC" w:rsidP="00623FE1"/>
    <w:p w14:paraId="5EBC26DB" w14:textId="77777777" w:rsidR="004F33BC" w:rsidRDefault="004F33BC" w:rsidP="00623FE1"/>
    <w:p w14:paraId="65CEB05F" w14:textId="77777777" w:rsidR="004F33BC" w:rsidRDefault="004F33BC" w:rsidP="00623FE1"/>
    <w:p w14:paraId="53759973" w14:textId="77777777" w:rsidR="004F33BC" w:rsidRDefault="004F33BC" w:rsidP="00623FE1"/>
    <w:p w14:paraId="6C63421A" w14:textId="77777777" w:rsidR="004F33BC" w:rsidRDefault="004F33BC" w:rsidP="00623FE1"/>
    <w:p w14:paraId="110F7F24" w14:textId="77777777" w:rsidR="004F33BC" w:rsidRDefault="004F33BC" w:rsidP="00623FE1"/>
    <w:p w14:paraId="48331B0E" w14:textId="55FC016A" w:rsidR="00E6175A" w:rsidRPr="00E77C18" w:rsidRDefault="00E6175A" w:rsidP="00623FE1">
      <w:r w:rsidRPr="00E77C18">
        <w:t>This work is licensed under a Creative Commons Attribution-Non Commercial-No Derivatives 4.0 International Public License</w:t>
      </w:r>
      <w:r w:rsidR="00474493">
        <w:t>.</w:t>
      </w:r>
      <w:r w:rsidRPr="00E77C18">
        <w:t xml:space="preserve"> (</w:t>
      </w:r>
      <w:r w:rsidR="00474493">
        <w:t>T</w:t>
      </w:r>
      <w:r w:rsidRPr="00E77C18">
        <w:t xml:space="preserve">he link can be found at </w:t>
      </w:r>
      <w:hyperlink r:id="rId10" w:history="1">
        <w:r w:rsidRPr="00E77C18">
          <w:rPr>
            <w:rStyle w:val="Hyperlink"/>
          </w:rPr>
          <w:t>https://creativecommons.org/licenses/by-nc-nd/4.0/legalcode</w:t>
        </w:r>
      </w:hyperlink>
      <w:r w:rsidRPr="00E77C18">
        <w:t>.</w:t>
      </w:r>
      <w:r w:rsidR="00474493">
        <w:t>)</w:t>
      </w:r>
    </w:p>
    <w:p w14:paraId="353AEE0F" w14:textId="070C3D02" w:rsidR="00B601FE" w:rsidRPr="001F4077" w:rsidRDefault="00E6175A" w:rsidP="001F4077">
      <w:r w:rsidRPr="001F4077">
        <w:t>To further clarify the Creative Commons license related to the CIS Controls</w:t>
      </w:r>
      <w:r w:rsidRPr="005D752C">
        <w:rPr>
          <w:vertAlign w:val="superscript"/>
        </w:rPr>
        <w:t>®</w:t>
      </w:r>
      <w:r w:rsidRPr="001F4077">
        <w:t xml:space="preserve"> content, you are authorized to copy and redistribute the content as a framework for use by you, within your organization</w:t>
      </w:r>
      <w:r w:rsidR="00474493">
        <w:t>,</w:t>
      </w:r>
      <w:r w:rsidRPr="001F4077">
        <w:t xml:space="preserve"> and outside of your organization for non-commercial purposes only, provided that (</w:t>
      </w:r>
      <w:proofErr w:type="spellStart"/>
      <w:r w:rsidRPr="001F4077">
        <w:t>i</w:t>
      </w:r>
      <w:proofErr w:type="spellEnd"/>
      <w:r w:rsidRPr="001F4077">
        <w:t xml:space="preserve">) appropriate credit is given to CIS, and (ii) a link to the license is provided. Additionally, if you remix, transform, or build upon the CIS Controls, you may not distribute the modified materials. Users of the CIS Controls framework are also required to refer to </w:t>
      </w:r>
      <w:hyperlink r:id="rId11" w:history="1">
        <w:r w:rsidR="00474493" w:rsidRPr="004F3E18">
          <w:rPr>
            <w:rStyle w:val="Hyperlink"/>
          </w:rPr>
          <w:t>http://www.cisecurity.org/controls/</w:t>
        </w:r>
      </w:hyperlink>
      <w:r w:rsidR="00474493">
        <w:t xml:space="preserve"> </w:t>
      </w:r>
      <w:r w:rsidRPr="001F4077">
        <w:t>when referring to the CIS Controls in order to ensure that users are employing the most up-to-date guidance. Commercial use of the CIS Controls is subject to the prior approval of the Center for Internet Security, Inc. (CIS</w:t>
      </w:r>
      <w:r w:rsidRPr="005D752C">
        <w:rPr>
          <w:vertAlign w:val="superscript"/>
        </w:rPr>
        <w:t>®</w:t>
      </w:r>
      <w:r w:rsidRPr="001F4077">
        <w:t>).</w:t>
      </w:r>
      <w:bookmarkStart w:id="6" w:name="_Toc40259036"/>
      <w:bookmarkStart w:id="7" w:name="_Toc40340252"/>
      <w:bookmarkStart w:id="8" w:name="_Toc40340487"/>
      <w:bookmarkStart w:id="9" w:name="_Toc40342469"/>
      <w:bookmarkStart w:id="10" w:name="_Toc40347405"/>
      <w:bookmarkStart w:id="11" w:name="_Toc40348363"/>
      <w:bookmarkStart w:id="12" w:name="_Toc40348480"/>
      <w:bookmarkStart w:id="13" w:name="_Toc40680925"/>
      <w:bookmarkStart w:id="14" w:name="_Toc40977725"/>
    </w:p>
    <w:p w14:paraId="72E7FE93" w14:textId="77777777" w:rsidR="001452A7" w:rsidRPr="00E77C18" w:rsidRDefault="001452A7" w:rsidP="005D752C">
      <w:pPr>
        <w:pStyle w:val="Heading1"/>
        <w:spacing w:after="0"/>
        <w:rPr>
          <w:rFonts w:eastAsia="Times New Roman"/>
          <w:kern w:val="0"/>
        </w:rPr>
      </w:pPr>
      <w:bookmarkStart w:id="15" w:name="_Toc106357964"/>
      <w:bookmarkEnd w:id="6"/>
      <w:bookmarkEnd w:id="7"/>
      <w:bookmarkEnd w:id="8"/>
      <w:bookmarkEnd w:id="9"/>
      <w:bookmarkEnd w:id="10"/>
      <w:bookmarkEnd w:id="11"/>
      <w:bookmarkEnd w:id="12"/>
      <w:bookmarkEnd w:id="13"/>
      <w:bookmarkEnd w:id="14"/>
      <w:r w:rsidRPr="00E77C18">
        <w:rPr>
          <w:rFonts w:eastAsia="Times New Roman"/>
          <w:kern w:val="0"/>
        </w:rPr>
        <w:lastRenderedPageBreak/>
        <w:t>Introduction</w:t>
      </w:r>
      <w:bookmarkEnd w:id="15"/>
    </w:p>
    <w:p w14:paraId="17B6D179" w14:textId="08C3490F" w:rsidR="001452A7" w:rsidRPr="00E77C18" w:rsidRDefault="00D8271B" w:rsidP="00D370C7">
      <w:pPr>
        <w:spacing w:after="0"/>
      </w:pPr>
      <w:r>
        <w:t>Enterprise</w:t>
      </w:r>
      <w:r w:rsidR="00AE0A53">
        <w:t xml:space="preserve"> asset management is the process of </w:t>
      </w:r>
      <w:r w:rsidR="00AE0A53" w:rsidRPr="00E77C18">
        <w:t>procuring, identifying, tracking, maintaining, and disposing of an asset owned by an enterprise.</w:t>
      </w:r>
      <w:r w:rsidR="00AE0A53">
        <w:t xml:space="preserve"> </w:t>
      </w:r>
      <w:r w:rsidR="002E3E3E">
        <w:t>Enterprise</w:t>
      </w:r>
      <w:r w:rsidR="00426EFD" w:rsidRPr="00E77C18">
        <w:t xml:space="preserve"> asset management is a difficult problem for </w:t>
      </w:r>
      <w:r w:rsidR="003D4FFC" w:rsidRPr="00E77C18">
        <w:t>an enterprise</w:t>
      </w:r>
      <w:r w:rsidR="00426EFD" w:rsidRPr="00E77C18">
        <w:t xml:space="preserve"> of any size. New assets are constantly acquired, others are retired, whereas many assets are simply lost. With work from home becoming more prominent, </w:t>
      </w:r>
      <w:r w:rsidR="002E3E3E">
        <w:t xml:space="preserve">enterprise </w:t>
      </w:r>
      <w:r w:rsidR="00426EFD" w:rsidRPr="00E77C18">
        <w:t>assets may disappear from the main enterprise network, only to reappear months later, or never again. There</w:t>
      </w:r>
      <w:r w:rsidR="004430E1" w:rsidRPr="00E77C18">
        <w:t xml:space="preserve"> are</w:t>
      </w:r>
      <w:r w:rsidR="00426EFD" w:rsidRPr="00E77C18">
        <w:t xml:space="preserve"> multiple types of </w:t>
      </w:r>
      <w:r w:rsidR="008154E7">
        <w:t xml:space="preserve">enterprise </w:t>
      </w:r>
      <w:r w:rsidR="00426EFD" w:rsidRPr="00E77C18">
        <w:t xml:space="preserve">assets </w:t>
      </w:r>
      <w:r w:rsidR="0090170F" w:rsidRPr="00E77C18">
        <w:t xml:space="preserve">that </w:t>
      </w:r>
      <w:r w:rsidR="00426EFD" w:rsidRPr="00E77C18">
        <w:t xml:space="preserve">often need to be managed differently. </w:t>
      </w:r>
      <w:r w:rsidR="003D4FFC" w:rsidRPr="00E77C18">
        <w:t>Enterprises</w:t>
      </w:r>
      <w:r w:rsidR="00426EFD" w:rsidRPr="00E77C18">
        <w:t xml:space="preserve"> may </w:t>
      </w:r>
      <w:r w:rsidR="003D4FFC" w:rsidRPr="00E77C18">
        <w:t>perform</w:t>
      </w:r>
      <w:r w:rsidR="00426EFD" w:rsidRPr="00E77C18">
        <w:t xml:space="preserve"> asset management in a manual fashion, may employ a database or spreadsheet, or may use dedicated asset management software. </w:t>
      </w:r>
    </w:p>
    <w:p w14:paraId="5911F328" w14:textId="6ED9B378" w:rsidR="0096052D" w:rsidRPr="00E77C18" w:rsidRDefault="0096052D" w:rsidP="00D370C7">
      <w:pPr>
        <w:pStyle w:val="Heading2"/>
        <w:spacing w:after="0" w:afterAutospacing="0"/>
      </w:pPr>
      <w:bookmarkStart w:id="16" w:name="_Toc106357965"/>
      <w:r w:rsidRPr="00E77C18">
        <w:t>Purpose</w:t>
      </w:r>
      <w:bookmarkEnd w:id="16"/>
    </w:p>
    <w:p w14:paraId="739B5075" w14:textId="0750EE2F" w:rsidR="00C7638C" w:rsidRDefault="002A38E1" w:rsidP="00015AC5">
      <w:r w:rsidRPr="00E77C18">
        <w:t xml:space="preserve">The </w:t>
      </w:r>
      <w:r w:rsidR="00C21AB6">
        <w:t>Center for Internet Security</w:t>
      </w:r>
      <w:r w:rsidR="00C21AB6" w:rsidRPr="00E77C18">
        <w:rPr>
          <w:vertAlign w:val="superscript"/>
        </w:rPr>
        <w:t>®</w:t>
      </w:r>
      <w:r w:rsidR="00C21AB6">
        <w:t xml:space="preserve"> (CIS</w:t>
      </w:r>
      <w:r w:rsidR="00C21AB6" w:rsidRPr="00E77C18">
        <w:rPr>
          <w:vertAlign w:val="superscript"/>
        </w:rPr>
        <w:t>®</w:t>
      </w:r>
      <w:r w:rsidR="00C21AB6">
        <w:t>)</w:t>
      </w:r>
      <w:r w:rsidR="00F66E4B" w:rsidRPr="00E77C18">
        <w:t xml:space="preserve"> </w:t>
      </w:r>
      <w:r w:rsidR="00C21AB6">
        <w:t>recommends</w:t>
      </w:r>
      <w:r w:rsidR="005D752C">
        <w:t xml:space="preserve"> several</w:t>
      </w:r>
      <w:r w:rsidRPr="00E77C18">
        <w:t xml:space="preserve"> policies </w:t>
      </w:r>
      <w:r w:rsidR="00F81923" w:rsidRPr="00E77C18">
        <w:t xml:space="preserve">that an </w:t>
      </w:r>
      <w:r w:rsidR="00560B56" w:rsidRPr="00E77C18">
        <w:t>enterprise</w:t>
      </w:r>
      <w:r w:rsidR="00F81923" w:rsidRPr="00E77C18">
        <w:t xml:space="preserve"> should have in place. </w:t>
      </w:r>
      <w:r w:rsidR="00D85CD2">
        <w:t>The first of many policies,</w:t>
      </w:r>
      <w:r w:rsidR="00F81923" w:rsidRPr="00E77C18">
        <w:t xml:space="preserve"> </w:t>
      </w:r>
      <w:r w:rsidR="002E3E3E">
        <w:rPr>
          <w:i/>
        </w:rPr>
        <w:t>Enterprise</w:t>
      </w:r>
      <w:r w:rsidR="00F81923" w:rsidRPr="005D752C">
        <w:rPr>
          <w:i/>
        </w:rPr>
        <w:t xml:space="preserve"> </w:t>
      </w:r>
      <w:r w:rsidR="00DC2BB7" w:rsidRPr="005D752C">
        <w:rPr>
          <w:i/>
        </w:rPr>
        <w:t>A</w:t>
      </w:r>
      <w:r w:rsidR="00F81923" w:rsidRPr="005D752C">
        <w:rPr>
          <w:i/>
        </w:rPr>
        <w:t xml:space="preserve">sset </w:t>
      </w:r>
      <w:r w:rsidR="00DC2BB7" w:rsidRPr="005D752C">
        <w:rPr>
          <w:i/>
        </w:rPr>
        <w:t>M</w:t>
      </w:r>
      <w:r w:rsidR="00F81923" w:rsidRPr="005D752C">
        <w:rPr>
          <w:i/>
        </w:rPr>
        <w:t xml:space="preserve">anagement </w:t>
      </w:r>
      <w:r w:rsidR="00DC2BB7" w:rsidRPr="005D752C">
        <w:rPr>
          <w:i/>
        </w:rPr>
        <w:t>P</w:t>
      </w:r>
      <w:r w:rsidR="00F81923" w:rsidRPr="005D752C">
        <w:rPr>
          <w:i/>
        </w:rPr>
        <w:t>olicy</w:t>
      </w:r>
      <w:r w:rsidR="00D85CD2">
        <w:rPr>
          <w:i/>
        </w:rPr>
        <w:t>,</w:t>
      </w:r>
      <w:r w:rsidR="002C2A6E" w:rsidRPr="00E77C18">
        <w:t xml:space="preserve"> is meant as a “jumping off point” for </w:t>
      </w:r>
      <w:r w:rsidR="001D6A9D">
        <w:t>enterprises</w:t>
      </w:r>
      <w:r w:rsidR="002C2A6E" w:rsidRPr="00E77C18">
        <w:t xml:space="preserve"> </w:t>
      </w:r>
      <w:r w:rsidR="00C6439F">
        <w:t>that need help</w:t>
      </w:r>
      <w:r w:rsidR="002C2A6E" w:rsidRPr="00E77C18">
        <w:t xml:space="preserve"> draft</w:t>
      </w:r>
      <w:r w:rsidR="00C6439F">
        <w:t>ing</w:t>
      </w:r>
      <w:r w:rsidR="002C2A6E" w:rsidRPr="00E77C18">
        <w:t xml:space="preserve"> their own </w:t>
      </w:r>
      <w:r w:rsidR="008154E7">
        <w:t>enterprise</w:t>
      </w:r>
      <w:r w:rsidR="002C2A6E" w:rsidRPr="00E77C18">
        <w:t xml:space="preserve"> asset management polic</w:t>
      </w:r>
      <w:r w:rsidR="00FE34CD">
        <w:t>y</w:t>
      </w:r>
      <w:r w:rsidR="002C2A6E" w:rsidRPr="00E77C18">
        <w:t xml:space="preserve">. Enterprises are encouraged to use this policy template in whole or in part. With that said, there are multiple decisions points and areas that must be </w:t>
      </w:r>
      <w:r w:rsidR="00560B56" w:rsidRPr="00E77C18">
        <w:t>tailored</w:t>
      </w:r>
      <w:r w:rsidR="002C2A6E" w:rsidRPr="00E77C18">
        <w:t xml:space="preserve"> to your </w:t>
      </w:r>
      <w:r w:rsidR="007A1630" w:rsidRPr="00E77C18">
        <w:t>enterprise</w:t>
      </w:r>
      <w:r w:rsidR="00474493">
        <w:t xml:space="preserve"> </w:t>
      </w:r>
      <w:r w:rsidR="00474493" w:rsidRPr="00474493">
        <w:t>–</w:t>
      </w:r>
      <w:r w:rsidR="00474493">
        <w:t xml:space="preserve"> a</w:t>
      </w:r>
      <w:r w:rsidR="00560B56" w:rsidRPr="00E77C18">
        <w:t>s an example</w:t>
      </w:r>
      <w:r w:rsidR="002C2A6E" w:rsidRPr="00E77C18">
        <w:t xml:space="preserve">, </w:t>
      </w:r>
      <w:r w:rsidR="00560B56" w:rsidRPr="00E77C18">
        <w:t xml:space="preserve">deciding and documenting </w:t>
      </w:r>
      <w:r w:rsidR="002C2A6E" w:rsidRPr="00E77C18">
        <w:t xml:space="preserve">which “departments” or “business units” are responsible for asset management. </w:t>
      </w:r>
    </w:p>
    <w:p w14:paraId="46CE4170" w14:textId="0491F766" w:rsidR="00E854AC" w:rsidRDefault="00865F3A" w:rsidP="00015AC5">
      <w:r>
        <w:t xml:space="preserve">In CIS Controls v8, Control </w:t>
      </w:r>
      <w:r w:rsidR="00831912">
        <w:t>1</w:t>
      </w:r>
      <w:r>
        <w:t xml:space="preserve"> states:</w:t>
      </w:r>
    </w:p>
    <w:p w14:paraId="0C96A74A" w14:textId="1D02502D" w:rsidR="00865F3A" w:rsidRPr="00B97DFD" w:rsidRDefault="00831912" w:rsidP="00865F3A">
      <w:pPr>
        <w:pStyle w:val="IntenseQuote"/>
        <w:jc w:val="left"/>
        <w:rPr>
          <w:rFonts w:ascii="Arial" w:hAnsi="Arial" w:cs="Arial"/>
          <w:sz w:val="18"/>
          <w:szCs w:val="18"/>
        </w:rPr>
      </w:pPr>
      <w:r>
        <w:rPr>
          <w:rFonts w:cs="Arial"/>
          <w:noProof/>
          <w:szCs w:val="18"/>
        </w:rPr>
        <w:drawing>
          <wp:anchor distT="0" distB="0" distL="114300" distR="114300" simplePos="0" relativeHeight="251692032" behindDoc="1" locked="0" layoutInCell="1" allowOverlap="1" wp14:anchorId="0A9C82B3" wp14:editId="5EF876ED">
            <wp:simplePos x="0" y="0"/>
            <wp:positionH relativeFrom="margin">
              <wp:align>left</wp:align>
            </wp:positionH>
            <wp:positionV relativeFrom="paragraph">
              <wp:posOffset>156656</wp:posOffset>
            </wp:positionV>
            <wp:extent cx="496570" cy="695325"/>
            <wp:effectExtent l="0" t="0" r="0" b="9525"/>
            <wp:wrapTight wrapText="bothSides">
              <wp:wrapPolygon edited="0">
                <wp:start x="5801" y="0"/>
                <wp:lineTo x="0" y="4142"/>
                <wp:lineTo x="0" y="21304"/>
                <wp:lineTo x="20716" y="21304"/>
                <wp:lineTo x="20716" y="4142"/>
                <wp:lineTo x="14916" y="0"/>
                <wp:lineTo x="5801"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96570" cy="695325"/>
                    </a:xfrm>
                    <a:prstGeom prst="rect">
                      <a:avLst/>
                    </a:prstGeom>
                    <a:noFill/>
                    <a:ln>
                      <a:noFill/>
                    </a:ln>
                  </pic:spPr>
                </pic:pic>
              </a:graphicData>
            </a:graphic>
            <wp14:sizeRelV relativeFrom="margin">
              <wp14:pctHeight>0</wp14:pctHeight>
            </wp14:sizeRelV>
          </wp:anchor>
        </w:drawing>
      </w:r>
      <w:r>
        <w:rPr>
          <w:rFonts w:ascii="Arial" w:hAnsi="Arial" w:cs="Arial"/>
          <w:b/>
          <w:bCs/>
          <w:sz w:val="18"/>
          <w:szCs w:val="18"/>
        </w:rPr>
        <w:t>Control 1</w:t>
      </w:r>
      <w:r w:rsidR="00865F3A" w:rsidRPr="00B97DFD">
        <w:rPr>
          <w:rFonts w:ascii="Arial" w:hAnsi="Arial" w:cs="Arial"/>
          <w:b/>
          <w:bCs/>
          <w:sz w:val="18"/>
          <w:szCs w:val="18"/>
        </w:rPr>
        <w:t xml:space="preserve"> </w:t>
      </w:r>
      <w:r w:rsidR="00865F3A">
        <w:rPr>
          <w:rFonts w:ascii="Arial" w:hAnsi="Arial" w:cs="Arial"/>
          <w:b/>
          <w:bCs/>
          <w:sz w:val="18"/>
          <w:szCs w:val="18"/>
        </w:rPr>
        <w:t>–</w:t>
      </w:r>
      <w:r>
        <w:rPr>
          <w:rFonts w:ascii="Arial" w:hAnsi="Arial" w:cs="Arial"/>
          <w:b/>
          <w:bCs/>
          <w:sz w:val="18"/>
          <w:szCs w:val="18"/>
        </w:rPr>
        <w:t xml:space="preserve"> Inventory and Control of Enterprise Assets</w:t>
      </w:r>
      <w:r w:rsidR="00865F3A">
        <w:rPr>
          <w:rFonts w:ascii="Arial" w:hAnsi="Arial" w:cs="Arial"/>
          <w:b/>
          <w:bCs/>
          <w:sz w:val="18"/>
          <w:szCs w:val="18"/>
        </w:rPr>
        <w:t xml:space="preserve"> –</w:t>
      </w:r>
      <w:r>
        <w:rPr>
          <w:rFonts w:ascii="Arial" w:hAnsi="Arial" w:cs="Arial"/>
          <w:sz w:val="18"/>
          <w:szCs w:val="18"/>
        </w:rPr>
        <w:t xml:space="preserve"> </w:t>
      </w:r>
      <w:r w:rsidRPr="00831912">
        <w:rPr>
          <w:rFonts w:ascii="Arial" w:hAnsi="Arial" w:cs="Arial"/>
          <w:sz w:val="18"/>
          <w:szCs w:val="18"/>
        </w:rPr>
        <w:t>Actively manage (inventory, track, and correct) all enterprise assets (end-user devices, including portable and mobile; network devices; non-computing/Internet of Things (IoT) devices; and servers) connected to the infrastructure physically, virtually, remotely, and those within cloud environments, to accurately know the totality of assets that need to be monitored and protected within the enterprise. This will also support identifying unauthorized and unmanaged assets to remove or remediate.</w:t>
      </w:r>
    </w:p>
    <w:p w14:paraId="5D7210E6" w14:textId="12A8EC83" w:rsidR="00831912" w:rsidRPr="00B97DFD" w:rsidRDefault="00831912" w:rsidP="00831912">
      <w:pPr>
        <w:pStyle w:val="NormalWeb"/>
        <w:spacing w:after="0" w:afterAutospacing="0"/>
        <w:rPr>
          <w:rFonts w:cs="Arial"/>
          <w:szCs w:val="18"/>
        </w:rPr>
      </w:pPr>
      <w:r w:rsidRPr="00B97DFD">
        <w:rPr>
          <w:rFonts w:cs="Arial"/>
          <w:szCs w:val="18"/>
        </w:rPr>
        <w:t>To support this Safeguard, it</w:t>
      </w:r>
      <w:r>
        <w:rPr>
          <w:rFonts w:cs="Arial"/>
          <w:szCs w:val="18"/>
        </w:rPr>
        <w:t xml:space="preserve"> i</w:t>
      </w:r>
      <w:r w:rsidRPr="00B97DFD">
        <w:rPr>
          <w:rFonts w:cs="Arial"/>
          <w:szCs w:val="18"/>
        </w:rPr>
        <w:t>s important for an enterprise to develop a</w:t>
      </w:r>
      <w:r>
        <w:rPr>
          <w:rFonts w:cs="Arial"/>
          <w:szCs w:val="18"/>
        </w:rPr>
        <w:t xml:space="preserve">n enterprise asset </w:t>
      </w:r>
      <w:r w:rsidRPr="00B97DFD">
        <w:rPr>
          <w:rFonts w:cs="Arial"/>
          <w:szCs w:val="18"/>
        </w:rPr>
        <w:t xml:space="preserve">management process. This process should include </w:t>
      </w:r>
      <w:r>
        <w:rPr>
          <w:rFonts w:cs="Arial"/>
          <w:szCs w:val="18"/>
        </w:rPr>
        <w:t>establishing and maintaining a detailed enterprise asset inventory and addressing unauthorized assets, at a minimum.</w:t>
      </w:r>
      <w:r w:rsidRPr="00B97DFD">
        <w:rPr>
          <w:rFonts w:cs="Arial"/>
          <w:szCs w:val="18"/>
        </w:rPr>
        <w:t xml:space="preserve"> This document support</w:t>
      </w:r>
      <w:r>
        <w:rPr>
          <w:rFonts w:cs="Arial"/>
          <w:szCs w:val="18"/>
        </w:rPr>
        <w:t>s</w:t>
      </w:r>
      <w:r w:rsidRPr="00B97DFD">
        <w:rPr>
          <w:rFonts w:cs="Arial"/>
          <w:szCs w:val="18"/>
        </w:rPr>
        <w:t xml:space="preserve"> </w:t>
      </w:r>
      <w:r>
        <w:rPr>
          <w:rFonts w:cs="Arial"/>
          <w:szCs w:val="18"/>
        </w:rPr>
        <w:t xml:space="preserve">the development of a process for managing enterprise assets and the </w:t>
      </w:r>
      <w:r w:rsidRPr="00B97DFD">
        <w:rPr>
          <w:rFonts w:cs="Arial"/>
          <w:szCs w:val="18"/>
        </w:rPr>
        <w:t xml:space="preserve">implementation of </w:t>
      </w:r>
      <w:r>
        <w:rPr>
          <w:rFonts w:cs="Arial"/>
          <w:szCs w:val="18"/>
        </w:rPr>
        <w:t>S</w:t>
      </w:r>
      <w:r w:rsidRPr="00B97DFD">
        <w:rPr>
          <w:rFonts w:cs="Arial"/>
          <w:szCs w:val="18"/>
        </w:rPr>
        <w:t>afeguard</w:t>
      </w:r>
      <w:r>
        <w:rPr>
          <w:rFonts w:cs="Arial"/>
          <w:szCs w:val="18"/>
        </w:rPr>
        <w:t>s in this CIS Control</w:t>
      </w:r>
      <w:r w:rsidRPr="00B97DFD">
        <w:rPr>
          <w:rFonts w:cs="Arial"/>
          <w:szCs w:val="18"/>
        </w:rPr>
        <w:t>.</w:t>
      </w:r>
    </w:p>
    <w:p w14:paraId="2D43A29A" w14:textId="77777777" w:rsidR="00865F3A" w:rsidRPr="00E77C18" w:rsidRDefault="00865F3A" w:rsidP="00015AC5"/>
    <w:p w14:paraId="4C4B5FBC" w14:textId="372F6174" w:rsidR="006F3822" w:rsidRPr="00E77C18" w:rsidRDefault="006F3822" w:rsidP="001C023B">
      <w:pPr>
        <w:pStyle w:val="Heading2"/>
        <w:spacing w:before="0" w:after="0" w:afterAutospacing="0"/>
      </w:pPr>
      <w:bookmarkStart w:id="17" w:name="_Toc106357966"/>
      <w:r w:rsidRPr="00E77C18">
        <w:t xml:space="preserve">Types of </w:t>
      </w:r>
      <w:r w:rsidR="00316D2A">
        <w:t>Enterprise</w:t>
      </w:r>
      <w:r w:rsidR="00316D2A" w:rsidRPr="00E77C18">
        <w:t xml:space="preserve"> </w:t>
      </w:r>
      <w:r w:rsidRPr="00E77C18">
        <w:t>Assets</w:t>
      </w:r>
      <w:bookmarkEnd w:id="17"/>
      <w:r w:rsidRPr="00E77C18">
        <w:t xml:space="preserve"> </w:t>
      </w:r>
    </w:p>
    <w:p w14:paraId="5886FF60" w14:textId="454085FB" w:rsidR="00327B44" w:rsidRDefault="00536C7D" w:rsidP="00015AC5">
      <w:r>
        <w:t xml:space="preserve">There are many types of </w:t>
      </w:r>
      <w:r w:rsidR="00B430A9">
        <w:t xml:space="preserve">enterprise </w:t>
      </w:r>
      <w:r>
        <w:t>assets</w:t>
      </w:r>
      <w:r w:rsidR="00CB1CE9">
        <w:t xml:space="preserve"> </w:t>
      </w:r>
      <w:r w:rsidR="003C2132">
        <w:t>that can exist in an enterprise.</w:t>
      </w:r>
      <w:r w:rsidR="00B430A9" w:rsidDel="00B430A9">
        <w:rPr>
          <w:rStyle w:val="CommentReference"/>
        </w:rPr>
        <w:t xml:space="preserve"> </w:t>
      </w:r>
      <w:r w:rsidR="00993E18">
        <w:t xml:space="preserve">For the purposes of this document and as defined in </w:t>
      </w:r>
      <w:r w:rsidR="006A4B3E" w:rsidRPr="00E77C18">
        <w:t>CIS Critical Security Controls</w:t>
      </w:r>
      <w:r w:rsidR="006A4B3E" w:rsidRPr="00E77C18">
        <w:rPr>
          <w:vertAlign w:val="superscript"/>
        </w:rPr>
        <w:t>®</w:t>
      </w:r>
      <w:r w:rsidR="006A4B3E" w:rsidRPr="00E77C18">
        <w:t xml:space="preserve"> </w:t>
      </w:r>
      <w:r w:rsidR="00C21AB6">
        <w:t xml:space="preserve">v8 </w:t>
      </w:r>
      <w:r w:rsidR="006A4B3E" w:rsidRPr="00E77C18">
        <w:t>(CIS Controls</w:t>
      </w:r>
      <w:r w:rsidR="006A4B3E" w:rsidRPr="00E77C18">
        <w:rPr>
          <w:vertAlign w:val="superscript"/>
        </w:rPr>
        <w:t>®</w:t>
      </w:r>
      <w:r w:rsidR="00C21AB6">
        <w:rPr>
          <w:vertAlign w:val="superscript"/>
        </w:rPr>
        <w:t xml:space="preserve"> </w:t>
      </w:r>
      <w:r w:rsidR="00C21AB6">
        <w:t>v8</w:t>
      </w:r>
      <w:r w:rsidR="006A4B3E" w:rsidRPr="00E77C18">
        <w:t>)</w:t>
      </w:r>
      <w:r w:rsidR="00B34D1C">
        <w:t xml:space="preserve">, enterprise assets are defined as all end-user devices, network devices, non-computing/Internet of Things (IoT) devices, and servers that exist in virtual, cloud-based, </w:t>
      </w:r>
      <w:r w:rsidR="001C20FB">
        <w:t xml:space="preserve">or </w:t>
      </w:r>
      <w:r w:rsidR="00B34D1C">
        <w:t>physical environments</w:t>
      </w:r>
      <w:r w:rsidR="001C20FB">
        <w:t>, including those that can be connected to remotely</w:t>
      </w:r>
      <w:r w:rsidR="00993E18">
        <w:t>.</w:t>
      </w:r>
      <w:r w:rsidR="00197F77">
        <w:t xml:space="preserve"> </w:t>
      </w:r>
      <w:r w:rsidR="00993E18">
        <w:t>E</w:t>
      </w:r>
      <w:r w:rsidR="002C34D7">
        <w:t xml:space="preserve">nterprise assets are assets </w:t>
      </w:r>
      <w:r w:rsidR="00230173">
        <w:t xml:space="preserve">managed by the enterprise and </w:t>
      </w:r>
      <w:r w:rsidR="002C34D7">
        <w:t>have the potential to store</w:t>
      </w:r>
      <w:r w:rsidR="000115FA">
        <w:t>,</w:t>
      </w:r>
      <w:r w:rsidR="002C34D7">
        <w:t xml:space="preserve"> process</w:t>
      </w:r>
      <w:r w:rsidR="000115FA">
        <w:t>, or transmit</w:t>
      </w:r>
      <w:r w:rsidR="002C34D7">
        <w:t xml:space="preserve"> data. </w:t>
      </w:r>
      <w:r w:rsidR="00176D4F">
        <w:t>Types of enterprise assets include</w:t>
      </w:r>
      <w:r w:rsidR="00236233">
        <w:t>:</w:t>
      </w:r>
    </w:p>
    <w:p w14:paraId="27DD7B39" w14:textId="3A6D8AF2" w:rsidR="00856207" w:rsidRDefault="00856207" w:rsidP="00236233">
      <w:pPr>
        <w:pStyle w:val="ListParagraph"/>
      </w:pPr>
      <w:r w:rsidRPr="000F5555">
        <w:rPr>
          <w:i/>
        </w:rPr>
        <w:t>End-user devices</w:t>
      </w:r>
      <w:r w:rsidR="003065A5">
        <w:t xml:space="preserve">, </w:t>
      </w:r>
      <w:r w:rsidR="000F5555">
        <w:t>such as</w:t>
      </w:r>
      <w:r w:rsidR="003065A5">
        <w:t xml:space="preserve"> desktops, workstations, laptops, tablets</w:t>
      </w:r>
      <w:r w:rsidR="004648CF">
        <w:t>, and smartphones</w:t>
      </w:r>
    </w:p>
    <w:p w14:paraId="57977094" w14:textId="312233AD" w:rsidR="00856207" w:rsidRDefault="00856207" w:rsidP="00856207">
      <w:pPr>
        <w:pStyle w:val="ListParagraph"/>
      </w:pPr>
      <w:r w:rsidRPr="000F5555">
        <w:rPr>
          <w:i/>
        </w:rPr>
        <w:t>Network devices</w:t>
      </w:r>
      <w:r w:rsidR="004648CF">
        <w:t xml:space="preserve">, </w:t>
      </w:r>
      <w:r w:rsidR="000F5555">
        <w:t>such as</w:t>
      </w:r>
      <w:r w:rsidR="004648CF">
        <w:t xml:space="preserve"> wireless access points, switches, firewalls, physical/virtual gateways, and routers</w:t>
      </w:r>
    </w:p>
    <w:p w14:paraId="530C2663" w14:textId="1275C612" w:rsidR="003065A5" w:rsidRDefault="003065A5" w:rsidP="00856207">
      <w:pPr>
        <w:pStyle w:val="ListParagraph"/>
      </w:pPr>
      <w:r w:rsidRPr="000F5555">
        <w:rPr>
          <w:i/>
        </w:rPr>
        <w:t>Non-computing/Internet of Things (IoT) devices</w:t>
      </w:r>
      <w:r w:rsidR="004648CF">
        <w:t xml:space="preserve">, </w:t>
      </w:r>
      <w:r w:rsidR="000F5555">
        <w:t>such as</w:t>
      </w:r>
      <w:r w:rsidR="004648CF">
        <w:t xml:space="preserve"> Industrial Control Systems (ICS), smart screens, printers, physical security sensors, and IT security sensors</w:t>
      </w:r>
    </w:p>
    <w:p w14:paraId="7AD75D4C" w14:textId="0820FDDB" w:rsidR="00236233" w:rsidRDefault="003065A5" w:rsidP="003065A5">
      <w:pPr>
        <w:pStyle w:val="ListParagraph"/>
      </w:pPr>
      <w:r w:rsidRPr="000F5555">
        <w:rPr>
          <w:i/>
        </w:rPr>
        <w:t>Servers</w:t>
      </w:r>
      <w:r w:rsidR="004648CF">
        <w:t xml:space="preserve">, </w:t>
      </w:r>
      <w:r w:rsidR="000F5555">
        <w:t>such as</w:t>
      </w:r>
      <w:r w:rsidR="004648CF">
        <w:t xml:space="preserve"> web servers, email servers, application servers, and file servers </w:t>
      </w:r>
    </w:p>
    <w:p w14:paraId="3C0EA85C" w14:textId="77777777" w:rsidR="001C023B" w:rsidRDefault="004D3478" w:rsidP="001C023B">
      <w:pPr>
        <w:keepNext/>
        <w:jc w:val="center"/>
      </w:pPr>
      <w:r w:rsidRPr="004D3478">
        <w:rPr>
          <w:noProof/>
        </w:rPr>
        <w:lastRenderedPageBreak/>
        <w:drawing>
          <wp:inline distT="0" distB="0" distL="0" distR="0" wp14:anchorId="0164B502" wp14:editId="0C3BCCC2">
            <wp:extent cx="5607050" cy="2805322"/>
            <wp:effectExtent l="19050" t="19050" r="12700" b="14605"/>
            <wp:docPr id="10" name="Picture 9">
              <a:extLst xmlns:a="http://schemas.openxmlformats.org/drawingml/2006/main">
                <a:ext uri="{FF2B5EF4-FFF2-40B4-BE49-F238E27FC236}">
                  <a16:creationId xmlns:a16="http://schemas.microsoft.com/office/drawing/2014/main" id="{80161E61-3465-B0B7-8780-CC1F1CF895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80161E61-3465-B0B7-8780-CC1F1CF8954F}"/>
                        </a:ext>
                      </a:extLst>
                    </pic:cNvPr>
                    <pic:cNvPicPr>
                      <a:picLocks noChangeAspect="1"/>
                    </pic:cNvPicPr>
                  </pic:nvPicPr>
                  <pic:blipFill rotWithShape="1">
                    <a:blip r:embed="rId13"/>
                    <a:srcRect b="2278"/>
                    <a:stretch/>
                  </pic:blipFill>
                  <pic:spPr>
                    <a:xfrm>
                      <a:off x="0" y="0"/>
                      <a:ext cx="5631695" cy="2817652"/>
                    </a:xfrm>
                    <a:prstGeom prst="rect">
                      <a:avLst/>
                    </a:prstGeom>
                    <a:ln>
                      <a:solidFill>
                        <a:schemeClr val="accent1"/>
                      </a:solidFill>
                    </a:ln>
                  </pic:spPr>
                </pic:pic>
              </a:graphicData>
            </a:graphic>
          </wp:inline>
        </w:drawing>
      </w:r>
    </w:p>
    <w:p w14:paraId="062486C0" w14:textId="21CEE8EA" w:rsidR="004D3478" w:rsidRDefault="001C023B" w:rsidP="001C023B">
      <w:pPr>
        <w:pStyle w:val="Caption"/>
        <w:spacing w:before="0"/>
        <w:jc w:val="center"/>
      </w:pPr>
      <w:r>
        <w:t xml:space="preserve">Figure </w:t>
      </w:r>
      <w:r w:rsidR="001A13DB">
        <w:fldChar w:fldCharType="begin"/>
      </w:r>
      <w:r w:rsidR="001A13DB">
        <w:instrText xml:space="preserve"> SEQ Figure \* ARABIC </w:instrText>
      </w:r>
      <w:r w:rsidR="001A13DB">
        <w:fldChar w:fldCharType="separate"/>
      </w:r>
      <w:r>
        <w:rPr>
          <w:noProof/>
        </w:rPr>
        <w:t>1</w:t>
      </w:r>
      <w:r w:rsidR="001A13DB">
        <w:rPr>
          <w:noProof/>
        </w:rPr>
        <w:fldChar w:fldCharType="end"/>
      </w:r>
      <w:r>
        <w:t>. Enterprise assets, as defined in CIS Controls v8</w:t>
      </w:r>
    </w:p>
    <w:p w14:paraId="60AFA483" w14:textId="67543813" w:rsidR="00D75650" w:rsidRPr="00E77C18" w:rsidRDefault="00D75650" w:rsidP="00D75650">
      <w:pPr>
        <w:pStyle w:val="Heading2"/>
        <w:spacing w:before="0" w:after="0" w:afterAutospacing="0"/>
      </w:pPr>
      <w:bookmarkStart w:id="18" w:name="_Toc106357967"/>
      <w:r>
        <w:t>Scope</w:t>
      </w:r>
      <w:bookmarkEnd w:id="18"/>
    </w:p>
    <w:p w14:paraId="6F2EA77B" w14:textId="3A3CED76" w:rsidR="00113ABD" w:rsidRDefault="00113ABD" w:rsidP="00113ABD">
      <w:r w:rsidRPr="00E77C18">
        <w:t xml:space="preserve">This </w:t>
      </w:r>
      <w:r w:rsidR="00993E18">
        <w:rPr>
          <w:i/>
        </w:rPr>
        <w:t xml:space="preserve">Enterprise </w:t>
      </w:r>
      <w:r w:rsidRPr="00556257">
        <w:rPr>
          <w:i/>
        </w:rPr>
        <w:t>Asset Management Policy</w:t>
      </w:r>
      <w:r w:rsidRPr="00E77C18">
        <w:t xml:space="preserve"> is divided into multiple sections based on usage patterns of assets within an enterprise. Users of this policy template are free to further divide this process into any form that works for your enterprise.</w:t>
      </w:r>
    </w:p>
    <w:p w14:paraId="46FDA528" w14:textId="3F008B08" w:rsidR="00B7119F" w:rsidRDefault="00694962" w:rsidP="00B7119F">
      <w:r w:rsidRPr="00454633">
        <w:t xml:space="preserve">It is important to note that </w:t>
      </w:r>
      <w:r w:rsidR="00A57AAC" w:rsidRPr="00454633">
        <w:t>a</w:t>
      </w:r>
      <w:r w:rsidRPr="00454633">
        <w:t xml:space="preserve">sset </w:t>
      </w:r>
      <w:r w:rsidR="00A57AAC" w:rsidRPr="00454633">
        <w:t>m</w:t>
      </w:r>
      <w:r w:rsidRPr="00454633">
        <w:t>anagement as a</w:t>
      </w:r>
      <w:r w:rsidR="00233A59">
        <w:t xml:space="preserve"> whole generally</w:t>
      </w:r>
      <w:r w:rsidRPr="00454633">
        <w:t xml:space="preserve"> include</w:t>
      </w:r>
      <w:r w:rsidR="00233A59">
        <w:t>s</w:t>
      </w:r>
      <w:r w:rsidRPr="00454633">
        <w:t xml:space="preserve"> </w:t>
      </w:r>
      <w:hyperlink w:anchor="_Appendix_B:_Glossary" w:history="1">
        <w:r w:rsidR="00A57AAC" w:rsidRPr="004F01E0">
          <w:rPr>
            <w:rStyle w:val="Hyperlink"/>
          </w:rPr>
          <w:t>assets</w:t>
        </w:r>
      </w:hyperlink>
      <w:r w:rsidR="00232A1E">
        <w:t xml:space="preserve"> </w:t>
      </w:r>
      <w:r w:rsidRPr="00454633">
        <w:t>that do not store, process, or transmit data</w:t>
      </w:r>
      <w:r w:rsidR="00232A1E">
        <w:t xml:space="preserve">, </w:t>
      </w:r>
      <w:r w:rsidR="00232A1E" w:rsidRPr="00454633">
        <w:t>such as monitors and keyboards</w:t>
      </w:r>
      <w:r w:rsidRPr="00454633">
        <w:t xml:space="preserve">. While these </w:t>
      </w:r>
      <w:r w:rsidR="00A57AAC" w:rsidRPr="00454633">
        <w:t>assets are important to track and monitor</w:t>
      </w:r>
      <w:r w:rsidR="00ED5DF6" w:rsidRPr="00454633">
        <w:t xml:space="preserve"> </w:t>
      </w:r>
      <w:r w:rsidR="00233A59">
        <w:t>in an enterprise</w:t>
      </w:r>
      <w:r w:rsidR="00A57AAC" w:rsidRPr="00454633">
        <w:t xml:space="preserve">, they </w:t>
      </w:r>
      <w:r w:rsidR="00ED5DF6" w:rsidRPr="00454633">
        <w:t xml:space="preserve">are </w:t>
      </w:r>
      <w:r w:rsidR="00CE26AF" w:rsidRPr="00454633">
        <w:t>beyond</w:t>
      </w:r>
      <w:r w:rsidR="00ED5DF6" w:rsidRPr="00454633">
        <w:t xml:space="preserve"> the</w:t>
      </w:r>
      <w:r w:rsidR="00A57AAC" w:rsidRPr="00454633">
        <w:t xml:space="preserve"> scope of </w:t>
      </w:r>
      <w:r w:rsidR="00233A59">
        <w:t>this document</w:t>
      </w:r>
      <w:r w:rsidR="00A57AAC" w:rsidRPr="00454633">
        <w:t xml:space="preserve">. </w:t>
      </w:r>
      <w:r w:rsidR="00B430A9" w:rsidRPr="00471709">
        <w:t xml:space="preserve">For the purposes of this document, we will follow </w:t>
      </w:r>
      <w:r w:rsidR="00B430A9" w:rsidRPr="00454633">
        <w:t xml:space="preserve">the </w:t>
      </w:r>
      <w:r w:rsidR="007E31EC">
        <w:t xml:space="preserve">CIS Controls v8 </w:t>
      </w:r>
      <w:r w:rsidR="00B430A9" w:rsidRPr="00454633">
        <w:t xml:space="preserve">definition of an </w:t>
      </w:r>
      <w:hyperlink r:id="rId14" w:history="1">
        <w:r w:rsidRPr="007E31EC">
          <w:rPr>
            <w:rStyle w:val="Hyperlink"/>
          </w:rPr>
          <w:t>enterprise asset</w:t>
        </w:r>
      </w:hyperlink>
      <w:r w:rsidR="00A57AAC" w:rsidRPr="00454633">
        <w:t>.</w:t>
      </w:r>
    </w:p>
    <w:p w14:paraId="1D0C116A" w14:textId="0E052351" w:rsidR="00272582" w:rsidRPr="00E77C18" w:rsidRDefault="00F356C7" w:rsidP="00B7119F">
      <w:pPr>
        <w:pStyle w:val="Heading1"/>
        <w:spacing w:after="0"/>
        <w:rPr>
          <w:rFonts w:eastAsia="Times New Roman"/>
          <w:kern w:val="0"/>
        </w:rPr>
      </w:pPr>
      <w:bookmarkStart w:id="19" w:name="_Toc106357968"/>
      <w:r>
        <w:rPr>
          <w:rFonts w:eastAsia="Times New Roman"/>
          <w:kern w:val="0"/>
        </w:rPr>
        <w:lastRenderedPageBreak/>
        <w:t>Enterprise</w:t>
      </w:r>
      <w:r w:rsidR="00272582">
        <w:rPr>
          <w:rFonts w:eastAsia="Times New Roman"/>
          <w:kern w:val="0"/>
        </w:rPr>
        <w:t xml:space="preserve"> Asset Lifecycle</w:t>
      </w:r>
      <w:bookmarkEnd w:id="19"/>
    </w:p>
    <w:p w14:paraId="2F62141E" w14:textId="10BE0902" w:rsidR="00726596" w:rsidRPr="00D27611" w:rsidRDefault="00D27611" w:rsidP="00015AC5">
      <w:r>
        <w:t xml:space="preserve">Identifying and tracking </w:t>
      </w:r>
      <w:r w:rsidR="00F356C7">
        <w:t xml:space="preserve">enterprise </w:t>
      </w:r>
      <w:r>
        <w:t xml:space="preserve">assets is an important </w:t>
      </w:r>
      <w:r w:rsidR="00F170F9">
        <w:t xml:space="preserve">process </w:t>
      </w:r>
      <w:r w:rsidR="00352F9A">
        <w:t xml:space="preserve">in the </w:t>
      </w:r>
      <w:r w:rsidR="00F356C7" w:rsidRPr="007E31EC">
        <w:rPr>
          <w:i/>
        </w:rPr>
        <w:t>Enterprise</w:t>
      </w:r>
      <w:r w:rsidR="00352F9A" w:rsidRPr="007E31EC">
        <w:rPr>
          <w:i/>
        </w:rPr>
        <w:t xml:space="preserve"> Asset Lifecycle</w:t>
      </w:r>
      <w:r w:rsidR="00352F9A">
        <w:t xml:space="preserve">. In order to protect a network, an enterprise must first know what is on the network. In addition, many other security controls are dependent on the </w:t>
      </w:r>
      <w:r w:rsidR="00F356C7">
        <w:t xml:space="preserve">enterprise </w:t>
      </w:r>
      <w:r w:rsidR="00352F9A">
        <w:t xml:space="preserve">asset inventory, such as </w:t>
      </w:r>
      <w:r w:rsidR="00BB066D">
        <w:t xml:space="preserve">data management, secure configuration of assets, access control, and more. Shown below in Figure </w:t>
      </w:r>
      <w:r w:rsidR="00A16FA2">
        <w:t>2</w:t>
      </w:r>
      <w:r w:rsidR="00BB066D">
        <w:t xml:space="preserve"> </w:t>
      </w:r>
      <w:r w:rsidR="007964ED">
        <w:t>are</w:t>
      </w:r>
      <w:r w:rsidR="00BB066D">
        <w:t xml:space="preserve"> the high-level “steps” of the </w:t>
      </w:r>
      <w:r w:rsidR="00F356C7" w:rsidRPr="007E31EC">
        <w:rPr>
          <w:i/>
        </w:rPr>
        <w:t>Enterprise</w:t>
      </w:r>
      <w:r w:rsidR="00BB066D" w:rsidRPr="007E31EC">
        <w:rPr>
          <w:i/>
        </w:rPr>
        <w:t xml:space="preserve"> Asset Lifecycle</w:t>
      </w:r>
      <w:r w:rsidR="00BB066D">
        <w:t>, followed by a detailed description of what each step entails.</w:t>
      </w:r>
    </w:p>
    <w:p w14:paraId="7A3BFCD1" w14:textId="77777777" w:rsidR="009A267F" w:rsidRDefault="009A267F" w:rsidP="009A267F">
      <w:pPr>
        <w:keepNext/>
      </w:pPr>
      <w:r w:rsidRPr="009A267F">
        <w:rPr>
          <w:noProof/>
        </w:rPr>
        <w:drawing>
          <wp:inline distT="0" distB="0" distL="0" distR="0" wp14:anchorId="39C32EBC" wp14:editId="1B32EA7E">
            <wp:extent cx="5943600" cy="2971800"/>
            <wp:effectExtent l="0" t="0" r="0" b="0"/>
            <wp:docPr id="7" name="Picture 2">
              <a:extLst xmlns:a="http://schemas.openxmlformats.org/drawingml/2006/main">
                <a:ext uri="{FF2B5EF4-FFF2-40B4-BE49-F238E27FC236}">
                  <a16:creationId xmlns:a16="http://schemas.microsoft.com/office/drawing/2014/main" id="{E3248B88-835B-B70D-52DA-6FD99BCA98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3248B88-835B-B70D-52DA-6FD99BCA9813}"/>
                        </a:ext>
                      </a:extLst>
                    </pic:cNvPr>
                    <pic:cNvPicPr>
                      <a:picLocks noChangeAspect="1"/>
                    </pic:cNvPicPr>
                  </pic:nvPicPr>
                  <pic:blipFill rotWithShape="1">
                    <a:blip r:embed="rId15"/>
                    <a:srcRect t="4748" b="6364"/>
                    <a:stretch/>
                  </pic:blipFill>
                  <pic:spPr bwMode="auto">
                    <a:xfrm>
                      <a:off x="0" y="0"/>
                      <a:ext cx="5943600" cy="2971800"/>
                    </a:xfrm>
                    <a:prstGeom prst="rect">
                      <a:avLst/>
                    </a:prstGeom>
                    <a:ln>
                      <a:noFill/>
                    </a:ln>
                    <a:extLst>
                      <a:ext uri="{53640926-AAD7-44D8-BBD7-CCE9431645EC}">
                        <a14:shadowObscured xmlns:a14="http://schemas.microsoft.com/office/drawing/2010/main"/>
                      </a:ext>
                    </a:extLst>
                  </pic:spPr>
                </pic:pic>
              </a:graphicData>
            </a:graphic>
          </wp:inline>
        </w:drawing>
      </w:r>
    </w:p>
    <w:p w14:paraId="2A2AFFCE" w14:textId="77DBD927" w:rsidR="009A267F" w:rsidRDefault="009A267F" w:rsidP="009A267F">
      <w:pPr>
        <w:pStyle w:val="Caption"/>
        <w:spacing w:before="0"/>
        <w:jc w:val="center"/>
      </w:pPr>
      <w:r>
        <w:t xml:space="preserve">Figure </w:t>
      </w:r>
      <w:r w:rsidR="001A13DB">
        <w:fldChar w:fldCharType="begin"/>
      </w:r>
      <w:r w:rsidR="001A13DB">
        <w:instrText xml:space="preserve"> SEQ Figure \* ARABIC </w:instrText>
      </w:r>
      <w:r w:rsidR="001A13DB">
        <w:fldChar w:fldCharType="separate"/>
      </w:r>
      <w:r w:rsidR="001C023B">
        <w:rPr>
          <w:noProof/>
        </w:rPr>
        <w:t>2</w:t>
      </w:r>
      <w:r w:rsidR="001A13DB">
        <w:rPr>
          <w:noProof/>
        </w:rPr>
        <w:fldChar w:fldCharType="end"/>
      </w:r>
      <w:r>
        <w:t xml:space="preserve">. </w:t>
      </w:r>
      <w:r w:rsidR="00F356C7">
        <w:t>Enterprise</w:t>
      </w:r>
      <w:r>
        <w:t xml:space="preserve"> Asset Lifecycle</w:t>
      </w:r>
    </w:p>
    <w:p w14:paraId="4CEC2C0B" w14:textId="2379B1A2" w:rsidR="00726596" w:rsidRDefault="00726596" w:rsidP="00015AC5">
      <w:pPr>
        <w:pStyle w:val="ListParagraph"/>
      </w:pPr>
      <w:r w:rsidRPr="0040225A">
        <w:rPr>
          <w:b/>
        </w:rPr>
        <w:t>Acquisition</w:t>
      </w:r>
      <w:r w:rsidRPr="00E77C18">
        <w:t xml:space="preserve"> – Purchasing new </w:t>
      </w:r>
      <w:r w:rsidR="00F356C7">
        <w:t xml:space="preserve">enterprise </w:t>
      </w:r>
      <w:r w:rsidRPr="00E77C18">
        <w:t xml:space="preserve">assets or obtaining new </w:t>
      </w:r>
      <w:r w:rsidR="00F356C7">
        <w:t xml:space="preserve">enterprise </w:t>
      </w:r>
      <w:r w:rsidRPr="00E77C18">
        <w:t>assets by transfer from another business unit.</w:t>
      </w:r>
    </w:p>
    <w:p w14:paraId="1B628714" w14:textId="4F99F0D6" w:rsidR="00726596" w:rsidRPr="00E77C18" w:rsidRDefault="00726596" w:rsidP="00015AC5">
      <w:pPr>
        <w:pStyle w:val="ListParagraph"/>
      </w:pPr>
      <w:r w:rsidRPr="0040225A">
        <w:rPr>
          <w:b/>
        </w:rPr>
        <w:t>Discovery</w:t>
      </w:r>
      <w:r w:rsidRPr="00E77C18">
        <w:t xml:space="preserve"> – The identification of new</w:t>
      </w:r>
      <w:r w:rsidR="00272A77">
        <w:t xml:space="preserve"> enterprise</w:t>
      </w:r>
      <w:r w:rsidRPr="00E77C18">
        <w:t xml:space="preserve"> assets by actively searching </w:t>
      </w:r>
      <w:r w:rsidR="00AC19E6">
        <w:t xml:space="preserve">for </w:t>
      </w:r>
      <w:r w:rsidRPr="00E77C18">
        <w:t xml:space="preserve">systems connected to the enterprise network. </w:t>
      </w:r>
      <w:r w:rsidR="008974B7" w:rsidRPr="00E77C18">
        <w:t xml:space="preserve">This process is constantly occurring throughout the </w:t>
      </w:r>
      <w:r w:rsidR="00165DE9" w:rsidRPr="00E77C18">
        <w:t>lifecycle</w:t>
      </w:r>
      <w:r w:rsidR="008974B7" w:rsidRPr="00E77C18">
        <w:t xml:space="preserve"> of an </w:t>
      </w:r>
      <w:r w:rsidR="00272A77">
        <w:t xml:space="preserve">enterprise </w:t>
      </w:r>
      <w:r w:rsidR="008974B7" w:rsidRPr="00E77C18">
        <w:t>asset.</w:t>
      </w:r>
    </w:p>
    <w:p w14:paraId="2DE4BF04" w14:textId="329324D2" w:rsidR="00726596" w:rsidRPr="00E77C18" w:rsidRDefault="00726596" w:rsidP="00015AC5">
      <w:pPr>
        <w:pStyle w:val="ListParagraph"/>
      </w:pPr>
      <w:r w:rsidRPr="0040225A">
        <w:rPr>
          <w:b/>
        </w:rPr>
        <w:t>Usage</w:t>
      </w:r>
      <w:r w:rsidRPr="00E77C18">
        <w:t xml:space="preserve"> – </w:t>
      </w:r>
      <w:r w:rsidR="006B3977" w:rsidRPr="00E77C18">
        <w:t>The</w:t>
      </w:r>
      <w:r w:rsidRPr="00E77C18">
        <w:t xml:space="preserve"> authorized </w:t>
      </w:r>
      <w:r w:rsidR="006B3977" w:rsidRPr="00E77C18">
        <w:t xml:space="preserve">use of </w:t>
      </w:r>
      <w:r w:rsidR="00272A77">
        <w:t xml:space="preserve">enterprise </w:t>
      </w:r>
      <w:r w:rsidR="006B3977" w:rsidRPr="00E77C18">
        <w:t xml:space="preserve">assets by </w:t>
      </w:r>
      <w:r w:rsidR="002E753B">
        <w:t>users</w:t>
      </w:r>
      <w:r w:rsidRPr="00E77C18">
        <w:t>.</w:t>
      </w:r>
      <w:r w:rsidR="00F2359D">
        <w:t xml:space="preserve"> </w:t>
      </w:r>
      <w:r w:rsidR="00F824AE">
        <w:t>For the purposes of this document, u</w:t>
      </w:r>
      <w:r w:rsidR="00F2359D">
        <w:t>sers may include employees</w:t>
      </w:r>
      <w:r w:rsidR="00F04D2B">
        <w:t xml:space="preserve"> (both on-site and remote)</w:t>
      </w:r>
      <w:r w:rsidR="00F2359D">
        <w:t>,</w:t>
      </w:r>
      <w:r w:rsidR="00F04D2B">
        <w:t xml:space="preserve"> third-part</w:t>
      </w:r>
      <w:r w:rsidR="00F824AE">
        <w:t>y vendors</w:t>
      </w:r>
      <w:r w:rsidR="00F04D2B">
        <w:t>, contractors,</w:t>
      </w:r>
      <w:r w:rsidR="00F824AE">
        <w:t xml:space="preserve"> service providers, consultants, or any other user </w:t>
      </w:r>
      <w:r w:rsidR="00505683">
        <w:t xml:space="preserve">that </w:t>
      </w:r>
      <w:r w:rsidR="00EB7D14">
        <w:t>operates</w:t>
      </w:r>
      <w:r w:rsidR="00F824AE">
        <w:t xml:space="preserve"> an enterprise asset.</w:t>
      </w:r>
    </w:p>
    <w:p w14:paraId="4CF6B8C1" w14:textId="0973428B" w:rsidR="00925744" w:rsidRDefault="00DE37C1" w:rsidP="00925744">
      <w:pPr>
        <w:pStyle w:val="ListParagraph"/>
      </w:pPr>
      <w:r w:rsidRPr="0040225A">
        <w:rPr>
          <w:b/>
        </w:rPr>
        <w:t xml:space="preserve">Controlled </w:t>
      </w:r>
      <w:r w:rsidR="00726596" w:rsidRPr="0040225A">
        <w:rPr>
          <w:b/>
        </w:rPr>
        <w:t>Disposal</w:t>
      </w:r>
      <w:r w:rsidR="00726596" w:rsidRPr="00E77C18">
        <w:t xml:space="preserve"> – Retiring </w:t>
      </w:r>
      <w:r w:rsidR="00272A77">
        <w:t xml:space="preserve">enterprise </w:t>
      </w:r>
      <w:r w:rsidR="00726596" w:rsidRPr="00E77C18">
        <w:t>assets in a secure manner.</w:t>
      </w:r>
    </w:p>
    <w:p w14:paraId="63B4DDF0" w14:textId="5B57752B" w:rsidR="00A51F02" w:rsidRPr="0040225A" w:rsidRDefault="00DE37C1" w:rsidP="00925744">
      <w:pPr>
        <w:pStyle w:val="ListParagraph"/>
      </w:pPr>
      <w:r w:rsidRPr="00925744">
        <w:rPr>
          <w:b/>
        </w:rPr>
        <w:t>Uncontrolled Disposal</w:t>
      </w:r>
      <w:r w:rsidR="00E772B4">
        <w:t xml:space="preserve"> </w:t>
      </w:r>
      <w:r w:rsidR="00C460B6" w:rsidRPr="00E77C18">
        <w:t xml:space="preserve">– Lost, stolen, or otherwise unaccounted for </w:t>
      </w:r>
      <w:r w:rsidR="00272A77">
        <w:t xml:space="preserve">enterprise </w:t>
      </w:r>
      <w:r w:rsidR="00C460B6" w:rsidRPr="00E77C18">
        <w:t>assets. As an enterprise grows, this tends to become a regularly occurring issue</w:t>
      </w:r>
      <w:r w:rsidR="00474493">
        <w:t>,</w:t>
      </w:r>
      <w:r w:rsidR="00C460B6" w:rsidRPr="00E77C18">
        <w:t xml:space="preserve"> and it is worthwhile to discuss the procedures around this before it becomes a problem. </w:t>
      </w:r>
      <w:bookmarkStart w:id="20" w:name="_Hlk99457838"/>
    </w:p>
    <w:p w14:paraId="62BD15F7" w14:textId="00BD4313" w:rsidR="00A51F02" w:rsidRPr="00232F4D" w:rsidRDefault="00BF2476" w:rsidP="00232F4D">
      <w:pPr>
        <w:rPr>
          <w:b/>
        </w:rPr>
      </w:pPr>
      <w:r w:rsidRPr="00232F4D">
        <w:rPr>
          <w:b/>
        </w:rPr>
        <w:t xml:space="preserve">Acquisition </w:t>
      </w:r>
    </w:p>
    <w:p w14:paraId="1B13B34B" w14:textId="1270BA57" w:rsidR="001C14EB" w:rsidRPr="00E77C18" w:rsidRDefault="001C14EB" w:rsidP="00015AC5">
      <w:r w:rsidRPr="00E77C18">
        <w:t xml:space="preserve">The acquisition process generally consists of purchasing new </w:t>
      </w:r>
      <w:r w:rsidR="00272A77">
        <w:t xml:space="preserve">enterprise </w:t>
      </w:r>
      <w:r w:rsidRPr="00E77C18">
        <w:t>assets from external vendors</w:t>
      </w:r>
      <w:r w:rsidR="00E52210">
        <w:t>, including</w:t>
      </w:r>
      <w:r w:rsidR="0095076C">
        <w:t xml:space="preserve"> from</w:t>
      </w:r>
      <w:r w:rsidR="00E52210">
        <w:t xml:space="preserve"> managed service providers</w:t>
      </w:r>
      <w:r w:rsidR="0095076C">
        <w:t xml:space="preserve"> (MSPs) and cloud service providers (CSPs),</w:t>
      </w:r>
      <w:r w:rsidRPr="00E77C18">
        <w:t xml:space="preserve"> or obtaining new </w:t>
      </w:r>
      <w:r w:rsidR="00272A77">
        <w:t xml:space="preserve">enterprise </w:t>
      </w:r>
      <w:r w:rsidRPr="00E77C18">
        <w:t xml:space="preserve">assets by transfer from another business unit within the </w:t>
      </w:r>
      <w:r w:rsidR="009848FD" w:rsidRPr="00E77C18">
        <w:t xml:space="preserve">same </w:t>
      </w:r>
      <w:r w:rsidRPr="00E77C18">
        <w:t xml:space="preserve">enterprise. Those </w:t>
      </w:r>
      <w:r w:rsidR="00AE18C4" w:rsidRPr="00E77C18">
        <w:t>individuals</w:t>
      </w:r>
      <w:r w:rsidRPr="00E77C18">
        <w:t xml:space="preserve"> charged with making purchasing decisions, often from the IT or financial business units, should evaluate all vendors before making a purchase. There should be a pre-defined process in place to ensure the vendor is reputable and that major components are not left out of any contracts. </w:t>
      </w:r>
    </w:p>
    <w:p w14:paraId="3980A2FF" w14:textId="012AF439" w:rsidR="00BF2476" w:rsidRPr="00E77C18" w:rsidRDefault="00CF4953" w:rsidP="00015AC5">
      <w:r w:rsidRPr="00E77C18">
        <w:t xml:space="preserve">CIS provides a </w:t>
      </w:r>
      <w:hyperlink r:id="rId16" w:history="1">
        <w:r w:rsidRPr="00E77C18">
          <w:rPr>
            <w:rStyle w:val="Hyperlink"/>
          </w:rPr>
          <w:t>simple template</w:t>
        </w:r>
      </w:hyperlink>
      <w:r w:rsidRPr="00E77C18">
        <w:t xml:space="preserve"> for starting an </w:t>
      </w:r>
      <w:r w:rsidR="00272A77">
        <w:t xml:space="preserve">enterprise </w:t>
      </w:r>
      <w:r w:rsidRPr="00E77C18">
        <w:t xml:space="preserve">asset </w:t>
      </w:r>
      <w:r w:rsidR="00646E49" w:rsidRPr="00E77C18">
        <w:t>inventory,</w:t>
      </w:r>
      <w:r w:rsidRPr="00E77C18">
        <w:t xml:space="preserve"> but many </w:t>
      </w:r>
      <w:r w:rsidR="00E4439A">
        <w:t>enterprises</w:t>
      </w:r>
      <w:r w:rsidR="00E4439A" w:rsidRPr="00E77C18">
        <w:t xml:space="preserve"> </w:t>
      </w:r>
      <w:r w:rsidRPr="00E77C18">
        <w:t xml:space="preserve">will quickly find the need to move to something more robust, </w:t>
      </w:r>
      <w:r w:rsidR="00646E49" w:rsidRPr="00E77C18">
        <w:t>such as</w:t>
      </w:r>
      <w:r w:rsidRPr="00E77C18">
        <w:t xml:space="preserve"> a third-party tool or database. </w:t>
      </w:r>
      <w:r w:rsidR="001C14EB" w:rsidRPr="00E77C18">
        <w:t xml:space="preserve">Note that the </w:t>
      </w:r>
      <w:r w:rsidR="0066376C">
        <w:t xml:space="preserve">enterprise </w:t>
      </w:r>
      <w:r w:rsidR="001C14EB" w:rsidRPr="00E77C18">
        <w:t xml:space="preserve">asset </w:t>
      </w:r>
      <w:r w:rsidR="001C14EB" w:rsidRPr="00E77C18">
        <w:lastRenderedPageBreak/>
        <w:t xml:space="preserve">inventory is likely to </w:t>
      </w:r>
      <w:r w:rsidR="000A3716" w:rsidRPr="00E77C18">
        <w:t>contain</w:t>
      </w:r>
      <w:r w:rsidR="001C14EB" w:rsidRPr="00E77C18">
        <w:t xml:space="preserve"> sensitive information that could </w:t>
      </w:r>
      <w:r w:rsidRPr="00E77C18">
        <w:t xml:space="preserve">be leveraged by malicious parties. Therefore, the inventory should have sufficient access control to prevent unauthorized access and modification. </w:t>
      </w:r>
    </w:p>
    <w:p w14:paraId="09AE3E23" w14:textId="534C358E" w:rsidR="00BF2476" w:rsidRPr="00232F4D" w:rsidRDefault="00A51F02" w:rsidP="00232F4D">
      <w:pPr>
        <w:rPr>
          <w:b/>
          <w:sz w:val="22"/>
          <w:szCs w:val="22"/>
        </w:rPr>
      </w:pPr>
      <w:r w:rsidRPr="00232F4D">
        <w:rPr>
          <w:b/>
        </w:rPr>
        <w:t xml:space="preserve">Discovery </w:t>
      </w:r>
    </w:p>
    <w:bookmarkEnd w:id="20"/>
    <w:p w14:paraId="4427ACE3" w14:textId="2EA5D56A" w:rsidR="00790C1F" w:rsidRPr="00E77C18" w:rsidRDefault="000A3716" w:rsidP="00015AC5">
      <w:r w:rsidRPr="00E77C18">
        <w:t xml:space="preserve">Once an inventory is created, the maintenance process begins. </w:t>
      </w:r>
      <w:r w:rsidR="00DB5274" w:rsidRPr="00E77C18">
        <w:t xml:space="preserve">Part of this maintenance process consists of searching for new </w:t>
      </w:r>
      <w:r w:rsidR="0066376C">
        <w:t xml:space="preserve">enterprise </w:t>
      </w:r>
      <w:r w:rsidR="00DB5274" w:rsidRPr="00E77C18">
        <w:t xml:space="preserve">assets on your network. </w:t>
      </w:r>
      <w:r w:rsidR="00790C1F" w:rsidRPr="00E77C18">
        <w:t xml:space="preserve">Enterprises can use large-scale, comprehensive enterprise products to maintain </w:t>
      </w:r>
      <w:r w:rsidR="0066376C">
        <w:t xml:space="preserve">enterprise </w:t>
      </w:r>
      <w:r w:rsidR="00790C1F" w:rsidRPr="00E77C18">
        <w:t xml:space="preserve">asset inventories. Smaller enterprises can leverage security tools already installed on enterprise assets or used on the network to collect this data. To the extent practical, users will need to routinely connect their </w:t>
      </w:r>
      <w:r w:rsidR="00352B33">
        <w:t>enterprise assets</w:t>
      </w:r>
      <w:r w:rsidR="00352B33" w:rsidRPr="00E77C18">
        <w:t xml:space="preserve"> </w:t>
      </w:r>
      <w:r w:rsidR="00790C1F" w:rsidRPr="00E77C18">
        <w:t xml:space="preserve">to the enterprise network to ensure that IT knows </w:t>
      </w:r>
      <w:r w:rsidR="00352B33">
        <w:t>which</w:t>
      </w:r>
      <w:r w:rsidR="00352B33" w:rsidRPr="00E77C18">
        <w:t xml:space="preserve"> </w:t>
      </w:r>
      <w:r w:rsidR="00352B33">
        <w:t>assets</w:t>
      </w:r>
      <w:r w:rsidR="00352B33" w:rsidRPr="00E77C18">
        <w:t xml:space="preserve"> </w:t>
      </w:r>
      <w:r w:rsidR="00790C1F" w:rsidRPr="00E77C18">
        <w:t xml:space="preserve">are out there and </w:t>
      </w:r>
      <w:r w:rsidR="004C60A5">
        <w:t>being</w:t>
      </w:r>
      <w:r w:rsidR="004C60A5" w:rsidRPr="00E77C18">
        <w:t xml:space="preserve"> </w:t>
      </w:r>
      <w:r w:rsidR="00790C1F" w:rsidRPr="00E77C18">
        <w:t xml:space="preserve">used. This can be challenging in a world of remote </w:t>
      </w:r>
      <w:r w:rsidR="004D5283">
        <w:t>users</w:t>
      </w:r>
      <w:r w:rsidR="004D5283" w:rsidRPr="00E77C18">
        <w:t xml:space="preserve"> </w:t>
      </w:r>
      <w:r w:rsidR="00790C1F" w:rsidRPr="00E77C18">
        <w:t>and regular travel.</w:t>
      </w:r>
    </w:p>
    <w:p w14:paraId="1C25F4BF" w14:textId="3B3ACF5C" w:rsidR="00A51F02" w:rsidRPr="00E77C18" w:rsidRDefault="00790C1F" w:rsidP="00015AC5">
      <w:r w:rsidRPr="00E77C18">
        <w:t>Once inventory is taken, either via a scan or other means, it</w:t>
      </w:r>
      <w:r w:rsidR="00FD54BE" w:rsidRPr="00E77C18">
        <w:t xml:space="preserve"> is</w:t>
      </w:r>
      <w:r w:rsidRPr="00E77C18">
        <w:t xml:space="preserve"> time to check all </w:t>
      </w:r>
      <w:r w:rsidR="004C60A5">
        <w:t>discovered</w:t>
      </w:r>
      <w:r w:rsidR="004C60A5" w:rsidRPr="00E77C18">
        <w:t xml:space="preserve"> </w:t>
      </w:r>
      <w:r w:rsidR="00435A68">
        <w:t>enterprise assets</w:t>
      </w:r>
      <w:r w:rsidR="00435A68" w:rsidRPr="00E77C18">
        <w:t xml:space="preserve"> </w:t>
      </w:r>
      <w:r w:rsidRPr="00E77C18">
        <w:t>against the known list of approved assets. This may take some time</w:t>
      </w:r>
      <w:r w:rsidR="00EE19AC">
        <w:t>,</w:t>
      </w:r>
      <w:r w:rsidRPr="00E77C18">
        <w:t xml:space="preserve"> but</w:t>
      </w:r>
      <w:r w:rsidR="00EE19AC">
        <w:t xml:space="preserve"> it</w:t>
      </w:r>
      <w:r w:rsidRPr="00E77C18">
        <w:t xml:space="preserve"> is critical from a cybersecurity perspective. Any </w:t>
      </w:r>
      <w:r w:rsidR="00474426" w:rsidRPr="00E77C18">
        <w:t>unauthorized assets</w:t>
      </w:r>
      <w:r w:rsidRPr="00E77C18">
        <w:t xml:space="preserve"> that were identified must be investigated to understand if they are new assets that need to be added to the approved </w:t>
      </w:r>
      <w:r w:rsidR="00AE18C4" w:rsidRPr="00E77C18">
        <w:t xml:space="preserve">inventory </w:t>
      </w:r>
      <w:r w:rsidRPr="00E77C18">
        <w:t>list</w:t>
      </w:r>
      <w:r w:rsidR="00AE18C4" w:rsidRPr="00E77C18">
        <w:t>ing or if the</w:t>
      </w:r>
      <w:r w:rsidR="00B63395">
        <w:t>y</w:t>
      </w:r>
      <w:r w:rsidR="00AE18C4" w:rsidRPr="00E77C18">
        <w:t xml:space="preserve"> are assets that need to be removed. These assets may have connected accidentally or may be malicious in nature and must be removed. If a</w:t>
      </w:r>
      <w:r w:rsidR="00110DD0">
        <w:t>n asset</w:t>
      </w:r>
      <w:r w:rsidR="00AE18C4" w:rsidRPr="00E77C18">
        <w:t xml:space="preserve"> is deemed to be malicious, it may be pertinent to activate the enterprise’s incident response process. </w:t>
      </w:r>
    </w:p>
    <w:p w14:paraId="692A65C6" w14:textId="77777777" w:rsidR="00DC6F5B" w:rsidRPr="00232F4D" w:rsidRDefault="00BF2476" w:rsidP="00232F4D">
      <w:pPr>
        <w:rPr>
          <w:b/>
        </w:rPr>
      </w:pPr>
      <w:r w:rsidRPr="00232F4D">
        <w:rPr>
          <w:b/>
        </w:rPr>
        <w:t xml:space="preserve">Usage </w:t>
      </w:r>
    </w:p>
    <w:p w14:paraId="7DE38E4B" w14:textId="021B5239" w:rsidR="007C63E4" w:rsidRPr="00E77C18" w:rsidRDefault="00AE18C4" w:rsidP="00015AC5">
      <w:pPr>
        <w:rPr>
          <w:rFonts w:eastAsia="Times New Roman"/>
          <w:b/>
          <w:bCs/>
        </w:rPr>
      </w:pPr>
      <w:r w:rsidRPr="00E77C18">
        <w:t xml:space="preserve">The </w:t>
      </w:r>
      <w:r w:rsidR="007152A4" w:rsidRPr="007152A4">
        <w:rPr>
          <w:i/>
        </w:rPr>
        <w:t>U</w:t>
      </w:r>
      <w:r w:rsidRPr="007152A4">
        <w:rPr>
          <w:i/>
        </w:rPr>
        <w:t>sage</w:t>
      </w:r>
      <w:r w:rsidRPr="00E77C18">
        <w:t xml:space="preserve"> phase is the </w:t>
      </w:r>
      <w:r w:rsidR="00237FC9">
        <w:t>step</w:t>
      </w:r>
      <w:r w:rsidRPr="00E77C18">
        <w:t xml:space="preserve"> with the least amount of interaction with IT and cybersecurity, as </w:t>
      </w:r>
      <w:r w:rsidR="00661824">
        <w:t>users</w:t>
      </w:r>
      <w:r w:rsidR="00661824" w:rsidRPr="00E77C18">
        <w:t xml:space="preserve"> </w:t>
      </w:r>
      <w:r w:rsidRPr="00E77C18">
        <w:t xml:space="preserve">are simply </w:t>
      </w:r>
      <w:r w:rsidR="00661824">
        <w:t>operating</w:t>
      </w:r>
      <w:r w:rsidR="00661824" w:rsidRPr="00E77C18">
        <w:t xml:space="preserve"> </w:t>
      </w:r>
      <w:r w:rsidRPr="00E77C18">
        <w:t xml:space="preserve">the </w:t>
      </w:r>
      <w:r w:rsidR="00EB7D14">
        <w:t>enterprise asset</w:t>
      </w:r>
      <w:r w:rsidRPr="00E77C18">
        <w:t xml:space="preserve"> they were provisioned with to accomplish their everyday work tasks. A set of rules governing how a</w:t>
      </w:r>
      <w:r w:rsidR="00110DD0">
        <w:t xml:space="preserve"> user</w:t>
      </w:r>
      <w:r w:rsidR="003C427C">
        <w:t xml:space="preserve"> </w:t>
      </w:r>
      <w:r w:rsidRPr="00E77C18">
        <w:t>can leverage enterprise</w:t>
      </w:r>
      <w:r w:rsidR="003C427C">
        <w:t xml:space="preserve"> </w:t>
      </w:r>
      <w:r w:rsidRPr="00E77C18">
        <w:t xml:space="preserve">assets to perform their job should be in place and properly communicated to the </w:t>
      </w:r>
      <w:r w:rsidR="003C427C">
        <w:t>user</w:t>
      </w:r>
      <w:r w:rsidRPr="00E77C18">
        <w:t xml:space="preserve">. Accordingly, the </w:t>
      </w:r>
      <w:r w:rsidRPr="00E77C18">
        <w:rPr>
          <w:i/>
          <w:iCs/>
        </w:rPr>
        <w:t>Usage</w:t>
      </w:r>
      <w:r w:rsidRPr="00E77C18">
        <w:t xml:space="preserve"> phase of this </w:t>
      </w:r>
      <w:r w:rsidR="003C427C">
        <w:rPr>
          <w:i/>
          <w:iCs/>
        </w:rPr>
        <w:t>Enterprise</w:t>
      </w:r>
      <w:r w:rsidRPr="00E77C18">
        <w:rPr>
          <w:i/>
          <w:iCs/>
        </w:rPr>
        <w:t xml:space="preserve"> Asset Management Policy</w:t>
      </w:r>
      <w:r w:rsidRPr="00E77C18">
        <w:t xml:space="preserve"> contains a sample set of policy statements. Yet it is commonplace for these rules to be placed within a separate policy document called an </w:t>
      </w:r>
      <w:r w:rsidRPr="00E77C18">
        <w:rPr>
          <w:i/>
          <w:iCs/>
        </w:rPr>
        <w:t>Acceptable Use Policy</w:t>
      </w:r>
      <w:r w:rsidRPr="00E77C18">
        <w:t xml:space="preserve">. The owner of this </w:t>
      </w:r>
      <w:r w:rsidR="003C427C">
        <w:rPr>
          <w:i/>
          <w:iCs/>
        </w:rPr>
        <w:t>Enterprise</w:t>
      </w:r>
      <w:r w:rsidRPr="00E77C18">
        <w:rPr>
          <w:i/>
          <w:iCs/>
        </w:rPr>
        <w:t xml:space="preserve"> Asset Management Policy</w:t>
      </w:r>
      <w:r w:rsidRPr="00E77C18">
        <w:t xml:space="preserve"> may choose to delete all content in the </w:t>
      </w:r>
      <w:r w:rsidRPr="00E77C18">
        <w:rPr>
          <w:i/>
          <w:iCs/>
        </w:rPr>
        <w:t>Usage</w:t>
      </w:r>
      <w:r w:rsidRPr="00E77C18">
        <w:t xml:space="preserve"> section and simply refer to an external </w:t>
      </w:r>
      <w:r w:rsidRPr="00E77C18">
        <w:rPr>
          <w:i/>
          <w:iCs/>
        </w:rPr>
        <w:t xml:space="preserve">Acceptable Use Policy </w:t>
      </w:r>
      <w:r w:rsidRPr="00E77C18">
        <w:t xml:space="preserve">that may already be in place. Note that the statements contained within the </w:t>
      </w:r>
      <w:r w:rsidRPr="00B2510F">
        <w:rPr>
          <w:i/>
        </w:rPr>
        <w:t>Usage</w:t>
      </w:r>
      <w:r w:rsidRPr="00E77C18">
        <w:t xml:space="preserve"> phase of this document are insufficient to act as a fully realized </w:t>
      </w:r>
      <w:r w:rsidRPr="00E77C18">
        <w:rPr>
          <w:i/>
          <w:iCs/>
        </w:rPr>
        <w:t>Acceptable Use Policy</w:t>
      </w:r>
      <w:r w:rsidRPr="00E77C18">
        <w:t xml:space="preserve">. </w:t>
      </w:r>
    </w:p>
    <w:p w14:paraId="7C12359A" w14:textId="3C22123A" w:rsidR="00A51F02" w:rsidRPr="00232F4D" w:rsidRDefault="00A51F02" w:rsidP="00232F4D">
      <w:pPr>
        <w:rPr>
          <w:b/>
        </w:rPr>
      </w:pPr>
      <w:r w:rsidRPr="00232F4D">
        <w:rPr>
          <w:b/>
        </w:rPr>
        <w:t xml:space="preserve">Uncontrolled Disposal </w:t>
      </w:r>
    </w:p>
    <w:p w14:paraId="3719D56B" w14:textId="5A31C879" w:rsidR="00A51F02" w:rsidRPr="00E77C18" w:rsidRDefault="005821CC" w:rsidP="00015AC5">
      <w:r>
        <w:t>Users</w:t>
      </w:r>
      <w:r w:rsidRPr="00E77C18">
        <w:t xml:space="preserve"> </w:t>
      </w:r>
      <w:r w:rsidR="00532FBB" w:rsidRPr="00E77C18">
        <w:t xml:space="preserve">will lose or relinquish their </w:t>
      </w:r>
      <w:r w:rsidR="00B91C18">
        <w:t>enterprise assets</w:t>
      </w:r>
      <w:r w:rsidR="00B91C18" w:rsidRPr="00E77C18">
        <w:t xml:space="preserve"> </w:t>
      </w:r>
      <w:r w:rsidR="00532FBB" w:rsidRPr="00E77C18">
        <w:t xml:space="preserve">from time to time. Uncontrolled disposal of </w:t>
      </w:r>
      <w:r>
        <w:t>enterprise assets</w:t>
      </w:r>
      <w:r w:rsidRPr="00E77C18">
        <w:t xml:space="preserve"> </w:t>
      </w:r>
      <w:r w:rsidR="00532FBB" w:rsidRPr="00E77C18">
        <w:t>includes a</w:t>
      </w:r>
      <w:r>
        <w:t xml:space="preserve"> user</w:t>
      </w:r>
      <w:r w:rsidR="00112EC5">
        <w:t xml:space="preserve"> </w:t>
      </w:r>
      <w:r w:rsidR="00532FBB" w:rsidRPr="00E77C18">
        <w:t>losing their device or having it stolen. It</w:t>
      </w:r>
      <w:r>
        <w:t xml:space="preserve"> i</w:t>
      </w:r>
      <w:r w:rsidR="00532FBB" w:rsidRPr="00E77C18">
        <w:t xml:space="preserve">s often difficult to tell exactly what occurred. In either scenario, enterprise access from that </w:t>
      </w:r>
      <w:r>
        <w:t>asset</w:t>
      </w:r>
      <w:r w:rsidRPr="00E77C18">
        <w:t xml:space="preserve"> </w:t>
      </w:r>
      <w:r w:rsidR="00532FBB" w:rsidRPr="00E77C18">
        <w:t xml:space="preserve">needs to be removed as soon as possible, and the data may need to be wiped from the </w:t>
      </w:r>
      <w:r w:rsidR="0071033B">
        <w:t>asset</w:t>
      </w:r>
      <w:r w:rsidR="00532FBB" w:rsidRPr="00E77C18">
        <w:t xml:space="preserve">. </w:t>
      </w:r>
      <w:r w:rsidR="0071033B">
        <w:t>Users</w:t>
      </w:r>
      <w:r w:rsidR="0071033B" w:rsidRPr="00E77C18">
        <w:t xml:space="preserve"> </w:t>
      </w:r>
      <w:r w:rsidR="00532FBB" w:rsidRPr="00E77C18">
        <w:t xml:space="preserve">need to be trained to report this occurrence right away so that IT can act quickly. </w:t>
      </w:r>
      <w:r w:rsidR="00A26F8B" w:rsidRPr="00E77C18">
        <w:t xml:space="preserve">A report should be filed with law enforcement, which is also often required for insurance and liability reasons. The </w:t>
      </w:r>
      <w:r w:rsidR="0071033B">
        <w:t>enterprise asset</w:t>
      </w:r>
      <w:r w:rsidR="0071033B" w:rsidRPr="00E77C18">
        <w:t xml:space="preserve"> </w:t>
      </w:r>
      <w:r w:rsidR="00A26F8B" w:rsidRPr="00E77C18">
        <w:t xml:space="preserve">should be noted as stolen or lost in the asset inventory. </w:t>
      </w:r>
    </w:p>
    <w:p w14:paraId="3F52A841" w14:textId="77777777" w:rsidR="00AE18C4" w:rsidRPr="00232F4D" w:rsidRDefault="00A51F02" w:rsidP="00232F4D">
      <w:pPr>
        <w:rPr>
          <w:b/>
        </w:rPr>
      </w:pPr>
      <w:r w:rsidRPr="00232F4D">
        <w:rPr>
          <w:b/>
        </w:rPr>
        <w:t xml:space="preserve">Controlled Disposal </w:t>
      </w:r>
    </w:p>
    <w:p w14:paraId="586659D2" w14:textId="71B3C2BD" w:rsidR="00AE18C4" w:rsidRPr="00E77C18" w:rsidRDefault="00A26F8B" w:rsidP="00015AC5">
      <w:r w:rsidRPr="00E77C18">
        <w:t xml:space="preserve">This phase of the lifecycle will be how </w:t>
      </w:r>
      <w:r w:rsidR="0071033B">
        <w:t xml:space="preserve">enterprise </w:t>
      </w:r>
      <w:r w:rsidRPr="00E77C18">
        <w:t xml:space="preserve">assets reach their end of life. </w:t>
      </w:r>
      <w:r w:rsidR="0071033B">
        <w:t>Assets</w:t>
      </w:r>
      <w:r w:rsidR="0071033B" w:rsidRPr="00E77C18">
        <w:t xml:space="preserve"> </w:t>
      </w:r>
      <w:r w:rsidRPr="00E77C18">
        <w:t xml:space="preserve">to be decommissioned need to be returned from </w:t>
      </w:r>
      <w:r w:rsidR="0071033B">
        <w:t>users</w:t>
      </w:r>
      <w:r w:rsidR="0071033B" w:rsidRPr="00E77C18">
        <w:t xml:space="preserve"> </w:t>
      </w:r>
      <w:r w:rsidRPr="00E77C18">
        <w:t xml:space="preserve">to IT so that user data can be </w:t>
      </w:r>
      <w:r w:rsidR="0071033B">
        <w:t>retrieved</w:t>
      </w:r>
      <w:r w:rsidR="002520CD">
        <w:t xml:space="preserve"> and/or transferred</w:t>
      </w:r>
      <w:r w:rsidRPr="00E77C18">
        <w:t xml:space="preserve"> as necessary. Then all enterprise data can be removed </w:t>
      </w:r>
      <w:r w:rsidR="002520CD">
        <w:t xml:space="preserve">from the enterprise asset </w:t>
      </w:r>
      <w:r w:rsidRPr="00E77C18">
        <w:t xml:space="preserve">in a secure fashion as required in the </w:t>
      </w:r>
      <w:r w:rsidRPr="00E77C18">
        <w:rPr>
          <w:i/>
          <w:iCs/>
        </w:rPr>
        <w:t>Data Management Plan</w:t>
      </w:r>
      <w:r w:rsidRPr="00E77C18">
        <w:t xml:space="preserve">. </w:t>
      </w:r>
      <w:r w:rsidR="00D03FD8">
        <w:t>Enterprise assets</w:t>
      </w:r>
      <w:r w:rsidR="00D03FD8" w:rsidRPr="00E77C18">
        <w:t xml:space="preserve"> </w:t>
      </w:r>
      <w:r w:rsidRPr="00E77C18">
        <w:t xml:space="preserve">may then be sold to third-party providers for resale </w:t>
      </w:r>
      <w:r w:rsidR="004E7527">
        <w:t xml:space="preserve">or </w:t>
      </w:r>
      <w:r w:rsidRPr="00E77C18">
        <w:t xml:space="preserve">securely destroyed. The device should be noted as retired or decommissioned in the </w:t>
      </w:r>
      <w:r w:rsidR="00D03FD8">
        <w:t xml:space="preserve">enterprise </w:t>
      </w:r>
      <w:r w:rsidRPr="00E77C18">
        <w:t xml:space="preserve">asset inventory. Access to enterprise data should be revoked for this device. </w:t>
      </w:r>
    </w:p>
    <w:p w14:paraId="608D8148" w14:textId="472D6100" w:rsidR="007509C6" w:rsidRPr="00E77C18" w:rsidRDefault="00560B56" w:rsidP="004E7527">
      <w:pPr>
        <w:pStyle w:val="Heading1"/>
        <w:spacing w:after="0"/>
        <w:rPr>
          <w:rFonts w:eastAsia="Times New Roman"/>
          <w:kern w:val="0"/>
        </w:rPr>
      </w:pPr>
      <w:bookmarkStart w:id="21" w:name="_Toc106357969"/>
      <w:r w:rsidRPr="00E77C18">
        <w:rPr>
          <w:rFonts w:eastAsia="Times New Roman"/>
          <w:kern w:val="0"/>
        </w:rPr>
        <w:lastRenderedPageBreak/>
        <w:t>How To Use This Document</w:t>
      </w:r>
      <w:bookmarkEnd w:id="21"/>
      <w:r w:rsidRPr="00E77C18">
        <w:rPr>
          <w:rFonts w:eastAsia="Times New Roman"/>
          <w:kern w:val="0"/>
        </w:rPr>
        <w:t xml:space="preserve"> </w:t>
      </w:r>
    </w:p>
    <w:p w14:paraId="67434E34" w14:textId="03F43634" w:rsidR="00996787" w:rsidRPr="00E77C18" w:rsidRDefault="00715F63" w:rsidP="00D90369">
      <w:pPr>
        <w:pStyle w:val="Heading2"/>
        <w:spacing w:after="0" w:afterAutospacing="0"/>
      </w:pPr>
      <w:bookmarkStart w:id="22" w:name="_Toc106357970"/>
      <w:r w:rsidRPr="00E77C18">
        <w:t>Applicability to Implementation Groups</w:t>
      </w:r>
      <w:bookmarkEnd w:id="22"/>
    </w:p>
    <w:p w14:paraId="3E165F37" w14:textId="22B0D04D" w:rsidR="007006D9" w:rsidRDefault="009A63F3" w:rsidP="00385B5F">
      <w:r w:rsidRPr="00E77C18">
        <w:t xml:space="preserve">This policy template is meant to supplement the CIS Controls v8. </w:t>
      </w:r>
      <w:r w:rsidR="00E3742B" w:rsidRPr="00E77C18">
        <w:t xml:space="preserve">The policy </w:t>
      </w:r>
      <w:r w:rsidR="00715F63" w:rsidRPr="00E77C18">
        <w:t>statements</w:t>
      </w:r>
      <w:r w:rsidR="00E3742B" w:rsidRPr="00E77C18">
        <w:t xml:space="preserve"> included within this document can be used </w:t>
      </w:r>
      <w:r w:rsidR="0052387B" w:rsidRPr="00E77C18">
        <w:t>by all CIS Implementation Groups</w:t>
      </w:r>
      <w:r w:rsidR="007A1630" w:rsidRPr="00E77C18">
        <w:t xml:space="preserve"> (IGs)</w:t>
      </w:r>
      <w:r w:rsidR="00B361B9">
        <w:t>,</w:t>
      </w:r>
      <w:r w:rsidR="00B175AB">
        <w:t xml:space="preserve"> but </w:t>
      </w:r>
      <w:r w:rsidR="00EE19AC">
        <w:t xml:space="preserve">they </w:t>
      </w:r>
      <w:r w:rsidR="00B175AB">
        <w:t>are specifically geared towards Safeguards in Implementation Group 1 (IG1)</w:t>
      </w:r>
      <w:r w:rsidR="00E3742B" w:rsidRPr="00E77C18">
        <w:t>.</w:t>
      </w:r>
      <w:r w:rsidR="0052387B" w:rsidRPr="00E77C18">
        <w:t xml:space="preserve"> </w:t>
      </w:r>
      <w:r w:rsidR="007006D9">
        <w:t xml:space="preserve">In </w:t>
      </w:r>
      <w:hyperlink w:anchor="_Appendix_D:_CIS" w:history="1">
        <w:r w:rsidR="007006D9" w:rsidRPr="007006D9">
          <w:rPr>
            <w:rStyle w:val="Hyperlink"/>
          </w:rPr>
          <w:t>Appendix D</w:t>
        </w:r>
      </w:hyperlink>
      <w:r w:rsidR="007006D9">
        <w:t xml:space="preserve">, </w:t>
      </w:r>
      <w:r w:rsidR="007A1630" w:rsidRPr="00E77C18">
        <w:t xml:space="preserve">Safeguards unique to IG1 are specifically highlighted for ease of use. </w:t>
      </w:r>
      <w:r w:rsidR="0052387B" w:rsidRPr="00E77C18">
        <w:t xml:space="preserve">For more information on the CIS Implementation Groups, see </w:t>
      </w:r>
      <w:hyperlink w:anchor="_Appendix_C:_Implementation" w:history="1">
        <w:r w:rsidR="0052387B" w:rsidRPr="002527DE">
          <w:rPr>
            <w:rStyle w:val="Hyperlink"/>
          </w:rPr>
          <w:t xml:space="preserve">Appendix </w:t>
        </w:r>
        <w:r w:rsidR="002527DE" w:rsidRPr="002527DE">
          <w:rPr>
            <w:rStyle w:val="Hyperlink"/>
          </w:rPr>
          <w:t>C</w:t>
        </w:r>
      </w:hyperlink>
      <w:r w:rsidR="0052387B" w:rsidRPr="00E77C18">
        <w:t>.</w:t>
      </w:r>
      <w:r w:rsidR="00A947D2">
        <w:t xml:space="preserve"> Additionally, a glossary in </w:t>
      </w:r>
      <w:hyperlink w:anchor="_Appendix_B:_Definitions" w:history="1">
        <w:r w:rsidR="00A947D2" w:rsidRPr="00A947D2">
          <w:rPr>
            <w:rStyle w:val="Hyperlink"/>
          </w:rPr>
          <w:t>Appendix B</w:t>
        </w:r>
      </w:hyperlink>
      <w:r w:rsidR="00A947D2">
        <w:t xml:space="preserve"> is provided for guidance on terminology used throughout the document.</w:t>
      </w:r>
    </w:p>
    <w:p w14:paraId="2BA2C2C1" w14:textId="46046ED3" w:rsidR="003D4FFC" w:rsidRDefault="00450528" w:rsidP="00385B5F">
      <w:r>
        <w:t>Future versions of this template will expand the scope to both I</w:t>
      </w:r>
      <w:r w:rsidR="00542252">
        <w:t xml:space="preserve">mplementation </w:t>
      </w:r>
      <w:r>
        <w:t>G</w:t>
      </w:r>
      <w:r w:rsidR="00542252">
        <w:t xml:space="preserve">roup </w:t>
      </w:r>
      <w:r>
        <w:t>2</w:t>
      </w:r>
      <w:r w:rsidR="00542252">
        <w:t xml:space="preserve"> (IG2)</w:t>
      </w:r>
      <w:r>
        <w:t xml:space="preserve"> and I</w:t>
      </w:r>
      <w:r w:rsidR="00542252">
        <w:t xml:space="preserve">mplementation </w:t>
      </w:r>
      <w:r>
        <w:t>G</w:t>
      </w:r>
      <w:r w:rsidR="00542252">
        <w:t xml:space="preserve">roup </w:t>
      </w:r>
      <w:r>
        <w:t xml:space="preserve">3 </w:t>
      </w:r>
      <w:r w:rsidR="00542252">
        <w:t xml:space="preserve">(IG3) </w:t>
      </w:r>
      <w:r>
        <w:t xml:space="preserve">Safeguards. </w:t>
      </w:r>
      <w:r w:rsidR="00542252">
        <w:t xml:space="preserve">IG2 and IG3 </w:t>
      </w:r>
      <w:r w:rsidR="007006D9">
        <w:t>enterprises</w:t>
      </w:r>
      <w:r w:rsidR="007006D9" w:rsidRPr="00E77C18">
        <w:t xml:space="preserve"> </w:t>
      </w:r>
      <w:r w:rsidR="007A1630" w:rsidRPr="00E77C18">
        <w:t xml:space="preserve">may feel the need to </w:t>
      </w:r>
      <w:r>
        <w:t>add</w:t>
      </w:r>
      <w:r w:rsidRPr="00E77C18">
        <w:t xml:space="preserve"> </w:t>
      </w:r>
      <w:r w:rsidR="007A1630" w:rsidRPr="00E77C18">
        <w:t xml:space="preserve">sections that </w:t>
      </w:r>
      <w:r>
        <w:t>go beyond</w:t>
      </w:r>
      <w:r w:rsidR="007A1630" w:rsidRPr="00E77C18">
        <w:t xml:space="preserve"> IG1</w:t>
      </w:r>
      <w:r w:rsidR="00715F63" w:rsidRPr="00E77C18">
        <w:t xml:space="preserve">, and </w:t>
      </w:r>
      <w:r w:rsidR="00EE19AC">
        <w:t xml:space="preserve">they </w:t>
      </w:r>
      <w:r w:rsidR="00715F63" w:rsidRPr="00E77C18">
        <w:t>are welcome to do so</w:t>
      </w:r>
      <w:r w:rsidR="007A1630" w:rsidRPr="00E77C18">
        <w:t xml:space="preserve">. Depending on an enterprise’s sector or mission, </w:t>
      </w:r>
      <w:r w:rsidR="00715F63" w:rsidRPr="00E77C18">
        <w:t xml:space="preserve">other policy statements </w:t>
      </w:r>
      <w:r w:rsidR="007A1630" w:rsidRPr="00E77C18">
        <w:t xml:space="preserve">may </w:t>
      </w:r>
      <w:r w:rsidR="00715F63" w:rsidRPr="00E77C18">
        <w:t xml:space="preserve">also </w:t>
      </w:r>
      <w:r w:rsidR="007A1630" w:rsidRPr="00E77C18">
        <w:t>need to be added or removed. This is encouraged</w:t>
      </w:r>
      <w:r w:rsidR="00EE19AC">
        <w:t>,</w:t>
      </w:r>
      <w:r w:rsidR="007A1630" w:rsidRPr="00E77C18">
        <w:t xml:space="preserve"> as this policy needs to be molded and fit </w:t>
      </w:r>
      <w:r w:rsidR="009419DC" w:rsidRPr="00E77C18">
        <w:t xml:space="preserve">to </w:t>
      </w:r>
      <w:r w:rsidR="007A1630" w:rsidRPr="00E77C18">
        <w:t>the enterprise’s needs.</w:t>
      </w:r>
    </w:p>
    <w:p w14:paraId="457D51B0" w14:textId="72F41443" w:rsidR="00996787" w:rsidRPr="00E77C18" w:rsidRDefault="00996787" w:rsidP="00256F11">
      <w:pPr>
        <w:pStyle w:val="Heading2"/>
        <w:spacing w:after="0" w:afterAutospacing="0"/>
      </w:pPr>
      <w:bookmarkStart w:id="23" w:name="_Toc106357971"/>
      <w:r w:rsidRPr="00E77C18">
        <w:t xml:space="preserve">Information Technology </w:t>
      </w:r>
      <w:r w:rsidR="00D4202F">
        <w:t>and</w:t>
      </w:r>
      <w:r w:rsidRPr="00E77C18">
        <w:t xml:space="preserve"> Cybersecurity Business Units</w:t>
      </w:r>
      <w:bookmarkEnd w:id="23"/>
    </w:p>
    <w:p w14:paraId="47D10535" w14:textId="42E4B1CF" w:rsidR="007449D1" w:rsidRPr="00E77C18" w:rsidRDefault="007449D1" w:rsidP="00015AC5">
      <w:r w:rsidRPr="00E77C18">
        <w:t xml:space="preserve">The IT </w:t>
      </w:r>
      <w:r w:rsidR="00A36F74" w:rsidRPr="00E77C18">
        <w:t xml:space="preserve">department </w:t>
      </w:r>
      <w:r w:rsidRPr="00E77C18">
        <w:t xml:space="preserve">and Cybersecurity </w:t>
      </w:r>
      <w:r w:rsidR="00A36F74" w:rsidRPr="00E77C18">
        <w:t xml:space="preserve">department may be </w:t>
      </w:r>
      <w:r w:rsidRPr="00E77C18">
        <w:t xml:space="preserve">separate </w:t>
      </w:r>
      <w:r w:rsidR="00A36F74" w:rsidRPr="00E77C18">
        <w:t>or</w:t>
      </w:r>
      <w:r w:rsidRPr="00E77C18">
        <w:t xml:space="preserve"> distinct</w:t>
      </w:r>
      <w:r w:rsidR="00A36F74" w:rsidRPr="00E77C18">
        <w:t xml:space="preserve"> business units</w:t>
      </w:r>
      <w:r w:rsidRPr="00E77C18">
        <w:t xml:space="preserve">. </w:t>
      </w:r>
      <w:r w:rsidR="00A36F74" w:rsidRPr="00E77C18">
        <w:t xml:space="preserve">Modify this </w:t>
      </w:r>
      <w:r w:rsidRPr="00E77C18">
        <w:t>policy template accordingly</w:t>
      </w:r>
      <w:r w:rsidR="00A36F74" w:rsidRPr="00E77C18">
        <w:t xml:space="preserve"> to reflect which </w:t>
      </w:r>
      <w:r w:rsidR="00256F11">
        <w:t>business unit</w:t>
      </w:r>
      <w:r w:rsidR="00E26FA8" w:rsidRPr="00E77C18">
        <w:t xml:space="preserve"> </w:t>
      </w:r>
      <w:r w:rsidR="00A36F74" w:rsidRPr="00E77C18">
        <w:t>has various responsibilities outlined within the text of the policy</w:t>
      </w:r>
      <w:r w:rsidRPr="00E77C18">
        <w:t xml:space="preserve">. </w:t>
      </w:r>
      <w:r w:rsidR="00A36F74" w:rsidRPr="00E77C18">
        <w:t xml:space="preserve">Other </w:t>
      </w:r>
      <w:r w:rsidR="00256F11">
        <w:t>business unit</w:t>
      </w:r>
      <w:r w:rsidR="00EE19AC">
        <w:t>s</w:t>
      </w:r>
      <w:r w:rsidR="00BA09A0" w:rsidRPr="00E77C18">
        <w:t xml:space="preserve"> </w:t>
      </w:r>
      <w:r w:rsidR="00A36F74" w:rsidRPr="00E77C18">
        <w:t xml:space="preserve">such as finance and accounting may also play a role within the </w:t>
      </w:r>
      <w:r w:rsidR="004A4538">
        <w:t>enterprise</w:t>
      </w:r>
      <w:r w:rsidR="00A36F74" w:rsidRPr="00E77C18">
        <w:t xml:space="preserve"> asset management process</w:t>
      </w:r>
      <w:r w:rsidR="00EE19AC">
        <w:t xml:space="preserve">; this </w:t>
      </w:r>
      <w:r w:rsidR="00A36F74" w:rsidRPr="00E77C18">
        <w:t>should be reflected within this document.</w:t>
      </w:r>
    </w:p>
    <w:p w14:paraId="7917E033" w14:textId="63CBEEEB" w:rsidR="00476585" w:rsidRPr="00E77C18" w:rsidRDefault="00264A5E" w:rsidP="00152237">
      <w:pPr>
        <w:pStyle w:val="Heading1"/>
        <w:spacing w:after="0"/>
        <w:rPr>
          <w:rFonts w:eastAsia="Times New Roman"/>
          <w:kern w:val="0"/>
        </w:rPr>
      </w:pPr>
      <w:bookmarkStart w:id="24" w:name="_Toc106357972"/>
      <w:r>
        <w:rPr>
          <w:rFonts w:eastAsia="Times New Roman"/>
          <w:kern w:val="0"/>
        </w:rPr>
        <w:lastRenderedPageBreak/>
        <w:t>Enterprise</w:t>
      </w:r>
      <w:r w:rsidR="004C0E28" w:rsidRPr="00E77C18">
        <w:rPr>
          <w:rFonts w:eastAsia="Times New Roman"/>
          <w:kern w:val="0"/>
        </w:rPr>
        <w:t xml:space="preserve"> Asset Management </w:t>
      </w:r>
      <w:r w:rsidR="004C0E28" w:rsidRPr="00E77C18">
        <w:rPr>
          <w:kern w:val="0"/>
        </w:rPr>
        <w:t>Policy</w:t>
      </w:r>
      <w:r w:rsidR="004C0E28" w:rsidRPr="00E77C18">
        <w:rPr>
          <w:rFonts w:eastAsia="Times New Roman"/>
          <w:kern w:val="0"/>
        </w:rPr>
        <w:t xml:space="preserve"> Template</w:t>
      </w:r>
      <w:bookmarkEnd w:id="24"/>
      <w:r w:rsidR="004C0E28" w:rsidRPr="00E77C18">
        <w:rPr>
          <w:rFonts w:eastAsia="Times New Roman"/>
          <w:kern w:val="0"/>
        </w:rPr>
        <w:t xml:space="preserve"> </w:t>
      </w:r>
    </w:p>
    <w:p w14:paraId="7F685F15" w14:textId="75EFB88B" w:rsidR="00434260" w:rsidRPr="00E77C18" w:rsidRDefault="004C0E28" w:rsidP="00FA6822">
      <w:pPr>
        <w:pStyle w:val="Heading2"/>
        <w:spacing w:after="0" w:afterAutospacing="0"/>
      </w:pPr>
      <w:bookmarkStart w:id="25" w:name="_Toc106357973"/>
      <w:bookmarkStart w:id="26" w:name="_Hlk85746349"/>
      <w:r w:rsidRPr="00E77C18">
        <w:t xml:space="preserve">Purpose </w:t>
      </w:r>
      <w:bookmarkEnd w:id="25"/>
    </w:p>
    <w:p w14:paraId="44BAEA5D" w14:textId="41DF2D96" w:rsidR="006F7368" w:rsidRPr="00E77C18" w:rsidRDefault="0008600A" w:rsidP="00385B5F">
      <w:pPr>
        <w:rPr>
          <w:rFonts w:eastAsia="Times New Roman"/>
        </w:rPr>
      </w:pPr>
      <w:bookmarkStart w:id="27" w:name="_Hlk85547752"/>
      <w:bookmarkEnd w:id="26"/>
      <w:r>
        <w:t>Enterprise</w:t>
      </w:r>
      <w:r w:rsidR="004C0E28" w:rsidRPr="00E77C18">
        <w:t xml:space="preserve"> asset management is the process of </w:t>
      </w:r>
      <w:r w:rsidR="00F81923" w:rsidRPr="00E77C18">
        <w:t>procuring, identifying</w:t>
      </w:r>
      <w:r w:rsidR="004C0E28" w:rsidRPr="00E77C18">
        <w:t xml:space="preserve">, tracking, maintaining, and disposing of an asset owned by an enterprise. </w:t>
      </w:r>
      <w:r w:rsidR="00C33E47" w:rsidRPr="00E77C18">
        <w:t>T</w:t>
      </w:r>
      <w:r w:rsidR="004C0E28" w:rsidRPr="00E77C18">
        <w:t xml:space="preserve">he </w:t>
      </w:r>
      <w:r w:rsidR="00533DC2">
        <w:rPr>
          <w:i/>
        </w:rPr>
        <w:t>Enterprise</w:t>
      </w:r>
      <w:r w:rsidR="004C0E28" w:rsidRPr="007B69C7">
        <w:rPr>
          <w:i/>
        </w:rPr>
        <w:t xml:space="preserve"> Asset Management Policy</w:t>
      </w:r>
      <w:r w:rsidR="004C0E28" w:rsidRPr="00E77C18">
        <w:t xml:space="preserve"> provides the processes and procedures for governing the </w:t>
      </w:r>
      <w:r w:rsidR="00533DC2">
        <w:t xml:space="preserve">enterprise </w:t>
      </w:r>
      <w:r w:rsidR="004C0E28" w:rsidRPr="00E77C18">
        <w:t xml:space="preserve">asset lifecycle while an </w:t>
      </w:r>
      <w:r w:rsidR="003D4FFC" w:rsidRPr="00E77C18">
        <w:t>enterprise</w:t>
      </w:r>
      <w:r w:rsidR="004C0E28" w:rsidRPr="00E77C18">
        <w:t xml:space="preserve"> is using an asset</w:t>
      </w:r>
      <w:r w:rsidR="00BF495C" w:rsidRPr="00E77C18">
        <w:rPr>
          <w:rFonts w:eastAsia="Times New Roman"/>
        </w:rPr>
        <w:t>. A</w:t>
      </w:r>
      <w:r w:rsidR="00533DC2">
        <w:rPr>
          <w:rFonts w:eastAsia="Times New Roman"/>
        </w:rPr>
        <w:t>n</w:t>
      </w:r>
      <w:r w:rsidR="00BF495C" w:rsidRPr="00E77C18">
        <w:rPr>
          <w:rFonts w:eastAsia="Times New Roman"/>
        </w:rPr>
        <w:t xml:space="preserve"> inventory must be created and maintained to support the enterprise’s mission. This inventory must be current and reflect the current </w:t>
      </w:r>
      <w:r w:rsidR="00533DC2">
        <w:rPr>
          <w:rFonts w:eastAsia="Times New Roman"/>
        </w:rPr>
        <w:t>assets</w:t>
      </w:r>
      <w:r w:rsidR="00533DC2" w:rsidRPr="00E77C18">
        <w:rPr>
          <w:rFonts w:eastAsia="Times New Roman"/>
        </w:rPr>
        <w:t xml:space="preserve"> </w:t>
      </w:r>
      <w:r w:rsidR="00BF495C" w:rsidRPr="00E77C18">
        <w:rPr>
          <w:rFonts w:eastAsia="Times New Roman"/>
        </w:rPr>
        <w:t xml:space="preserve">owned and operated by the enterprise. </w:t>
      </w:r>
    </w:p>
    <w:p w14:paraId="6C014C58" w14:textId="5CAB2C33" w:rsidR="004C0E28" w:rsidRPr="00E77C18" w:rsidRDefault="004C0E28" w:rsidP="00873324">
      <w:pPr>
        <w:pStyle w:val="Heading2"/>
        <w:spacing w:before="0" w:after="0" w:afterAutospacing="0"/>
      </w:pPr>
      <w:bookmarkStart w:id="28" w:name="_Toc106357974"/>
      <w:bookmarkEnd w:id="27"/>
      <w:r w:rsidRPr="00E77C18">
        <w:t>Responsibility</w:t>
      </w:r>
      <w:bookmarkEnd w:id="28"/>
      <w:r w:rsidRPr="00E77C18">
        <w:t xml:space="preserve"> </w:t>
      </w:r>
    </w:p>
    <w:p w14:paraId="53DB6D1B" w14:textId="472C4098" w:rsidR="00425A59" w:rsidRPr="00E77C18" w:rsidRDefault="00425A59" w:rsidP="00015AC5">
      <w:r w:rsidRPr="00E77C18">
        <w:t xml:space="preserve">The </w:t>
      </w:r>
      <w:r w:rsidR="00B31777" w:rsidRPr="00E77C18">
        <w:t>IT</w:t>
      </w:r>
      <w:r w:rsidRPr="00E77C18">
        <w:t xml:space="preserve"> business unit is responsible for all </w:t>
      </w:r>
      <w:r w:rsidR="00533DC2">
        <w:t xml:space="preserve">enterprise </w:t>
      </w:r>
      <w:r w:rsidRPr="00E77C18">
        <w:t xml:space="preserve">asset management functions. This information is relayed to other business units within the </w:t>
      </w:r>
      <w:r w:rsidR="00296419">
        <w:t>enterprise</w:t>
      </w:r>
      <w:r w:rsidR="00296419" w:rsidRPr="00E77C18">
        <w:t xml:space="preserve"> </w:t>
      </w:r>
      <w:r w:rsidRPr="00E77C18">
        <w:t>such as finance, accounting, and cybersecurity</w:t>
      </w:r>
      <w:r w:rsidR="008C3AF2" w:rsidRPr="00E77C18">
        <w:t xml:space="preserve"> as required or needed</w:t>
      </w:r>
      <w:r w:rsidRPr="00E77C18">
        <w:t>.</w:t>
      </w:r>
      <w:r w:rsidR="008C3AF2" w:rsidRPr="00E77C18">
        <w:t xml:space="preserve"> IT is responsible for informing all users of their responsibilities </w:t>
      </w:r>
      <w:r w:rsidR="006E49EE" w:rsidRPr="00E77C18">
        <w:t xml:space="preserve">in the use of any </w:t>
      </w:r>
      <w:r w:rsidR="00003FC0">
        <w:t xml:space="preserve">enterprise </w:t>
      </w:r>
      <w:r w:rsidR="006E49EE" w:rsidRPr="00E77C18">
        <w:t xml:space="preserve">assets assigned to them. </w:t>
      </w:r>
    </w:p>
    <w:p w14:paraId="45C54315" w14:textId="2E8862A4" w:rsidR="004C0E28" w:rsidRPr="00E77C18" w:rsidRDefault="004C0E28" w:rsidP="00873324">
      <w:pPr>
        <w:pStyle w:val="Heading2"/>
        <w:spacing w:before="0" w:after="0" w:afterAutospacing="0"/>
      </w:pPr>
      <w:bookmarkStart w:id="29" w:name="_Toc106357975"/>
      <w:r w:rsidRPr="00E77C18">
        <w:t>Policy</w:t>
      </w:r>
      <w:bookmarkEnd w:id="29"/>
      <w:r w:rsidRPr="00E77C18">
        <w:t xml:space="preserve"> </w:t>
      </w:r>
    </w:p>
    <w:p w14:paraId="72C7E667" w14:textId="55EBE884" w:rsidR="00B42210" w:rsidRDefault="004C0E28" w:rsidP="00D66D46">
      <w:pPr>
        <w:pStyle w:val="Heading3"/>
        <w:spacing w:before="0" w:after="0"/>
      </w:pPr>
      <w:bookmarkStart w:id="30" w:name="_Toc106357976"/>
      <w:r w:rsidRPr="00E77C18">
        <w:t>Acquisition</w:t>
      </w:r>
      <w:bookmarkEnd w:id="30"/>
    </w:p>
    <w:p w14:paraId="5643E406" w14:textId="5B9F4452" w:rsidR="00F70AF9" w:rsidRPr="00F70AF9" w:rsidRDefault="00F70AF9" w:rsidP="00F70AF9">
      <w:r>
        <w:rPr>
          <w:noProof/>
        </w:rPr>
        <mc:AlternateContent>
          <mc:Choice Requires="wps">
            <w:drawing>
              <wp:anchor distT="91440" distB="91440" distL="114300" distR="114300" simplePos="0" relativeHeight="251686912" behindDoc="0" locked="0" layoutInCell="1" allowOverlap="0" wp14:anchorId="052F4928" wp14:editId="080CD229">
                <wp:simplePos x="0" y="0"/>
                <wp:positionH relativeFrom="column">
                  <wp:posOffset>0</wp:posOffset>
                </wp:positionH>
                <wp:positionV relativeFrom="line">
                  <wp:posOffset>182880</wp:posOffset>
                </wp:positionV>
                <wp:extent cx="5943600" cy="731520"/>
                <wp:effectExtent l="0" t="0" r="12700" b="17780"/>
                <wp:wrapTopAndBottom/>
                <wp:docPr id="4" name="Text Box 4"/>
                <wp:cNvGraphicFramePr/>
                <a:graphic xmlns:a="http://schemas.openxmlformats.org/drawingml/2006/main">
                  <a:graphicData uri="http://schemas.microsoft.com/office/word/2010/wordprocessingShape">
                    <wps:wsp>
                      <wps:cNvSpPr txBox="1"/>
                      <wps:spPr>
                        <a:xfrm>
                          <a:off x="0" y="0"/>
                          <a:ext cx="5943600" cy="731520"/>
                        </a:xfrm>
                        <a:prstGeom prst="rect">
                          <a:avLst/>
                        </a:prstGeom>
                        <a:solidFill>
                          <a:schemeClr val="lt1"/>
                        </a:solidFill>
                        <a:ln w="6350" cap="flat">
                          <a:solidFill>
                            <a:prstClr val="black"/>
                          </a:solidFill>
                        </a:ln>
                      </wps:spPr>
                      <wps:txbx>
                        <w:txbxContent>
                          <w:p w14:paraId="413CFFED" w14:textId="7C0108D0" w:rsidR="00990B95" w:rsidRPr="00F70AF9" w:rsidRDefault="00990B95" w:rsidP="00F70AF9">
                            <w:pPr>
                              <w:spacing w:before="0" w:after="0"/>
                              <w:rPr>
                                <w:b/>
                                <w:bCs/>
                              </w:rPr>
                            </w:pPr>
                            <w:r w:rsidRPr="00F70AF9">
                              <w:rPr>
                                <w:b/>
                                <w:bCs/>
                                <w:noProof/>
                                <w:position w:val="-24"/>
                              </w:rPr>
                              <w:drawing>
                                <wp:inline distT="0" distB="0" distL="0" distR="0" wp14:anchorId="5C32F279" wp14:editId="76E1F0CB">
                                  <wp:extent cx="338328" cy="473659"/>
                                  <wp:effectExtent l="0" t="0" r="508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38328" cy="473659"/>
                                          </a:xfrm>
                                          <a:prstGeom prst="rect">
                                            <a:avLst/>
                                          </a:prstGeom>
                                          <a:noFill/>
                                          <a:ln>
                                            <a:noFill/>
                                          </a:ln>
                                        </pic:spPr>
                                      </pic:pic>
                                    </a:graphicData>
                                  </a:graphic>
                                </wp:inline>
                              </w:drawing>
                            </w:r>
                            <w:r w:rsidRPr="00F70AF9">
                              <w:rPr>
                                <w:b/>
                                <w:bCs/>
                              </w:rPr>
                              <w:t xml:space="preserve"> </w:t>
                            </w:r>
                            <w:r>
                              <w:rPr>
                                <w:b/>
                                <w:bCs/>
                              </w:rPr>
                              <w:t xml:space="preserve"> </w:t>
                            </w:r>
                            <w:r w:rsidRPr="00F70AF9">
                              <w:rPr>
                                <w:b/>
                                <w:bCs/>
                              </w:rPr>
                              <w:t xml:space="preserve">Implementation Group 1: </w:t>
                            </w:r>
                            <w:r>
                              <w:rPr>
                                <w:b/>
                                <w:bCs/>
                              </w:rPr>
                              <w:t>Safeguard 1.1</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052F4928" id="_x0000_t202" coordsize="21600,21600" o:spt="202" path="m,l,21600r21600,l21600,xe">
                <v:stroke joinstyle="miter"/>
                <v:path gradientshapeok="t" o:connecttype="rect"/>
              </v:shapetype>
              <v:shape id="Text Box 4" o:spid="_x0000_s1026" type="#_x0000_t202" style="position:absolute;margin-left:0;margin-top:14.4pt;width:468pt;height:57.6pt;z-index:251686912;visibility:visible;mso-wrap-style:square;mso-width-percent:0;mso-height-percent:0;mso-wrap-distance-left:9pt;mso-wrap-distance-top:7.2pt;mso-wrap-distance-right:9pt;mso-wrap-distance-bottom:7.2pt;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" o:allowoverlap="f" fillcolor="white [3201]" strokeweight=".5pt">
                <v:textbox inset=",7.2pt,,7.2pt">
                  <w:txbxContent>
                    <w:p w14:paraId="413CFFED" w14:textId="7C0108D0" w:rsidR="00990B95" w:rsidRPr="00F70AF9" w:rsidRDefault="00990B95" w:rsidP="00F70AF9">
                      <w:pPr>
                        <w:spacing w:before="0" w:after="0"/>
                        <w:rPr>
                          <w:b/>
                          <w:bCs/>
                        </w:rPr>
                      </w:pPr>
                      <w:r w:rsidRPr="00F70AF9">
                        <w:rPr>
                          <w:b/>
                          <w:bCs/>
                          <w:noProof/>
                          <w:position w:val="-24"/>
                        </w:rPr>
                        <w:drawing>
                          <wp:inline distT="0" distB="0" distL="0" distR="0" wp14:anchorId="5C32F279" wp14:editId="76E1F0CB">
                            <wp:extent cx="338328" cy="473659"/>
                            <wp:effectExtent l="0" t="0" r="508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38328" cy="473659"/>
                                    </a:xfrm>
                                    <a:prstGeom prst="rect">
                                      <a:avLst/>
                                    </a:prstGeom>
                                    <a:noFill/>
                                    <a:ln>
                                      <a:noFill/>
                                    </a:ln>
                                  </pic:spPr>
                                </pic:pic>
                              </a:graphicData>
                            </a:graphic>
                          </wp:inline>
                        </w:drawing>
                      </w:r>
                      <w:r w:rsidRPr="00F70AF9">
                        <w:rPr>
                          <w:b/>
                          <w:bCs/>
                        </w:rPr>
                        <w:t xml:space="preserve"> </w:t>
                      </w:r>
                      <w:r>
                        <w:rPr>
                          <w:b/>
                          <w:bCs/>
                        </w:rPr>
                        <w:t xml:space="preserve"> </w:t>
                      </w:r>
                      <w:r w:rsidRPr="00F70AF9">
                        <w:rPr>
                          <w:b/>
                          <w:bCs/>
                        </w:rPr>
                        <w:t xml:space="preserve">Implementation Group 1: </w:t>
                      </w:r>
                      <w:r>
                        <w:rPr>
                          <w:b/>
                          <w:bCs/>
                        </w:rPr>
                        <w:t>Safeguard 1.1</w:t>
                      </w:r>
                    </w:p>
                  </w:txbxContent>
                </v:textbox>
                <w10:wrap type="topAndBottom" anchory="line"/>
              </v:shape>
            </w:pict>
          </mc:Fallback>
        </mc:AlternateContent>
      </w:r>
    </w:p>
    <w:p w14:paraId="67D591AA" w14:textId="61583C2F" w:rsidR="00425A59" w:rsidRPr="00E77C18" w:rsidRDefault="00425A59" w:rsidP="00D66D46">
      <w:pPr>
        <w:pStyle w:val="List1Number"/>
        <w:numPr>
          <w:ilvl w:val="0"/>
          <w:numId w:val="12"/>
        </w:numPr>
        <w:outlineLvl w:val="9"/>
        <w:rPr>
          <w:rFonts w:eastAsia="Arial"/>
        </w:rPr>
      </w:pPr>
      <w:bookmarkStart w:id="31" w:name="_Hlk85750143"/>
      <w:bookmarkStart w:id="32" w:name="_Hlk85641418"/>
      <w:r w:rsidRPr="00E77C18">
        <w:t xml:space="preserve">The </w:t>
      </w:r>
      <w:r w:rsidR="0099260A">
        <w:t>IT</w:t>
      </w:r>
      <w:r w:rsidRPr="00E77C18">
        <w:t xml:space="preserve"> business unit shall assign unique identifiers to all existing and newly acquired </w:t>
      </w:r>
      <w:r w:rsidR="00C9198C">
        <w:t xml:space="preserve">enterprise </w:t>
      </w:r>
      <w:r w:rsidRPr="00E77C18">
        <w:t xml:space="preserve">assets. </w:t>
      </w:r>
    </w:p>
    <w:p w14:paraId="0C3FE6AF" w14:textId="33077D68" w:rsidR="00425A59" w:rsidRPr="00E77C18" w:rsidRDefault="00C33E47" w:rsidP="00D66D46">
      <w:pPr>
        <w:pStyle w:val="List1Number"/>
        <w:numPr>
          <w:ilvl w:val="0"/>
          <w:numId w:val="12"/>
        </w:numPr>
        <w:outlineLvl w:val="9"/>
      </w:pPr>
      <w:r w:rsidRPr="00E77C18">
        <w:t xml:space="preserve">Each </w:t>
      </w:r>
      <w:r w:rsidR="00C9198C">
        <w:t xml:space="preserve">enterprise </w:t>
      </w:r>
      <w:r w:rsidRPr="00E77C18">
        <w:t>asset</w:t>
      </w:r>
      <w:r w:rsidR="004D1992" w:rsidRPr="00E77C18">
        <w:t xml:space="preserve"> (e.g., desktops, laptops, </w:t>
      </w:r>
      <w:r w:rsidR="00601EE5" w:rsidRPr="00E77C18">
        <w:t>servers</w:t>
      </w:r>
      <w:r w:rsidR="004D1992" w:rsidRPr="00E77C18">
        <w:t>, tablets),</w:t>
      </w:r>
      <w:r w:rsidRPr="00E77C18">
        <w:t xml:space="preserve"> </w:t>
      </w:r>
      <w:r w:rsidR="004D1992" w:rsidRPr="00E77C18">
        <w:t xml:space="preserve">where applicable, </w:t>
      </w:r>
      <w:r w:rsidRPr="00E77C18">
        <w:t xml:space="preserve">must have an </w:t>
      </w:r>
      <w:r w:rsidR="00C9198C">
        <w:t xml:space="preserve">enterprise </w:t>
      </w:r>
      <w:r w:rsidR="00425A59" w:rsidRPr="00E77C18">
        <w:t xml:space="preserve">asset tag </w:t>
      </w:r>
      <w:r w:rsidRPr="00E77C18">
        <w:t>affixed to the devic</w:t>
      </w:r>
      <w:r w:rsidR="00B31777" w:rsidRPr="00E77C18">
        <w:t>e with this identifier.</w:t>
      </w:r>
      <w:r w:rsidRPr="00E77C18">
        <w:t xml:space="preserve"> </w:t>
      </w:r>
    </w:p>
    <w:p w14:paraId="0A81913B" w14:textId="5A862299" w:rsidR="00425A59" w:rsidRPr="00E77C18" w:rsidRDefault="00425A59" w:rsidP="00D66D46">
      <w:pPr>
        <w:pStyle w:val="List1Number"/>
        <w:numPr>
          <w:ilvl w:val="0"/>
          <w:numId w:val="12"/>
        </w:numPr>
        <w:outlineLvl w:val="9"/>
      </w:pPr>
      <w:r w:rsidRPr="00E77C18">
        <w:t xml:space="preserve">Record the </w:t>
      </w:r>
      <w:r w:rsidR="00C9198C">
        <w:t xml:space="preserve">enterprise </w:t>
      </w:r>
      <w:r w:rsidRPr="00E77C18">
        <w:t xml:space="preserve">asset identifier alongside other relevant information </w:t>
      </w:r>
      <w:r w:rsidR="00B31777" w:rsidRPr="00E77C18">
        <w:t xml:space="preserve">within the IT inventory. This is </w:t>
      </w:r>
      <w:r w:rsidRPr="00E77C18">
        <w:t xml:space="preserve">to include: </w:t>
      </w:r>
    </w:p>
    <w:p w14:paraId="27AD4D1E" w14:textId="3FB1A631" w:rsidR="00425A59" w:rsidRPr="00E77C18" w:rsidRDefault="00C9198C" w:rsidP="00D66D46">
      <w:pPr>
        <w:pStyle w:val="List1Number"/>
        <w:outlineLvl w:val="9"/>
      </w:pPr>
      <w:r>
        <w:t>Enterprise a</w:t>
      </w:r>
      <w:r w:rsidR="00425A59" w:rsidRPr="00E77C18">
        <w:t xml:space="preserve">sset identifier </w:t>
      </w:r>
    </w:p>
    <w:p w14:paraId="3E7432B8" w14:textId="77777777" w:rsidR="00425A59" w:rsidRPr="00E77C18" w:rsidRDefault="00425A59" w:rsidP="00D66D46">
      <w:pPr>
        <w:pStyle w:val="List1Number"/>
        <w:outlineLvl w:val="9"/>
      </w:pPr>
      <w:r w:rsidRPr="00E77C18">
        <w:t xml:space="preserve">Date of purchase </w:t>
      </w:r>
    </w:p>
    <w:p w14:paraId="7CFE3683" w14:textId="09D237BD" w:rsidR="00EE19AC" w:rsidRPr="00E77C18" w:rsidRDefault="00425A59">
      <w:pPr>
        <w:pStyle w:val="List1Number"/>
        <w:outlineLvl w:val="9"/>
      </w:pPr>
      <w:r w:rsidRPr="00E77C18">
        <w:t xml:space="preserve">Purchase price </w:t>
      </w:r>
    </w:p>
    <w:p w14:paraId="2E9F4190" w14:textId="77777777" w:rsidR="00070226" w:rsidRDefault="00425A59" w:rsidP="00D66D46">
      <w:pPr>
        <w:pStyle w:val="List1Number"/>
        <w:outlineLvl w:val="9"/>
      </w:pPr>
      <w:r w:rsidRPr="00E77C18">
        <w:t xml:space="preserve">Item </w:t>
      </w:r>
      <w:r w:rsidR="0099260A">
        <w:t>d</w:t>
      </w:r>
      <w:r w:rsidRPr="00E77C18">
        <w:t>escription</w:t>
      </w:r>
    </w:p>
    <w:p w14:paraId="16A50489" w14:textId="45FEE853" w:rsidR="00425A59" w:rsidRPr="00E77C18" w:rsidRDefault="00070226" w:rsidP="00D66D46">
      <w:pPr>
        <w:pStyle w:val="List1Number"/>
        <w:outlineLvl w:val="9"/>
      </w:pPr>
      <w:r>
        <w:t>Manufacturer</w:t>
      </w:r>
      <w:r w:rsidR="00425A59" w:rsidRPr="00E77C18">
        <w:t xml:space="preserve"> </w:t>
      </w:r>
    </w:p>
    <w:p w14:paraId="53ABC858" w14:textId="36799F59" w:rsidR="00425A59" w:rsidRPr="00E77C18" w:rsidRDefault="00425A59" w:rsidP="00D66D46">
      <w:pPr>
        <w:pStyle w:val="List1Number"/>
        <w:outlineLvl w:val="9"/>
      </w:pPr>
      <w:r w:rsidRPr="00E77C18">
        <w:t>Model number</w:t>
      </w:r>
    </w:p>
    <w:p w14:paraId="0031CA3D" w14:textId="0AF5A861" w:rsidR="00425A59" w:rsidRPr="00E77C18" w:rsidRDefault="00425A59" w:rsidP="00D66D46">
      <w:pPr>
        <w:pStyle w:val="List1Number"/>
        <w:outlineLvl w:val="9"/>
      </w:pPr>
      <w:r w:rsidRPr="00E77C18">
        <w:t xml:space="preserve">Serial number </w:t>
      </w:r>
    </w:p>
    <w:p w14:paraId="112839B7" w14:textId="1D4180FE" w:rsidR="00425A59" w:rsidRPr="00E77C18" w:rsidRDefault="00155717" w:rsidP="00D66D46">
      <w:pPr>
        <w:pStyle w:val="List1Number"/>
        <w:outlineLvl w:val="9"/>
      </w:pPr>
      <w:r w:rsidRPr="00E77C18">
        <w:t xml:space="preserve">Name of the </w:t>
      </w:r>
      <w:r w:rsidR="00C9198C">
        <w:t xml:space="preserve">enterprise </w:t>
      </w:r>
      <w:r w:rsidR="009F1CBA" w:rsidRPr="00E77C18">
        <w:t>asset</w:t>
      </w:r>
      <w:r w:rsidRPr="00E77C18">
        <w:t xml:space="preserve"> owner (e.g., administrator, </w:t>
      </w:r>
      <w:r w:rsidR="002E753B">
        <w:t>user</w:t>
      </w:r>
      <w:r w:rsidRPr="00E77C18">
        <w:t xml:space="preserve">), role, or business unit, where applicable. </w:t>
      </w:r>
    </w:p>
    <w:p w14:paraId="4F3AD3C2" w14:textId="5F238268" w:rsidR="00425A59" w:rsidRDefault="003A2DC0" w:rsidP="00D66D46">
      <w:pPr>
        <w:pStyle w:val="List1Number"/>
        <w:outlineLvl w:val="9"/>
      </w:pPr>
      <w:r w:rsidRPr="00E77C18">
        <w:t>Physical</w:t>
      </w:r>
      <w:r w:rsidR="00425A59" w:rsidRPr="00E77C18">
        <w:t xml:space="preserve"> location of </w:t>
      </w:r>
      <w:r w:rsidR="00C9198C">
        <w:t xml:space="preserve">enterprise </w:t>
      </w:r>
      <w:r w:rsidR="00425A59" w:rsidRPr="00E77C18">
        <w:t>asset</w:t>
      </w:r>
      <w:r w:rsidR="00C9198C">
        <w:t>, where applicable</w:t>
      </w:r>
      <w:r w:rsidR="00425A59" w:rsidRPr="00E77C18">
        <w:t xml:space="preserve"> </w:t>
      </w:r>
    </w:p>
    <w:p w14:paraId="704EA9D8" w14:textId="70479B2C" w:rsidR="00070226" w:rsidRDefault="00070226" w:rsidP="00D66D46">
      <w:pPr>
        <w:pStyle w:val="List1Number"/>
        <w:outlineLvl w:val="9"/>
      </w:pPr>
      <w:r>
        <w:t>Physical (M</w:t>
      </w:r>
      <w:r w:rsidR="000D0478">
        <w:t>edia Access Control (M</w:t>
      </w:r>
      <w:r>
        <w:t>AC)</w:t>
      </w:r>
      <w:r w:rsidR="000D0478">
        <w:t>)</w:t>
      </w:r>
      <w:r>
        <w:t xml:space="preserve"> address</w:t>
      </w:r>
    </w:p>
    <w:p w14:paraId="36938AB0" w14:textId="071042CD" w:rsidR="00070226" w:rsidRDefault="00070226" w:rsidP="00D66D46">
      <w:pPr>
        <w:pStyle w:val="List1Number"/>
        <w:outlineLvl w:val="9"/>
      </w:pPr>
      <w:r>
        <w:t>I</w:t>
      </w:r>
      <w:r w:rsidR="000D0478">
        <w:t xml:space="preserve">nternet </w:t>
      </w:r>
      <w:r>
        <w:t>P</w:t>
      </w:r>
      <w:r w:rsidR="000D0478">
        <w:t>rotocol (IP)</w:t>
      </w:r>
      <w:r>
        <w:t xml:space="preserve"> address</w:t>
      </w:r>
    </w:p>
    <w:p w14:paraId="3336996B" w14:textId="3B657EBF" w:rsidR="00070226" w:rsidRPr="00E77C18" w:rsidRDefault="00070226" w:rsidP="00D66D46">
      <w:pPr>
        <w:pStyle w:val="List1Number"/>
        <w:outlineLvl w:val="9"/>
      </w:pPr>
      <w:r>
        <w:t xml:space="preserve">Warranty </w:t>
      </w:r>
      <w:r w:rsidR="000D0478">
        <w:t>expiration date</w:t>
      </w:r>
    </w:p>
    <w:p w14:paraId="1EDA9D1D" w14:textId="41F6F60E" w:rsidR="00425A59" w:rsidRPr="00E77C18" w:rsidRDefault="00425A59" w:rsidP="00D66D46">
      <w:pPr>
        <w:pStyle w:val="List1Number"/>
        <w:outlineLvl w:val="9"/>
      </w:pPr>
      <w:r w:rsidRPr="00E77C18">
        <w:t xml:space="preserve">Any relevant licensing information </w:t>
      </w:r>
    </w:p>
    <w:p w14:paraId="2CF2D5F7" w14:textId="66EA1D99" w:rsidR="003A2DC0" w:rsidRPr="00E77C18" w:rsidRDefault="00EC38C6" w:rsidP="00D66D46">
      <w:pPr>
        <w:pStyle w:val="List1Number"/>
        <w:numPr>
          <w:ilvl w:val="0"/>
          <w:numId w:val="12"/>
        </w:numPr>
        <w:outlineLvl w:val="9"/>
        <w:rPr>
          <w:rFonts w:eastAsia="Arial"/>
        </w:rPr>
      </w:pPr>
      <w:r w:rsidRPr="00E77C18">
        <w:t xml:space="preserve">IT must verify the </w:t>
      </w:r>
      <w:r w:rsidR="00474426">
        <w:t xml:space="preserve">enterprise </w:t>
      </w:r>
      <w:r w:rsidRPr="00E77C18">
        <w:t xml:space="preserve">asset inventory every </w:t>
      </w:r>
      <w:r w:rsidR="00EA5B13">
        <w:t>six</w:t>
      </w:r>
      <w:r w:rsidRPr="00E77C18">
        <w:t xml:space="preserve"> months or more frequently.</w:t>
      </w:r>
    </w:p>
    <w:p w14:paraId="1D13D137" w14:textId="1D99C76C" w:rsidR="00A05E8F" w:rsidRPr="00296230" w:rsidRDefault="004C0E28" w:rsidP="00315253">
      <w:pPr>
        <w:pStyle w:val="Heading3"/>
      </w:pPr>
      <w:bookmarkStart w:id="33" w:name="_Toc106357977"/>
      <w:r w:rsidRPr="00296230">
        <w:lastRenderedPageBreak/>
        <w:t>Discovery</w:t>
      </w:r>
      <w:bookmarkStart w:id="34" w:name="_Hlk54809816"/>
      <w:bookmarkStart w:id="35" w:name="_Hlk85548279"/>
      <w:bookmarkEnd w:id="31"/>
      <w:bookmarkEnd w:id="32"/>
      <w:bookmarkEnd w:id="33"/>
    </w:p>
    <w:p w14:paraId="2D344C29" w14:textId="4B892D6C" w:rsidR="00823DC4" w:rsidRPr="00F70AF9" w:rsidRDefault="00823DC4" w:rsidP="002D0326">
      <w:r>
        <w:rPr>
          <w:noProof/>
        </w:rPr>
        <mc:AlternateContent>
          <mc:Choice Requires="wps">
            <w:drawing>
              <wp:anchor distT="91440" distB="91440" distL="114300" distR="114300" simplePos="0" relativeHeight="251688960" behindDoc="0" locked="0" layoutInCell="1" allowOverlap="0" wp14:anchorId="4A5A8873" wp14:editId="68A07075">
                <wp:simplePos x="0" y="0"/>
                <wp:positionH relativeFrom="column">
                  <wp:posOffset>0</wp:posOffset>
                </wp:positionH>
                <wp:positionV relativeFrom="line">
                  <wp:posOffset>182880</wp:posOffset>
                </wp:positionV>
                <wp:extent cx="5943600" cy="731520"/>
                <wp:effectExtent l="0" t="0" r="12700" b="17780"/>
                <wp:wrapTopAndBottom/>
                <wp:docPr id="1" name="Text Box 1"/>
                <wp:cNvGraphicFramePr/>
                <a:graphic xmlns:a="http://schemas.openxmlformats.org/drawingml/2006/main">
                  <a:graphicData uri="http://schemas.microsoft.com/office/word/2010/wordprocessingShape">
                    <wps:wsp>
                      <wps:cNvSpPr txBox="1"/>
                      <wps:spPr>
                        <a:xfrm>
                          <a:off x="0" y="0"/>
                          <a:ext cx="5943600" cy="731520"/>
                        </a:xfrm>
                        <a:prstGeom prst="rect">
                          <a:avLst/>
                        </a:prstGeom>
                        <a:solidFill>
                          <a:schemeClr val="lt1"/>
                        </a:solidFill>
                        <a:ln w="6350" cap="flat">
                          <a:solidFill>
                            <a:prstClr val="black"/>
                          </a:solidFill>
                        </a:ln>
                      </wps:spPr>
                      <wps:txbx>
                        <w:txbxContent>
                          <w:p w14:paraId="42D5F7BB" w14:textId="3018DF70" w:rsidR="00990B95" w:rsidRPr="00F70AF9" w:rsidRDefault="00990B95" w:rsidP="00823DC4">
                            <w:pPr>
                              <w:spacing w:before="0" w:after="0"/>
                              <w:rPr>
                                <w:b/>
                                <w:bCs/>
                              </w:rPr>
                            </w:pPr>
                            <w:r w:rsidRPr="00F70AF9">
                              <w:rPr>
                                <w:b/>
                                <w:bCs/>
                                <w:noProof/>
                                <w:position w:val="-24"/>
                              </w:rPr>
                              <w:drawing>
                                <wp:inline distT="0" distB="0" distL="0" distR="0" wp14:anchorId="42668766" wp14:editId="60634FFE">
                                  <wp:extent cx="338328" cy="473659"/>
                                  <wp:effectExtent l="0" t="0" r="508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38328" cy="473659"/>
                                          </a:xfrm>
                                          <a:prstGeom prst="rect">
                                            <a:avLst/>
                                          </a:prstGeom>
                                          <a:noFill/>
                                          <a:ln>
                                            <a:noFill/>
                                          </a:ln>
                                        </pic:spPr>
                                      </pic:pic>
                                    </a:graphicData>
                                  </a:graphic>
                                </wp:inline>
                              </w:drawing>
                            </w:r>
                            <w:r w:rsidRPr="00F70AF9">
                              <w:rPr>
                                <w:b/>
                                <w:bCs/>
                              </w:rPr>
                              <w:t xml:space="preserve"> </w:t>
                            </w:r>
                            <w:r>
                              <w:rPr>
                                <w:b/>
                                <w:bCs/>
                              </w:rPr>
                              <w:t xml:space="preserve"> </w:t>
                            </w:r>
                            <w:r w:rsidRPr="00F70AF9">
                              <w:rPr>
                                <w:b/>
                                <w:bCs/>
                              </w:rPr>
                              <w:t xml:space="preserve">Implementation Group 1: </w:t>
                            </w:r>
                            <w:r>
                              <w:rPr>
                                <w:b/>
                                <w:bCs/>
                              </w:rPr>
                              <w:t>Safeguard 1.2</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A5A8873" id="Text Box 1" o:spid="_x0000_s1027" type="#_x0000_t202" style="position:absolute;margin-left:0;margin-top:14.4pt;width:468pt;height:57.6pt;z-index:251688960;visibility:visible;mso-wrap-style:square;mso-width-percent:0;mso-height-percent:0;mso-wrap-distance-left:9pt;mso-wrap-distance-top:7.2pt;mso-wrap-distance-right:9pt;mso-wrap-distance-bottom:7.2pt;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" o:allowoverlap="f" fillcolor="white [3201]" strokeweight=".5pt">
                <v:textbox inset=",7.2pt,,7.2pt">
                  <w:txbxContent>
                    <w:p w14:paraId="42D5F7BB" w14:textId="3018DF70" w:rsidR="00990B95" w:rsidRPr="00F70AF9" w:rsidRDefault="00990B95" w:rsidP="00823DC4">
                      <w:pPr>
                        <w:spacing w:before="0" w:after="0"/>
                        <w:rPr>
                          <w:b/>
                          <w:bCs/>
                        </w:rPr>
                      </w:pPr>
                      <w:r w:rsidRPr="00F70AF9">
                        <w:rPr>
                          <w:b/>
                          <w:bCs/>
                          <w:noProof/>
                          <w:position w:val="-24"/>
                        </w:rPr>
                        <w:drawing>
                          <wp:inline distT="0" distB="0" distL="0" distR="0" wp14:anchorId="42668766" wp14:editId="60634FFE">
                            <wp:extent cx="338328" cy="473659"/>
                            <wp:effectExtent l="0" t="0" r="508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38328" cy="473659"/>
                                    </a:xfrm>
                                    <a:prstGeom prst="rect">
                                      <a:avLst/>
                                    </a:prstGeom>
                                    <a:noFill/>
                                    <a:ln>
                                      <a:noFill/>
                                    </a:ln>
                                  </pic:spPr>
                                </pic:pic>
                              </a:graphicData>
                            </a:graphic>
                          </wp:inline>
                        </w:drawing>
                      </w:r>
                      <w:r w:rsidRPr="00F70AF9">
                        <w:rPr>
                          <w:b/>
                          <w:bCs/>
                        </w:rPr>
                        <w:t xml:space="preserve"> </w:t>
                      </w:r>
                      <w:r>
                        <w:rPr>
                          <w:b/>
                          <w:bCs/>
                        </w:rPr>
                        <w:t xml:space="preserve"> </w:t>
                      </w:r>
                      <w:r w:rsidRPr="00F70AF9">
                        <w:rPr>
                          <w:b/>
                          <w:bCs/>
                        </w:rPr>
                        <w:t xml:space="preserve">Implementation Group 1: </w:t>
                      </w:r>
                      <w:r>
                        <w:rPr>
                          <w:b/>
                          <w:bCs/>
                        </w:rPr>
                        <w:t>Safeguard 1.2</w:t>
                      </w:r>
                    </w:p>
                  </w:txbxContent>
                </v:textbox>
                <w10:wrap type="topAndBottom" anchory="line"/>
              </v:shape>
            </w:pict>
          </mc:Fallback>
        </mc:AlternateContent>
      </w:r>
    </w:p>
    <w:p w14:paraId="34ABC777" w14:textId="60B0FEF6" w:rsidR="009F1F13" w:rsidRPr="00E77C18" w:rsidRDefault="00474426" w:rsidP="00315253">
      <w:pPr>
        <w:pStyle w:val="List1Number"/>
        <w:numPr>
          <w:ilvl w:val="0"/>
          <w:numId w:val="15"/>
        </w:numPr>
        <w:outlineLvl w:val="9"/>
      </w:pPr>
      <w:r>
        <w:t>Enterprise a</w:t>
      </w:r>
      <w:r w:rsidR="009F1F13" w:rsidRPr="00E77C18">
        <w:t>ssets not included within the inventory must be investigated</w:t>
      </w:r>
      <w:r w:rsidR="00EE19AC">
        <w:t>,</w:t>
      </w:r>
      <w:r w:rsidR="009F1F13" w:rsidRPr="00E77C18">
        <w:t xml:space="preserve"> as these </w:t>
      </w:r>
      <w:r w:rsidR="00315253">
        <w:t>assets</w:t>
      </w:r>
      <w:r w:rsidR="00315253" w:rsidRPr="00E77C18">
        <w:t xml:space="preserve"> </w:t>
      </w:r>
      <w:r w:rsidR="009F1F13" w:rsidRPr="00E77C18">
        <w:t xml:space="preserve">may be </w:t>
      </w:r>
      <w:r w:rsidR="009F1F13" w:rsidRPr="00823DC4">
        <w:t>unauthorized</w:t>
      </w:r>
      <w:r w:rsidR="009F1F13" w:rsidRPr="00E77C18">
        <w:t xml:space="preserve">. </w:t>
      </w:r>
    </w:p>
    <w:p w14:paraId="3D0FFBDE" w14:textId="407FA620" w:rsidR="009F1F13" w:rsidRPr="00E77C18" w:rsidRDefault="009F1F13" w:rsidP="00315253">
      <w:pPr>
        <w:pStyle w:val="List1Number"/>
        <w:outlineLvl w:val="9"/>
      </w:pPr>
      <w:r w:rsidRPr="00E77C18">
        <w:t xml:space="preserve">Assets not owned by the </w:t>
      </w:r>
      <w:r w:rsidR="00766444">
        <w:t>enterprise</w:t>
      </w:r>
      <w:r w:rsidR="00766444" w:rsidRPr="00E77C18">
        <w:t xml:space="preserve"> </w:t>
      </w:r>
      <w:r w:rsidR="007803AC" w:rsidRPr="00E77C18">
        <w:t>must</w:t>
      </w:r>
      <w:r w:rsidRPr="00E77C18">
        <w:t xml:space="preserve"> be removed from the network unless temporary access is granted by the IT business unit. </w:t>
      </w:r>
    </w:p>
    <w:p w14:paraId="0DE0AFB0" w14:textId="2595C2A2" w:rsidR="009F1F13" w:rsidRPr="00E77C18" w:rsidRDefault="009F1F13" w:rsidP="00315253">
      <w:pPr>
        <w:pStyle w:val="List1Number"/>
        <w:outlineLvl w:val="9"/>
      </w:pPr>
      <w:r w:rsidRPr="00E77C18">
        <w:t xml:space="preserve">Assets owned by the </w:t>
      </w:r>
      <w:r w:rsidR="00766444">
        <w:t>enterprise</w:t>
      </w:r>
      <w:r w:rsidR="00766444" w:rsidRPr="00E77C18">
        <w:t xml:space="preserve"> </w:t>
      </w:r>
      <w:r w:rsidRPr="00E77C18">
        <w:t xml:space="preserve">but not kept within the </w:t>
      </w:r>
      <w:r w:rsidR="00FF249F">
        <w:t xml:space="preserve">enterprise </w:t>
      </w:r>
      <w:r w:rsidRPr="00E77C18">
        <w:t xml:space="preserve">asset inventory must be added to the inventory. </w:t>
      </w:r>
    </w:p>
    <w:p w14:paraId="14F16720" w14:textId="7D5888B4" w:rsidR="007F215A" w:rsidRPr="00AC2949" w:rsidRDefault="00215E28" w:rsidP="00315253">
      <w:pPr>
        <w:pStyle w:val="List1Number"/>
        <w:numPr>
          <w:ilvl w:val="0"/>
          <w:numId w:val="12"/>
        </w:numPr>
        <w:outlineLvl w:val="9"/>
      </w:pPr>
      <w:r w:rsidRPr="00E77C18">
        <w:rPr>
          <w:rFonts w:eastAsia="Arial"/>
        </w:rPr>
        <w:t xml:space="preserve">Users are </w:t>
      </w:r>
      <w:r w:rsidRPr="00AC2949">
        <w:t xml:space="preserve">required to connect their </w:t>
      </w:r>
      <w:r w:rsidR="00FF249F">
        <w:t>enterprise assets</w:t>
      </w:r>
      <w:r w:rsidR="00FF249F" w:rsidRPr="00AC2949">
        <w:t xml:space="preserve"> </w:t>
      </w:r>
      <w:r w:rsidRPr="00AC2949">
        <w:t>to the enterprise network on a weekly basis</w:t>
      </w:r>
      <w:r w:rsidR="00155717" w:rsidRPr="00AC2949">
        <w:t>, where practical</w:t>
      </w:r>
      <w:r w:rsidRPr="00AC2949">
        <w:t>.</w:t>
      </w:r>
    </w:p>
    <w:p w14:paraId="7F09EDAF" w14:textId="686D9D7F" w:rsidR="00215E28" w:rsidRPr="00AC2949" w:rsidRDefault="007F215A" w:rsidP="00315253">
      <w:pPr>
        <w:pStyle w:val="List1Number"/>
        <w:numPr>
          <w:ilvl w:val="0"/>
          <w:numId w:val="12"/>
        </w:numPr>
        <w:outlineLvl w:val="9"/>
      </w:pPr>
      <w:r w:rsidRPr="00AC2949">
        <w:t xml:space="preserve">Permanently air-gapped systems must be approved by IT. </w:t>
      </w:r>
      <w:r w:rsidR="00215E28" w:rsidRPr="00AC2949">
        <w:t xml:space="preserve">  </w:t>
      </w:r>
    </w:p>
    <w:p w14:paraId="24FE314D" w14:textId="4E08B3A5" w:rsidR="00E627E2" w:rsidRDefault="00E627E2" w:rsidP="00315253">
      <w:pPr>
        <w:pStyle w:val="List1Number"/>
        <w:numPr>
          <w:ilvl w:val="0"/>
          <w:numId w:val="12"/>
        </w:numPr>
        <w:outlineLvl w:val="9"/>
      </w:pPr>
      <w:r>
        <w:t xml:space="preserve">IT must </w:t>
      </w:r>
      <w:r w:rsidR="003674A0">
        <w:t xml:space="preserve">address unauthorized assets on a weekly basis at a minimum. </w:t>
      </w:r>
    </w:p>
    <w:p w14:paraId="462DBF37" w14:textId="4C6E3E03" w:rsidR="004D432B" w:rsidRPr="00AC2949" w:rsidRDefault="004D432B" w:rsidP="00315253">
      <w:pPr>
        <w:pStyle w:val="List1Number"/>
        <w:numPr>
          <w:ilvl w:val="0"/>
          <w:numId w:val="12"/>
        </w:numPr>
        <w:outlineLvl w:val="9"/>
      </w:pPr>
      <w:r>
        <w:t>IT</w:t>
      </w:r>
      <w:r w:rsidRPr="004D432B">
        <w:t xml:space="preserve"> m</w:t>
      </w:r>
      <w:r>
        <w:t>ust</w:t>
      </w:r>
      <w:r w:rsidRPr="004D432B">
        <w:t xml:space="preserve"> choose to remove the </w:t>
      </w:r>
      <w:r w:rsidR="0032301E">
        <w:t xml:space="preserve">unauthorized </w:t>
      </w:r>
      <w:r w:rsidRPr="004D432B">
        <w:t>asset from the network, deny the asset from connecting remotely to the network, or quarantine the asset.</w:t>
      </w:r>
    </w:p>
    <w:p w14:paraId="2F4F7899" w14:textId="1CAC07FF" w:rsidR="006F2A4B" w:rsidRPr="00296230" w:rsidRDefault="004C0E28" w:rsidP="003A00FE">
      <w:pPr>
        <w:pStyle w:val="Heading3"/>
      </w:pPr>
      <w:bookmarkStart w:id="36" w:name="_Toc106357978"/>
      <w:r w:rsidRPr="00296230">
        <w:t>Usage</w:t>
      </w:r>
      <w:bookmarkEnd w:id="36"/>
    </w:p>
    <w:p w14:paraId="0EBB8DFE" w14:textId="58D37681" w:rsidR="00C22CF2" w:rsidRPr="00AC2949" w:rsidRDefault="00C22CF2" w:rsidP="00AC2949">
      <w:pPr>
        <w:rPr>
          <w:rFonts w:eastAsia="Times New Roman"/>
          <w:b/>
          <w:bCs/>
        </w:rPr>
      </w:pPr>
      <w:r w:rsidRPr="00AC2949">
        <w:rPr>
          <w:rFonts w:eastAsia="Times New Roman"/>
          <w:b/>
          <w:bCs/>
        </w:rPr>
        <w:t xml:space="preserve">In general, refer to the </w:t>
      </w:r>
      <w:r w:rsidR="00766444">
        <w:rPr>
          <w:rFonts w:eastAsia="Times New Roman"/>
          <w:b/>
          <w:bCs/>
        </w:rPr>
        <w:t>enterprise’s</w:t>
      </w:r>
      <w:r w:rsidR="00766444" w:rsidRPr="00AC2949">
        <w:rPr>
          <w:rFonts w:eastAsia="Times New Roman"/>
          <w:b/>
          <w:bCs/>
        </w:rPr>
        <w:t xml:space="preserve"> </w:t>
      </w:r>
      <w:r w:rsidRPr="00F83C23">
        <w:rPr>
          <w:rFonts w:eastAsia="Times New Roman"/>
          <w:b/>
          <w:bCs/>
          <w:i/>
        </w:rPr>
        <w:t>Acceptable Use Policy</w:t>
      </w:r>
      <w:r w:rsidRPr="00AC2949">
        <w:rPr>
          <w:rFonts w:eastAsia="Times New Roman"/>
          <w:b/>
          <w:bCs/>
        </w:rPr>
        <w:t xml:space="preserve">. </w:t>
      </w:r>
      <w:r w:rsidR="009419DC" w:rsidRPr="00AC2949">
        <w:rPr>
          <w:rFonts w:eastAsia="Times New Roman"/>
          <w:b/>
          <w:bCs/>
        </w:rPr>
        <w:t xml:space="preserve">The following can substitute until an appropriate </w:t>
      </w:r>
      <w:r w:rsidR="00EC28A8">
        <w:rPr>
          <w:rFonts w:eastAsia="Times New Roman"/>
          <w:b/>
          <w:bCs/>
        </w:rPr>
        <w:t>p</w:t>
      </w:r>
      <w:r w:rsidR="009419DC" w:rsidRPr="00AC2949">
        <w:rPr>
          <w:rFonts w:eastAsia="Times New Roman"/>
          <w:b/>
          <w:bCs/>
        </w:rPr>
        <w:t xml:space="preserve">olicy is created: </w:t>
      </w:r>
    </w:p>
    <w:p w14:paraId="6A321049" w14:textId="7AEC7D32" w:rsidR="00604CE3" w:rsidRPr="00E77C18" w:rsidRDefault="00604CE3" w:rsidP="003A00FE">
      <w:pPr>
        <w:pStyle w:val="List1Number"/>
        <w:numPr>
          <w:ilvl w:val="0"/>
          <w:numId w:val="19"/>
        </w:numPr>
        <w:outlineLvl w:val="9"/>
      </w:pPr>
      <w:r w:rsidRPr="00E77C18">
        <w:t xml:space="preserve">Users must handle all </w:t>
      </w:r>
      <w:r w:rsidR="00516C48">
        <w:t xml:space="preserve">enterprise </w:t>
      </w:r>
      <w:r w:rsidRPr="00E77C18">
        <w:t xml:space="preserve">assets with care. </w:t>
      </w:r>
    </w:p>
    <w:p w14:paraId="73D421C8" w14:textId="0DA15D02" w:rsidR="00425A59" w:rsidRPr="00E77C18" w:rsidRDefault="00D634CE" w:rsidP="003A00FE">
      <w:pPr>
        <w:pStyle w:val="List1Number"/>
        <w:numPr>
          <w:ilvl w:val="0"/>
          <w:numId w:val="12"/>
        </w:numPr>
        <w:outlineLvl w:val="9"/>
        <w:rPr>
          <w:rFonts w:eastAsia="Arial"/>
        </w:rPr>
      </w:pPr>
      <w:r w:rsidRPr="00E77C18">
        <w:t>Bi-</w:t>
      </w:r>
      <w:r w:rsidR="001A1A77">
        <w:t>a</w:t>
      </w:r>
      <w:r w:rsidR="00425A59" w:rsidRPr="00E77C18">
        <w:t>nnual</w:t>
      </w:r>
      <w:r w:rsidRPr="00E77C18">
        <w:t xml:space="preserve">, or more frequent, </w:t>
      </w:r>
      <w:r w:rsidR="00EC28A8">
        <w:t xml:space="preserve">verification </w:t>
      </w:r>
      <w:r w:rsidR="00425A59" w:rsidRPr="00E77C18">
        <w:t xml:space="preserve">of each </w:t>
      </w:r>
      <w:r w:rsidR="00C869A2">
        <w:t xml:space="preserve">enterprise </w:t>
      </w:r>
      <w:r w:rsidR="00425A59" w:rsidRPr="00E77C18">
        <w:t>asset must be completed in-person</w:t>
      </w:r>
      <w:r w:rsidR="00B37000">
        <w:t xml:space="preserve"> or remotely</w:t>
      </w:r>
      <w:r w:rsidR="00425A59" w:rsidRPr="00E77C18">
        <w:t xml:space="preserve"> unless a</w:t>
      </w:r>
      <w:r w:rsidR="003A00FE">
        <w:t>n exemption</w:t>
      </w:r>
      <w:r w:rsidR="00425A59" w:rsidRPr="00E77C18">
        <w:t xml:space="preserve"> is authorized by supervisory management</w:t>
      </w:r>
      <w:r w:rsidR="008C3AF2" w:rsidRPr="00E77C18">
        <w:t>.</w:t>
      </w:r>
      <w:r w:rsidR="00425A59" w:rsidRPr="00E77C18">
        <w:t xml:space="preserve"> </w:t>
      </w:r>
    </w:p>
    <w:p w14:paraId="2C20EC0B" w14:textId="0FB3109E" w:rsidR="00425A59" w:rsidRPr="00E77C18" w:rsidRDefault="00425A59" w:rsidP="003A00FE">
      <w:pPr>
        <w:pStyle w:val="List1Number"/>
        <w:numPr>
          <w:ilvl w:val="0"/>
          <w:numId w:val="12"/>
        </w:numPr>
        <w:outlineLvl w:val="9"/>
      </w:pPr>
      <w:r w:rsidRPr="00E77C18">
        <w:t>It</w:t>
      </w:r>
      <w:r w:rsidR="003B006A">
        <w:t xml:space="preserve"> i</w:t>
      </w:r>
      <w:r w:rsidRPr="00E77C18">
        <w:t xml:space="preserve">s the </w:t>
      </w:r>
      <w:r w:rsidRPr="00AC2949">
        <w:t>responsibility</w:t>
      </w:r>
      <w:r w:rsidRPr="00E77C18">
        <w:t xml:space="preserve"> of the </w:t>
      </w:r>
      <w:r w:rsidR="00C869A2">
        <w:t xml:space="preserve">enterprise </w:t>
      </w:r>
      <w:r w:rsidRPr="00E77C18">
        <w:t xml:space="preserve">asset </w:t>
      </w:r>
      <w:r w:rsidR="006A19E9" w:rsidRPr="00E77C18">
        <w:t xml:space="preserve">owner </w:t>
      </w:r>
      <w:r w:rsidRPr="00E77C18">
        <w:t xml:space="preserve">to: </w:t>
      </w:r>
    </w:p>
    <w:p w14:paraId="060C3B8A" w14:textId="5AE476B8" w:rsidR="00425A59" w:rsidRPr="00E77C18" w:rsidRDefault="00425A59" w:rsidP="003A00FE">
      <w:pPr>
        <w:pStyle w:val="List1Number"/>
        <w:outlineLvl w:val="9"/>
      </w:pPr>
      <w:r w:rsidRPr="00E77C18">
        <w:t xml:space="preserve">Maintain control over the </w:t>
      </w:r>
      <w:r w:rsidR="00C869A2">
        <w:t xml:space="preserve">enterprise </w:t>
      </w:r>
      <w:r w:rsidRPr="00E77C18">
        <w:t>asset</w:t>
      </w:r>
      <w:r w:rsidR="00BF4CB7" w:rsidRPr="00E77C18">
        <w:t>.</w:t>
      </w:r>
      <w:r w:rsidRPr="00E77C18">
        <w:t xml:space="preserve"> </w:t>
      </w:r>
    </w:p>
    <w:p w14:paraId="1E5102E0" w14:textId="3E7E6481" w:rsidR="00153C52" w:rsidRPr="00E77C18" w:rsidRDefault="00425A59" w:rsidP="003A00FE">
      <w:pPr>
        <w:pStyle w:val="List1Number"/>
        <w:outlineLvl w:val="9"/>
      </w:pPr>
      <w:r w:rsidRPr="00E77C18">
        <w:t>Contact IT with any problems such as malfunctions, needed repairs, and underutilized equipment</w:t>
      </w:r>
      <w:r w:rsidR="00A94367" w:rsidRPr="00E77C18">
        <w:t xml:space="preserve"> or in the event of </w:t>
      </w:r>
      <w:r w:rsidR="00A94367" w:rsidRPr="00AC2949">
        <w:t>equipment</w:t>
      </w:r>
      <w:r w:rsidR="00A94367" w:rsidRPr="00E77C18">
        <w:t xml:space="preserve"> loss</w:t>
      </w:r>
      <w:r w:rsidR="00491E3E">
        <w:t>.</w:t>
      </w:r>
      <w:r w:rsidR="00BF4CB7" w:rsidRPr="00E77C18">
        <w:t xml:space="preserve"> </w:t>
      </w:r>
      <w:r w:rsidRPr="00E77C18">
        <w:t xml:space="preserve"> </w:t>
      </w:r>
    </w:p>
    <w:p w14:paraId="6C9C0661" w14:textId="06523FA5" w:rsidR="00B36E68" w:rsidRPr="000B1604" w:rsidRDefault="00566F43" w:rsidP="003A00FE">
      <w:pPr>
        <w:pStyle w:val="Heading3"/>
      </w:pPr>
      <w:bookmarkStart w:id="37" w:name="_Toc106357979"/>
      <w:r w:rsidRPr="000B1604">
        <w:t xml:space="preserve">Controlled </w:t>
      </w:r>
      <w:r w:rsidR="004C0E28" w:rsidRPr="000B1604">
        <w:t>Disposal</w:t>
      </w:r>
      <w:bookmarkEnd w:id="37"/>
    </w:p>
    <w:p w14:paraId="7984DCDD" w14:textId="09AB5C98" w:rsidR="00B36E68" w:rsidRPr="00E77C18" w:rsidRDefault="00C869A2" w:rsidP="003A00FE">
      <w:pPr>
        <w:pStyle w:val="List1Number"/>
        <w:numPr>
          <w:ilvl w:val="0"/>
          <w:numId w:val="23"/>
        </w:numPr>
        <w:outlineLvl w:val="9"/>
      </w:pPr>
      <w:r>
        <w:t>Enterprise a</w:t>
      </w:r>
      <w:r w:rsidR="003A00FE">
        <w:t>ssets</w:t>
      </w:r>
      <w:r w:rsidR="003A00FE" w:rsidRPr="00E77C18">
        <w:t xml:space="preserve"> </w:t>
      </w:r>
      <w:r w:rsidR="00B36E68" w:rsidRPr="00E77C18">
        <w:t xml:space="preserve">to be </w:t>
      </w:r>
      <w:r w:rsidR="00B36E68" w:rsidRPr="00AC2949">
        <w:t>decommissioned</w:t>
      </w:r>
      <w:r w:rsidR="00B36E68" w:rsidRPr="00E77C18">
        <w:t xml:space="preserve"> or retired must be returned to IT. </w:t>
      </w:r>
    </w:p>
    <w:p w14:paraId="77254E53" w14:textId="0BFC9FFE" w:rsidR="00B36E68" w:rsidRPr="00E77C18" w:rsidRDefault="00B36E68" w:rsidP="003A00FE">
      <w:pPr>
        <w:pStyle w:val="List1Number"/>
        <w:numPr>
          <w:ilvl w:val="0"/>
          <w:numId w:val="12"/>
        </w:numPr>
        <w:outlineLvl w:val="9"/>
      </w:pPr>
      <w:r w:rsidRPr="00E77C18">
        <w:t>IT must make a copy of the user data</w:t>
      </w:r>
      <w:r w:rsidR="00EE19AC">
        <w:t>,</w:t>
      </w:r>
      <w:r w:rsidRPr="00E77C18">
        <w:t xml:space="preserve"> as needed. </w:t>
      </w:r>
    </w:p>
    <w:p w14:paraId="6D2E89C5" w14:textId="705AD784" w:rsidR="00B36E68" w:rsidRPr="00E77C18" w:rsidRDefault="00B36E68" w:rsidP="003A00FE">
      <w:pPr>
        <w:pStyle w:val="List1Number"/>
        <w:numPr>
          <w:ilvl w:val="0"/>
          <w:numId w:val="12"/>
        </w:numPr>
        <w:outlineLvl w:val="9"/>
      </w:pPr>
      <w:r w:rsidRPr="00E77C18">
        <w:t xml:space="preserve">IT will </w:t>
      </w:r>
      <w:r w:rsidR="00D95F6F" w:rsidRPr="00E77C18">
        <w:t xml:space="preserve">be responsible for the secure erasure of </w:t>
      </w:r>
      <w:r w:rsidRPr="00E77C18">
        <w:t xml:space="preserve">the primary memory storage device within the </w:t>
      </w:r>
      <w:r w:rsidR="00E92798">
        <w:t xml:space="preserve">enterprise </w:t>
      </w:r>
      <w:r w:rsidRPr="00E77C18">
        <w:t>asset</w:t>
      </w:r>
      <w:r w:rsidR="004976F4">
        <w:t xml:space="preserve">, </w:t>
      </w:r>
      <w:r w:rsidR="00015A5A">
        <w:t>where applicable</w:t>
      </w:r>
      <w:r w:rsidRPr="00E77C18">
        <w:t xml:space="preserve">. </w:t>
      </w:r>
    </w:p>
    <w:p w14:paraId="1417C42E" w14:textId="76B8CDD6" w:rsidR="00B36E68" w:rsidRPr="00E77C18" w:rsidRDefault="00D2418A" w:rsidP="003A00FE">
      <w:pPr>
        <w:pStyle w:val="List1Number"/>
        <w:numPr>
          <w:ilvl w:val="0"/>
          <w:numId w:val="12"/>
        </w:numPr>
        <w:outlineLvl w:val="9"/>
      </w:pPr>
      <w:r w:rsidRPr="00E77C18">
        <w:t xml:space="preserve">IT will be responsible for </w:t>
      </w:r>
      <w:r w:rsidR="006B55D6" w:rsidRPr="00E77C18">
        <w:t xml:space="preserve">updating the status of the </w:t>
      </w:r>
      <w:r w:rsidR="00086CD0">
        <w:t xml:space="preserve">enterprise </w:t>
      </w:r>
      <w:r w:rsidR="007322FA">
        <w:t>asset</w:t>
      </w:r>
      <w:r w:rsidR="007322FA" w:rsidRPr="00E77C18">
        <w:t xml:space="preserve"> </w:t>
      </w:r>
      <w:r w:rsidRPr="00E77C18">
        <w:t xml:space="preserve">within </w:t>
      </w:r>
      <w:r w:rsidR="006B55D6" w:rsidRPr="00E77C18">
        <w:t xml:space="preserve">all enterprise </w:t>
      </w:r>
      <w:r w:rsidRPr="00E77C18">
        <w:t xml:space="preserve">management systems. </w:t>
      </w:r>
    </w:p>
    <w:p w14:paraId="755C7A62" w14:textId="00ABCF79" w:rsidR="005E6D31" w:rsidRPr="00E77C18" w:rsidRDefault="005E6D31" w:rsidP="003A00FE">
      <w:pPr>
        <w:pStyle w:val="List1Number"/>
        <w:outlineLvl w:val="9"/>
      </w:pPr>
      <w:r w:rsidRPr="00E77C18">
        <w:t xml:space="preserve">IT must ensure that records are retained in compliance with the </w:t>
      </w:r>
      <w:r w:rsidR="002E3881" w:rsidRPr="00F83C23">
        <w:rPr>
          <w:i/>
        </w:rPr>
        <w:t>R</w:t>
      </w:r>
      <w:r w:rsidRPr="00F83C23">
        <w:rPr>
          <w:i/>
        </w:rPr>
        <w:t xml:space="preserve">ecord </w:t>
      </w:r>
      <w:r w:rsidR="002E3881" w:rsidRPr="00F83C23">
        <w:rPr>
          <w:i/>
        </w:rPr>
        <w:t>R</w:t>
      </w:r>
      <w:r w:rsidRPr="00F83C23">
        <w:rPr>
          <w:i/>
        </w:rPr>
        <w:t xml:space="preserve">etention </w:t>
      </w:r>
      <w:r w:rsidR="002E3881" w:rsidRPr="00F83C23">
        <w:rPr>
          <w:i/>
        </w:rPr>
        <w:t>P</w:t>
      </w:r>
      <w:r w:rsidRPr="00F83C23">
        <w:rPr>
          <w:i/>
        </w:rPr>
        <w:t>olicy</w:t>
      </w:r>
      <w:r w:rsidRPr="00E77C18">
        <w:t xml:space="preserve">. </w:t>
      </w:r>
    </w:p>
    <w:p w14:paraId="1A6A75F2" w14:textId="2F5A497B" w:rsidR="009C400E" w:rsidRPr="00E77C18" w:rsidRDefault="00B36E68" w:rsidP="003A00FE">
      <w:pPr>
        <w:pStyle w:val="List1Number"/>
        <w:numPr>
          <w:ilvl w:val="0"/>
          <w:numId w:val="12"/>
        </w:numPr>
        <w:outlineLvl w:val="9"/>
      </w:pPr>
      <w:r w:rsidRPr="00E77C18">
        <w:t>Document the remov</w:t>
      </w:r>
      <w:r w:rsidR="008818D7">
        <w:t>al</w:t>
      </w:r>
      <w:r w:rsidRPr="00E77C18">
        <w:t xml:space="preserve"> of the </w:t>
      </w:r>
      <w:r w:rsidR="00086CD0">
        <w:t>enterprise asset</w:t>
      </w:r>
      <w:r w:rsidR="00086CD0" w:rsidRPr="00E77C18">
        <w:t xml:space="preserve"> </w:t>
      </w:r>
      <w:r w:rsidRPr="00E77C18">
        <w:t>from the enterprise within the asset inventory.</w:t>
      </w:r>
    </w:p>
    <w:p w14:paraId="1283E88E" w14:textId="0766CF4A" w:rsidR="00604CE3" w:rsidRPr="000B1604" w:rsidRDefault="00566F43" w:rsidP="00F96D68">
      <w:pPr>
        <w:pStyle w:val="Heading3"/>
      </w:pPr>
      <w:bookmarkStart w:id="38" w:name="_Toc106357980"/>
      <w:bookmarkStart w:id="39" w:name="_Hlk85573128"/>
      <w:r w:rsidRPr="000B1604">
        <w:t>Uncontrolled Disposal</w:t>
      </w:r>
      <w:bookmarkEnd w:id="38"/>
    </w:p>
    <w:p w14:paraId="7ABA2514" w14:textId="7D3ABEF0" w:rsidR="00604CE3" w:rsidRPr="00E77C18" w:rsidRDefault="00604CE3" w:rsidP="00F96D68">
      <w:pPr>
        <w:pStyle w:val="List1Number"/>
        <w:numPr>
          <w:ilvl w:val="0"/>
          <w:numId w:val="24"/>
        </w:numPr>
        <w:outlineLvl w:val="9"/>
        <w:rPr>
          <w:rFonts w:eastAsia="Times New Roman"/>
        </w:rPr>
      </w:pPr>
      <w:r w:rsidRPr="00E77C18">
        <w:rPr>
          <w:rFonts w:eastAsia="Times New Roman"/>
        </w:rPr>
        <w:t xml:space="preserve">All lost or stolen </w:t>
      </w:r>
      <w:r w:rsidR="00086CD0">
        <w:rPr>
          <w:rFonts w:eastAsia="Times New Roman"/>
        </w:rPr>
        <w:t xml:space="preserve">enterprise </w:t>
      </w:r>
      <w:r w:rsidRPr="00E77C18">
        <w:rPr>
          <w:rFonts w:eastAsia="Times New Roman"/>
        </w:rPr>
        <w:t>assets must be immediately reported to the appropriate business units, including IT, cybersecurity, and finance.</w:t>
      </w:r>
    </w:p>
    <w:p w14:paraId="3EB07090" w14:textId="4B305A35" w:rsidR="00604CE3" w:rsidRPr="00E77C18" w:rsidRDefault="006A19E9" w:rsidP="00F96D68">
      <w:pPr>
        <w:pStyle w:val="List1Number"/>
        <w:numPr>
          <w:ilvl w:val="0"/>
          <w:numId w:val="12"/>
        </w:numPr>
        <w:outlineLvl w:val="9"/>
        <w:rPr>
          <w:rFonts w:eastAsia="Times New Roman"/>
        </w:rPr>
      </w:pPr>
      <w:r w:rsidRPr="00E77C18">
        <w:rPr>
          <w:rFonts w:eastAsia="Times New Roman"/>
        </w:rPr>
        <w:lastRenderedPageBreak/>
        <w:t xml:space="preserve">A </w:t>
      </w:r>
      <w:r w:rsidR="00604CE3" w:rsidRPr="00E77C18">
        <w:rPr>
          <w:rFonts w:eastAsia="Times New Roman"/>
        </w:rPr>
        <w:t>report</w:t>
      </w:r>
      <w:r w:rsidR="00725765" w:rsidRPr="00E77C18">
        <w:rPr>
          <w:rFonts w:eastAsia="Times New Roman"/>
        </w:rPr>
        <w:t xml:space="preserve"> </w:t>
      </w:r>
      <w:r w:rsidRPr="00E77C18">
        <w:rPr>
          <w:rFonts w:eastAsia="Times New Roman"/>
        </w:rPr>
        <w:t xml:space="preserve">must be filed with </w:t>
      </w:r>
      <w:r w:rsidR="00725765" w:rsidRPr="00E77C18">
        <w:rPr>
          <w:rFonts w:eastAsia="Times New Roman"/>
        </w:rPr>
        <w:t>law enforcement</w:t>
      </w:r>
      <w:r w:rsidR="00604CE3" w:rsidRPr="00E77C18">
        <w:rPr>
          <w:rFonts w:eastAsia="Times New Roman"/>
        </w:rPr>
        <w:t xml:space="preserve"> for all </w:t>
      </w:r>
      <w:r w:rsidR="006039B1">
        <w:rPr>
          <w:rFonts w:eastAsia="Times New Roman"/>
        </w:rPr>
        <w:t xml:space="preserve">enterprise </w:t>
      </w:r>
      <w:r w:rsidR="00B76F78" w:rsidRPr="00E77C18">
        <w:rPr>
          <w:rFonts w:eastAsia="Times New Roman"/>
        </w:rPr>
        <w:t xml:space="preserve">assets assumed </w:t>
      </w:r>
      <w:r w:rsidR="00604CE3" w:rsidRPr="00E77C18">
        <w:rPr>
          <w:rFonts w:eastAsia="Times New Roman"/>
        </w:rPr>
        <w:t>stolen.</w:t>
      </w:r>
    </w:p>
    <w:p w14:paraId="4C0D30E9" w14:textId="6A7514E3" w:rsidR="004E24C9" w:rsidRPr="00E77C18" w:rsidRDefault="00604CE3" w:rsidP="00F96D68">
      <w:pPr>
        <w:pStyle w:val="List1Number"/>
        <w:numPr>
          <w:ilvl w:val="0"/>
          <w:numId w:val="12"/>
        </w:numPr>
        <w:outlineLvl w:val="9"/>
        <w:rPr>
          <w:rFonts w:eastAsia="Times New Roman"/>
        </w:rPr>
      </w:pPr>
      <w:r w:rsidRPr="00E77C18">
        <w:rPr>
          <w:rFonts w:eastAsia="Times New Roman"/>
        </w:rPr>
        <w:t xml:space="preserve">Lost </w:t>
      </w:r>
      <w:r w:rsidR="00EE1041" w:rsidRPr="00E77C18">
        <w:rPr>
          <w:rFonts w:eastAsia="Times New Roman"/>
        </w:rPr>
        <w:t xml:space="preserve">and stolen </w:t>
      </w:r>
      <w:r w:rsidR="006039B1">
        <w:rPr>
          <w:rFonts w:eastAsia="Times New Roman"/>
        </w:rPr>
        <w:t xml:space="preserve">enterprise </w:t>
      </w:r>
      <w:r w:rsidR="00EE1041" w:rsidRPr="00E77C18">
        <w:rPr>
          <w:rFonts w:eastAsia="Times New Roman"/>
        </w:rPr>
        <w:t>a</w:t>
      </w:r>
      <w:r w:rsidRPr="00E77C18">
        <w:rPr>
          <w:rFonts w:eastAsia="Times New Roman"/>
        </w:rPr>
        <w:t>ssets must have their access to enterprise data revoked as soon as possible.</w:t>
      </w:r>
    </w:p>
    <w:p w14:paraId="382B7925" w14:textId="6A6DF2C8" w:rsidR="00D852F0" w:rsidRDefault="00320C10" w:rsidP="00F96D68">
      <w:pPr>
        <w:pStyle w:val="List1Number"/>
        <w:outlineLvl w:val="9"/>
        <w:rPr>
          <w:rFonts w:eastAsia="Times New Roman"/>
        </w:rPr>
      </w:pPr>
      <w:r w:rsidRPr="00E77C18">
        <w:rPr>
          <w:rFonts w:eastAsia="Times New Roman"/>
        </w:rPr>
        <w:t xml:space="preserve">The </w:t>
      </w:r>
      <w:r w:rsidR="006039B1">
        <w:rPr>
          <w:rFonts w:eastAsia="Times New Roman"/>
        </w:rPr>
        <w:t xml:space="preserve">enterprise </w:t>
      </w:r>
      <w:r w:rsidRPr="00AC2949">
        <w:t>assets</w:t>
      </w:r>
      <w:r w:rsidRPr="00E77C18">
        <w:rPr>
          <w:rFonts w:eastAsia="Times New Roman"/>
        </w:rPr>
        <w:t xml:space="preserve"> must also be removed from the inventory.</w:t>
      </w:r>
    </w:p>
    <w:p w14:paraId="1707CF28" w14:textId="77777777" w:rsidR="00D852F0" w:rsidRDefault="00D852F0">
      <w:pPr>
        <w:snapToGrid/>
        <w:spacing w:before="0" w:after="0" w:line="240" w:lineRule="auto"/>
        <w:rPr>
          <w:rFonts w:eastAsia="Times New Roman"/>
        </w:rPr>
      </w:pPr>
      <w:r>
        <w:rPr>
          <w:rFonts w:eastAsia="Times New Roman"/>
        </w:rPr>
        <w:br w:type="page"/>
      </w:r>
    </w:p>
    <w:p w14:paraId="26BBD9C0" w14:textId="77777777" w:rsidR="00D852F0" w:rsidRDefault="00D852F0" w:rsidP="00D852F0">
      <w:pPr>
        <w:pStyle w:val="Heading1"/>
        <w:spacing w:after="0"/>
        <w:rPr>
          <w:rFonts w:eastAsia="Times New Roman"/>
          <w:kern w:val="0"/>
        </w:rPr>
      </w:pPr>
      <w:bookmarkStart w:id="40" w:name="_Toc106357981"/>
      <w:bookmarkStart w:id="41" w:name="_Toc105581491"/>
      <w:r>
        <w:rPr>
          <w:rFonts w:eastAsia="Times New Roman"/>
          <w:kern w:val="0"/>
        </w:rPr>
        <w:lastRenderedPageBreak/>
        <w:t>Revision History</w:t>
      </w:r>
      <w:bookmarkEnd w:id="40"/>
      <w:r>
        <w:rPr>
          <w:rFonts w:eastAsia="Times New Roman"/>
          <w:kern w:val="0"/>
        </w:rPr>
        <w:br/>
      </w:r>
      <w:r w:rsidRPr="00E77C18">
        <w:rPr>
          <w:rFonts w:eastAsia="Times New Roman"/>
          <w:kern w:val="0"/>
        </w:rPr>
        <w:t xml:space="preserve"> </w:t>
      </w:r>
      <w:bookmarkEnd w:id="41"/>
    </w:p>
    <w:tbl>
      <w:tblPr>
        <w:tblStyle w:val="ListTable1Light-Accent3"/>
        <w:tblW w:w="0" w:type="auto"/>
        <w:tblLook w:val="04A0" w:firstRow="1" w:lastRow="0" w:firstColumn="1" w:lastColumn="0" w:noHBand="0" w:noVBand="1"/>
      </w:tblPr>
      <w:tblGrid>
        <w:gridCol w:w="1387"/>
        <w:gridCol w:w="1600"/>
        <w:gridCol w:w="3223"/>
        <w:gridCol w:w="3140"/>
      </w:tblGrid>
      <w:tr w:rsidR="00D852F0" w14:paraId="4133B724" w14:textId="77777777" w:rsidTr="00F97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dxa"/>
          </w:tcPr>
          <w:p w14:paraId="0F9D5353" w14:textId="77777777" w:rsidR="00D852F0" w:rsidRDefault="00D852F0" w:rsidP="00990B95">
            <w:pPr>
              <w:pStyle w:val="NormalWeb"/>
              <w:jc w:val="center"/>
              <w:rPr>
                <w:rFonts w:cs="Arial"/>
                <w:sz w:val="22"/>
                <w:szCs w:val="22"/>
              </w:rPr>
            </w:pPr>
            <w:r>
              <w:rPr>
                <w:rFonts w:cs="Arial"/>
                <w:sz w:val="22"/>
                <w:szCs w:val="22"/>
              </w:rPr>
              <w:t>Version</w:t>
            </w:r>
          </w:p>
        </w:tc>
        <w:tc>
          <w:tcPr>
            <w:tcW w:w="1600" w:type="dxa"/>
          </w:tcPr>
          <w:p w14:paraId="21924FF3" w14:textId="77777777" w:rsidR="00D852F0" w:rsidRPr="002E724F" w:rsidRDefault="00D852F0" w:rsidP="00990B95">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Date</w:t>
            </w:r>
          </w:p>
        </w:tc>
        <w:tc>
          <w:tcPr>
            <w:tcW w:w="3223" w:type="dxa"/>
          </w:tcPr>
          <w:p w14:paraId="0511EAFB" w14:textId="77777777" w:rsidR="00D852F0" w:rsidRPr="002E724F" w:rsidRDefault="00D852F0" w:rsidP="00990B95">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Description</w:t>
            </w:r>
          </w:p>
        </w:tc>
        <w:tc>
          <w:tcPr>
            <w:tcW w:w="3140" w:type="dxa"/>
          </w:tcPr>
          <w:p w14:paraId="1B706086" w14:textId="77777777" w:rsidR="00D852F0" w:rsidRDefault="00D852F0" w:rsidP="00990B95">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Name</w:t>
            </w:r>
          </w:p>
        </w:tc>
      </w:tr>
      <w:tr w:rsidR="00D852F0" w14:paraId="1B06B138" w14:textId="77777777" w:rsidTr="00F9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dxa"/>
          </w:tcPr>
          <w:p w14:paraId="7805BE56" w14:textId="77777777" w:rsidR="00D852F0" w:rsidRDefault="00D852F0" w:rsidP="00990B95">
            <w:pPr>
              <w:pStyle w:val="NormalWeb"/>
              <w:rPr>
                <w:rFonts w:cs="Arial"/>
                <w:sz w:val="22"/>
                <w:szCs w:val="22"/>
              </w:rPr>
            </w:pPr>
          </w:p>
        </w:tc>
        <w:tc>
          <w:tcPr>
            <w:tcW w:w="1600" w:type="dxa"/>
          </w:tcPr>
          <w:p w14:paraId="0F63D66A" w14:textId="77777777" w:rsidR="00D852F0" w:rsidRDefault="00D852F0" w:rsidP="00990B9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223" w:type="dxa"/>
          </w:tcPr>
          <w:p w14:paraId="04256D03" w14:textId="77777777" w:rsidR="00D852F0" w:rsidRDefault="00D852F0" w:rsidP="00990B9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40" w:type="dxa"/>
          </w:tcPr>
          <w:p w14:paraId="2AD3D107" w14:textId="77777777" w:rsidR="00D852F0" w:rsidRDefault="00D852F0" w:rsidP="00990B9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D852F0" w14:paraId="6CA4DB48" w14:textId="77777777" w:rsidTr="00F97E6D">
        <w:tc>
          <w:tcPr>
            <w:cnfStyle w:val="001000000000" w:firstRow="0" w:lastRow="0" w:firstColumn="1" w:lastColumn="0" w:oddVBand="0" w:evenVBand="0" w:oddHBand="0" w:evenHBand="0" w:firstRowFirstColumn="0" w:firstRowLastColumn="0" w:lastRowFirstColumn="0" w:lastRowLastColumn="0"/>
            <w:tcW w:w="1387" w:type="dxa"/>
          </w:tcPr>
          <w:p w14:paraId="6AC9633E" w14:textId="77777777" w:rsidR="00D852F0" w:rsidRDefault="00D852F0" w:rsidP="00990B95">
            <w:pPr>
              <w:pStyle w:val="NormalWeb"/>
              <w:rPr>
                <w:rFonts w:cs="Arial"/>
                <w:sz w:val="22"/>
                <w:szCs w:val="22"/>
              </w:rPr>
            </w:pPr>
          </w:p>
        </w:tc>
        <w:tc>
          <w:tcPr>
            <w:tcW w:w="1600" w:type="dxa"/>
          </w:tcPr>
          <w:p w14:paraId="4AF140AD" w14:textId="77777777" w:rsidR="00D852F0" w:rsidRDefault="00D852F0" w:rsidP="00990B9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223" w:type="dxa"/>
          </w:tcPr>
          <w:p w14:paraId="244B1021" w14:textId="77777777" w:rsidR="00D852F0" w:rsidRDefault="00D852F0" w:rsidP="00990B9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40" w:type="dxa"/>
          </w:tcPr>
          <w:p w14:paraId="6EB68F50" w14:textId="77777777" w:rsidR="00D852F0" w:rsidRDefault="00D852F0" w:rsidP="00990B9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D852F0" w14:paraId="7ECC4DB9" w14:textId="77777777" w:rsidTr="00F9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dxa"/>
          </w:tcPr>
          <w:p w14:paraId="0B7D56AA" w14:textId="77777777" w:rsidR="00D852F0" w:rsidRDefault="00D852F0" w:rsidP="00990B95">
            <w:pPr>
              <w:pStyle w:val="NormalWeb"/>
              <w:rPr>
                <w:rFonts w:cs="Arial"/>
                <w:sz w:val="22"/>
                <w:szCs w:val="22"/>
              </w:rPr>
            </w:pPr>
          </w:p>
        </w:tc>
        <w:tc>
          <w:tcPr>
            <w:tcW w:w="1600" w:type="dxa"/>
          </w:tcPr>
          <w:p w14:paraId="627274D3" w14:textId="77777777" w:rsidR="00D852F0" w:rsidRDefault="00D852F0" w:rsidP="00990B9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223" w:type="dxa"/>
          </w:tcPr>
          <w:p w14:paraId="5BF89DEA" w14:textId="77777777" w:rsidR="00D852F0" w:rsidRDefault="00D852F0" w:rsidP="00990B9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40" w:type="dxa"/>
          </w:tcPr>
          <w:p w14:paraId="6BCEFCFC" w14:textId="77777777" w:rsidR="00D852F0" w:rsidRDefault="00D852F0" w:rsidP="00990B9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D852F0" w14:paraId="0E5C7561" w14:textId="77777777" w:rsidTr="00F97E6D">
        <w:tc>
          <w:tcPr>
            <w:cnfStyle w:val="001000000000" w:firstRow="0" w:lastRow="0" w:firstColumn="1" w:lastColumn="0" w:oddVBand="0" w:evenVBand="0" w:oddHBand="0" w:evenHBand="0" w:firstRowFirstColumn="0" w:firstRowLastColumn="0" w:lastRowFirstColumn="0" w:lastRowLastColumn="0"/>
            <w:tcW w:w="1387" w:type="dxa"/>
          </w:tcPr>
          <w:p w14:paraId="7ECEADE9" w14:textId="77777777" w:rsidR="00D852F0" w:rsidRDefault="00D852F0" w:rsidP="00990B95">
            <w:pPr>
              <w:pStyle w:val="NormalWeb"/>
              <w:rPr>
                <w:rFonts w:cs="Arial"/>
                <w:sz w:val="22"/>
                <w:szCs w:val="22"/>
              </w:rPr>
            </w:pPr>
          </w:p>
        </w:tc>
        <w:tc>
          <w:tcPr>
            <w:tcW w:w="1600" w:type="dxa"/>
          </w:tcPr>
          <w:p w14:paraId="59F2BFA6" w14:textId="77777777" w:rsidR="00D852F0" w:rsidRDefault="00D852F0" w:rsidP="00990B9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223" w:type="dxa"/>
          </w:tcPr>
          <w:p w14:paraId="50AF34D2" w14:textId="77777777" w:rsidR="00D852F0" w:rsidRDefault="00D852F0" w:rsidP="00990B9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40" w:type="dxa"/>
          </w:tcPr>
          <w:p w14:paraId="6C8A3D3E" w14:textId="77777777" w:rsidR="00D852F0" w:rsidRDefault="00D852F0" w:rsidP="00990B9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D852F0" w14:paraId="2FC64783" w14:textId="77777777" w:rsidTr="00F9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dxa"/>
          </w:tcPr>
          <w:p w14:paraId="0C0FB57A" w14:textId="77777777" w:rsidR="00D852F0" w:rsidRDefault="00D852F0" w:rsidP="00990B95">
            <w:pPr>
              <w:pStyle w:val="NormalWeb"/>
              <w:rPr>
                <w:rFonts w:cs="Arial"/>
                <w:sz w:val="22"/>
                <w:szCs w:val="22"/>
              </w:rPr>
            </w:pPr>
          </w:p>
        </w:tc>
        <w:tc>
          <w:tcPr>
            <w:tcW w:w="1600" w:type="dxa"/>
          </w:tcPr>
          <w:p w14:paraId="51B1B561" w14:textId="77777777" w:rsidR="00D852F0" w:rsidRDefault="00D852F0" w:rsidP="00990B9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223" w:type="dxa"/>
          </w:tcPr>
          <w:p w14:paraId="29881C96" w14:textId="77777777" w:rsidR="00D852F0" w:rsidRDefault="00D852F0" w:rsidP="00990B9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40" w:type="dxa"/>
          </w:tcPr>
          <w:p w14:paraId="65BD71DE" w14:textId="77777777" w:rsidR="00D852F0" w:rsidRDefault="00D852F0" w:rsidP="00990B95">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D852F0" w14:paraId="311DC2BD" w14:textId="77777777" w:rsidTr="00F97E6D">
        <w:tc>
          <w:tcPr>
            <w:cnfStyle w:val="001000000000" w:firstRow="0" w:lastRow="0" w:firstColumn="1" w:lastColumn="0" w:oddVBand="0" w:evenVBand="0" w:oddHBand="0" w:evenHBand="0" w:firstRowFirstColumn="0" w:firstRowLastColumn="0" w:lastRowFirstColumn="0" w:lastRowLastColumn="0"/>
            <w:tcW w:w="1387" w:type="dxa"/>
          </w:tcPr>
          <w:p w14:paraId="64B23BB6" w14:textId="77777777" w:rsidR="00D852F0" w:rsidRDefault="00D852F0" w:rsidP="00990B95">
            <w:pPr>
              <w:pStyle w:val="NormalWeb"/>
              <w:rPr>
                <w:rFonts w:cs="Arial"/>
                <w:sz w:val="22"/>
                <w:szCs w:val="22"/>
              </w:rPr>
            </w:pPr>
          </w:p>
        </w:tc>
        <w:tc>
          <w:tcPr>
            <w:tcW w:w="1600" w:type="dxa"/>
          </w:tcPr>
          <w:p w14:paraId="24A9AE21" w14:textId="77777777" w:rsidR="00D852F0" w:rsidRDefault="00D852F0" w:rsidP="00990B9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223" w:type="dxa"/>
          </w:tcPr>
          <w:p w14:paraId="1C89E8E1" w14:textId="77777777" w:rsidR="00D852F0" w:rsidRDefault="00D852F0" w:rsidP="00990B9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40" w:type="dxa"/>
          </w:tcPr>
          <w:p w14:paraId="71B7BEC0" w14:textId="77777777" w:rsidR="00D852F0" w:rsidRDefault="00D852F0" w:rsidP="00990B95">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bl>
    <w:p w14:paraId="5DC49138" w14:textId="77777777" w:rsidR="00D852F0" w:rsidRDefault="00D852F0" w:rsidP="00D852F0">
      <w:pPr>
        <w:snapToGrid/>
        <w:spacing w:before="0" w:after="0" w:line="240" w:lineRule="auto"/>
        <w:rPr>
          <w:rFonts w:eastAsia="Times New Roman"/>
          <w:b/>
          <w:bCs/>
          <w:sz w:val="40"/>
          <w:szCs w:val="48"/>
        </w:rPr>
      </w:pPr>
      <w:r>
        <w:rPr>
          <w:rFonts w:eastAsia="Times New Roman"/>
        </w:rPr>
        <w:br w:type="page"/>
      </w:r>
    </w:p>
    <w:p w14:paraId="56B6C699" w14:textId="2470FD18" w:rsidR="00CB156F" w:rsidRPr="00E77C18" w:rsidRDefault="00CB156F" w:rsidP="00F96D68">
      <w:pPr>
        <w:pStyle w:val="Heading1"/>
        <w:spacing w:after="0"/>
        <w:rPr>
          <w:rFonts w:eastAsia="Times New Roman"/>
          <w:kern w:val="0"/>
        </w:rPr>
      </w:pPr>
      <w:bookmarkStart w:id="42" w:name="_Toc106357982"/>
      <w:bookmarkStart w:id="43" w:name="_Hlk54809899"/>
      <w:bookmarkStart w:id="44" w:name="_Hlk54809958"/>
      <w:bookmarkStart w:id="45" w:name="_Hlk54809975"/>
      <w:bookmarkStart w:id="46" w:name="_Hlk54809999"/>
      <w:bookmarkEnd w:id="34"/>
      <w:bookmarkEnd w:id="35"/>
      <w:bookmarkEnd w:id="39"/>
      <w:r w:rsidRPr="00E77C18">
        <w:rPr>
          <w:rFonts w:eastAsia="Times New Roman"/>
          <w:kern w:val="0"/>
        </w:rPr>
        <w:lastRenderedPageBreak/>
        <w:t xml:space="preserve">Appendix A: </w:t>
      </w:r>
      <w:r w:rsidR="00035AA1" w:rsidRPr="00E77C18">
        <w:rPr>
          <w:rFonts w:eastAsia="Times New Roman"/>
          <w:kern w:val="0"/>
        </w:rPr>
        <w:t xml:space="preserve">Acronyms </w:t>
      </w:r>
      <w:r w:rsidR="007E4FAA">
        <w:rPr>
          <w:rFonts w:eastAsia="Times New Roman"/>
          <w:kern w:val="0"/>
        </w:rPr>
        <w:t>and</w:t>
      </w:r>
      <w:r w:rsidR="00035AA1" w:rsidRPr="00E77C18">
        <w:rPr>
          <w:rFonts w:eastAsia="Times New Roman"/>
          <w:kern w:val="0"/>
        </w:rPr>
        <w:t xml:space="preserve"> </w:t>
      </w:r>
      <w:r w:rsidR="00035AA1" w:rsidRPr="00E77C18">
        <w:rPr>
          <w:kern w:val="0"/>
        </w:rPr>
        <w:t>Abbreviations</w:t>
      </w:r>
      <w:bookmarkEnd w:id="42"/>
      <w:r w:rsidR="00035AA1" w:rsidRPr="00E77C18">
        <w:rPr>
          <w:rFonts w:eastAsia="Times New Roman"/>
          <w:kern w:val="0"/>
        </w:rPr>
        <w:t xml:space="preserve"> </w:t>
      </w:r>
    </w:p>
    <w:p w14:paraId="1EE76FD7" w14:textId="77777777" w:rsidR="00537BE8" w:rsidRPr="00E77C18" w:rsidRDefault="00537BE8" w:rsidP="00421AB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top w:w="29" w:type="dxa"/>
          <w:left w:w="0" w:type="dxa"/>
          <w:bottom w:w="29" w:type="dxa"/>
          <w:right w:w="72" w:type="dxa"/>
        </w:tblCellMar>
        <w:tblLook w:val="0480" w:firstRow="0" w:lastRow="0" w:firstColumn="1" w:lastColumn="0" w:noHBand="0" w:noVBand="1"/>
      </w:tblPr>
      <w:tblGrid>
        <w:gridCol w:w="2335"/>
        <w:gridCol w:w="7015"/>
      </w:tblGrid>
      <w:tr w:rsidR="00421ABC" w:rsidRPr="00E77C18" w14:paraId="7C38D82C"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86B7793" w14:textId="77777777" w:rsidR="00421ABC" w:rsidRPr="00E77C18" w:rsidRDefault="00421ABC" w:rsidP="00537BE8">
            <w:r w:rsidRPr="00E77C18">
              <w:t>CIS</w:t>
            </w:r>
          </w:p>
        </w:tc>
        <w:tc>
          <w:tcPr>
            <w:tcW w:w="7015" w:type="dxa"/>
            <w:shd w:val="clear" w:color="auto" w:fill="auto"/>
            <w:vAlign w:val="center"/>
          </w:tcPr>
          <w:p w14:paraId="3DD70072" w14:textId="77777777" w:rsidR="00421ABC" w:rsidRPr="00E77C18" w:rsidRDefault="00421ABC" w:rsidP="00537BE8">
            <w:pPr>
              <w:cnfStyle w:val="000000100000" w:firstRow="0" w:lastRow="0" w:firstColumn="0" w:lastColumn="0" w:oddVBand="0" w:evenVBand="0" w:oddHBand="1" w:evenHBand="0" w:firstRowFirstColumn="0" w:firstRowLastColumn="0" w:lastRowFirstColumn="0" w:lastRowLastColumn="0"/>
            </w:pPr>
            <w:r w:rsidRPr="00E77C18">
              <w:t>Center for Internet Security</w:t>
            </w:r>
          </w:p>
        </w:tc>
      </w:tr>
      <w:tr w:rsidR="007E4FAA" w:rsidRPr="00E77C18" w14:paraId="0B8D4533"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01C9A7C" w14:textId="29D12C2C" w:rsidR="007E4FAA" w:rsidRPr="00E77C18" w:rsidRDefault="007E4FAA" w:rsidP="00537BE8">
            <w:r>
              <w:t>CIS Controls</w:t>
            </w:r>
          </w:p>
        </w:tc>
        <w:tc>
          <w:tcPr>
            <w:tcW w:w="7015" w:type="dxa"/>
            <w:shd w:val="clear" w:color="auto" w:fill="auto"/>
            <w:vAlign w:val="center"/>
          </w:tcPr>
          <w:p w14:paraId="745F6AB3" w14:textId="2D820CE6" w:rsidR="007E4FAA" w:rsidRPr="00E77C18" w:rsidRDefault="007E4FAA" w:rsidP="00537BE8">
            <w:pPr>
              <w:cnfStyle w:val="000000000000" w:firstRow="0" w:lastRow="0" w:firstColumn="0" w:lastColumn="0" w:oddVBand="0" w:evenVBand="0" w:oddHBand="0" w:evenHBand="0" w:firstRowFirstColumn="0" w:firstRowLastColumn="0" w:lastRowFirstColumn="0" w:lastRowLastColumn="0"/>
            </w:pPr>
            <w:r>
              <w:t>Center for Internet Security Critical Security Controls</w:t>
            </w:r>
          </w:p>
        </w:tc>
      </w:tr>
      <w:tr w:rsidR="00421ABC" w:rsidRPr="00E77C18" w14:paraId="04FCF12A"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BCA0A1E" w14:textId="77777777" w:rsidR="00421ABC" w:rsidRPr="00E77C18" w:rsidRDefault="00421ABC" w:rsidP="00537BE8">
            <w:r w:rsidRPr="00E77C18">
              <w:t>COTS</w:t>
            </w:r>
          </w:p>
        </w:tc>
        <w:tc>
          <w:tcPr>
            <w:tcW w:w="7015" w:type="dxa"/>
            <w:shd w:val="clear" w:color="auto" w:fill="auto"/>
            <w:vAlign w:val="center"/>
          </w:tcPr>
          <w:p w14:paraId="00F2FDBD" w14:textId="77777777" w:rsidR="00421ABC" w:rsidRPr="00E77C18" w:rsidRDefault="00421ABC" w:rsidP="00537BE8">
            <w:pPr>
              <w:cnfStyle w:val="000000100000" w:firstRow="0" w:lastRow="0" w:firstColumn="0" w:lastColumn="0" w:oddVBand="0" w:evenVBand="0" w:oddHBand="1" w:evenHBand="0" w:firstRowFirstColumn="0" w:firstRowLastColumn="0" w:lastRowFirstColumn="0" w:lastRowLastColumn="0"/>
            </w:pPr>
            <w:r w:rsidRPr="00E77C18">
              <w:t>Commercial-off-the-shelf</w:t>
            </w:r>
          </w:p>
        </w:tc>
      </w:tr>
      <w:tr w:rsidR="00126FFB" w:rsidRPr="00E77C18" w14:paraId="0DA19B17"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5E43FB0" w14:textId="1A07FA3A" w:rsidR="00126FFB" w:rsidRDefault="00126FFB" w:rsidP="00126FFB">
            <w:r>
              <w:t>IaaS</w:t>
            </w:r>
          </w:p>
        </w:tc>
        <w:tc>
          <w:tcPr>
            <w:tcW w:w="7015" w:type="dxa"/>
            <w:shd w:val="clear" w:color="auto" w:fill="auto"/>
            <w:vAlign w:val="center"/>
          </w:tcPr>
          <w:p w14:paraId="406C1655" w14:textId="3F174E26" w:rsidR="00126FFB" w:rsidRDefault="00126FFB" w:rsidP="00126FFB">
            <w:pPr>
              <w:cnfStyle w:val="000000000000" w:firstRow="0" w:lastRow="0" w:firstColumn="0" w:lastColumn="0" w:oddVBand="0" w:evenVBand="0" w:oddHBand="0" w:evenHBand="0" w:firstRowFirstColumn="0" w:firstRowLastColumn="0" w:lastRowFirstColumn="0" w:lastRowLastColumn="0"/>
            </w:pPr>
            <w:r w:rsidRPr="00E22F87">
              <w:t>Infrastructure as a Service (IaaS)</w:t>
            </w:r>
          </w:p>
        </w:tc>
      </w:tr>
      <w:tr w:rsidR="00126FFB" w:rsidRPr="00E77C18" w14:paraId="2121F98C"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DEB6B3B" w14:textId="1C27C009" w:rsidR="00126FFB" w:rsidRPr="00E77C18" w:rsidRDefault="00126FFB" w:rsidP="00126FFB">
            <w:r>
              <w:t>ICS</w:t>
            </w:r>
          </w:p>
        </w:tc>
        <w:tc>
          <w:tcPr>
            <w:tcW w:w="7015" w:type="dxa"/>
            <w:shd w:val="clear" w:color="auto" w:fill="auto"/>
            <w:vAlign w:val="center"/>
          </w:tcPr>
          <w:p w14:paraId="7B7DB8A8" w14:textId="59E9D740"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t>Industrial Control System</w:t>
            </w:r>
          </w:p>
        </w:tc>
      </w:tr>
      <w:tr w:rsidR="00126FFB" w:rsidRPr="00E77C18" w14:paraId="19410595"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03653CC" w14:textId="77777777" w:rsidR="00126FFB" w:rsidRPr="00E77C18" w:rsidRDefault="00126FFB" w:rsidP="00126FFB">
            <w:r w:rsidRPr="00E77C18">
              <w:t>IG</w:t>
            </w:r>
          </w:p>
        </w:tc>
        <w:tc>
          <w:tcPr>
            <w:tcW w:w="7015" w:type="dxa"/>
            <w:shd w:val="clear" w:color="auto" w:fill="auto"/>
            <w:vAlign w:val="center"/>
          </w:tcPr>
          <w:p w14:paraId="3F396E16" w14:textId="77777777" w:rsidR="00126FFB" w:rsidRPr="00E77C18" w:rsidRDefault="00126FFB" w:rsidP="00126FFB">
            <w:pPr>
              <w:cnfStyle w:val="000000000000" w:firstRow="0" w:lastRow="0" w:firstColumn="0" w:lastColumn="0" w:oddVBand="0" w:evenVBand="0" w:oddHBand="0" w:evenHBand="0" w:firstRowFirstColumn="0" w:firstRowLastColumn="0" w:lastRowFirstColumn="0" w:lastRowLastColumn="0"/>
            </w:pPr>
            <w:r w:rsidRPr="00E77C18">
              <w:t>Implementation Group</w:t>
            </w:r>
          </w:p>
        </w:tc>
      </w:tr>
      <w:tr w:rsidR="00126FFB" w:rsidRPr="00E77C18" w14:paraId="1E3C9900"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31D4B6C1" w14:textId="683A777F" w:rsidR="00126FFB" w:rsidRPr="00E77C18" w:rsidRDefault="00126FFB" w:rsidP="00126FFB">
            <w:r>
              <w:t>IoT</w:t>
            </w:r>
          </w:p>
        </w:tc>
        <w:tc>
          <w:tcPr>
            <w:tcW w:w="7015" w:type="dxa"/>
            <w:shd w:val="clear" w:color="auto" w:fill="auto"/>
            <w:vAlign w:val="center"/>
          </w:tcPr>
          <w:p w14:paraId="4873D198" w14:textId="3C093E17"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t>Internet of Things</w:t>
            </w:r>
          </w:p>
        </w:tc>
      </w:tr>
      <w:tr w:rsidR="000D0478" w:rsidRPr="00E77C18" w14:paraId="6CA02B6D"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C29CA16" w14:textId="6DB0111E" w:rsidR="000D0478" w:rsidRPr="00E77C18" w:rsidRDefault="000D0478" w:rsidP="00126FFB">
            <w:r>
              <w:t>IP</w:t>
            </w:r>
          </w:p>
        </w:tc>
        <w:tc>
          <w:tcPr>
            <w:tcW w:w="7015" w:type="dxa"/>
            <w:shd w:val="clear" w:color="auto" w:fill="auto"/>
            <w:vAlign w:val="center"/>
          </w:tcPr>
          <w:p w14:paraId="3A3A60CB" w14:textId="14DFB658" w:rsidR="000D0478" w:rsidRPr="00E77C18" w:rsidRDefault="000D0478" w:rsidP="00126FFB">
            <w:pPr>
              <w:cnfStyle w:val="000000000000" w:firstRow="0" w:lastRow="0" w:firstColumn="0" w:lastColumn="0" w:oddVBand="0" w:evenVBand="0" w:oddHBand="0" w:evenHBand="0" w:firstRowFirstColumn="0" w:firstRowLastColumn="0" w:lastRowFirstColumn="0" w:lastRowLastColumn="0"/>
            </w:pPr>
            <w:r>
              <w:t>Internet Protocol</w:t>
            </w:r>
          </w:p>
        </w:tc>
      </w:tr>
      <w:tr w:rsidR="00126FFB" w:rsidRPr="00E77C18" w14:paraId="00068D8D"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E7FE0D8" w14:textId="77777777" w:rsidR="00126FFB" w:rsidRPr="00E77C18" w:rsidRDefault="00126FFB" w:rsidP="00126FFB">
            <w:r w:rsidRPr="00E77C18">
              <w:t>IT</w:t>
            </w:r>
          </w:p>
        </w:tc>
        <w:tc>
          <w:tcPr>
            <w:tcW w:w="7015" w:type="dxa"/>
            <w:shd w:val="clear" w:color="auto" w:fill="auto"/>
            <w:vAlign w:val="center"/>
          </w:tcPr>
          <w:p w14:paraId="3AE1B5C1" w14:textId="77777777"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rsidRPr="00E77C18">
              <w:t>Information Technology</w:t>
            </w:r>
          </w:p>
        </w:tc>
      </w:tr>
      <w:tr w:rsidR="000D0478" w:rsidRPr="00E77C18" w14:paraId="5B01196E"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A8C30DC" w14:textId="7A85B776" w:rsidR="000D0478" w:rsidRDefault="000D0478" w:rsidP="00126FFB">
            <w:r>
              <w:t>MAC</w:t>
            </w:r>
          </w:p>
        </w:tc>
        <w:tc>
          <w:tcPr>
            <w:tcW w:w="7015" w:type="dxa"/>
            <w:shd w:val="clear" w:color="auto" w:fill="auto"/>
            <w:vAlign w:val="center"/>
          </w:tcPr>
          <w:p w14:paraId="3F3B24D7" w14:textId="762816DB" w:rsidR="000D0478" w:rsidRPr="00E22F87" w:rsidRDefault="000D0478" w:rsidP="00126FFB">
            <w:pPr>
              <w:cnfStyle w:val="000000000000" w:firstRow="0" w:lastRow="0" w:firstColumn="0" w:lastColumn="0" w:oddVBand="0" w:evenVBand="0" w:oddHBand="0" w:evenHBand="0" w:firstRowFirstColumn="0" w:firstRowLastColumn="0" w:lastRowFirstColumn="0" w:lastRowLastColumn="0"/>
            </w:pPr>
            <w:r>
              <w:t>Media Access Control</w:t>
            </w:r>
          </w:p>
        </w:tc>
      </w:tr>
      <w:tr w:rsidR="00126FFB" w:rsidRPr="00E77C18" w14:paraId="5087CD67"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7D4F791B" w14:textId="5E9C2482" w:rsidR="00126FFB" w:rsidRPr="00E77C18" w:rsidRDefault="00126FFB" w:rsidP="00126FFB">
            <w:r>
              <w:t>PaaS</w:t>
            </w:r>
          </w:p>
        </w:tc>
        <w:tc>
          <w:tcPr>
            <w:tcW w:w="7015" w:type="dxa"/>
            <w:shd w:val="clear" w:color="auto" w:fill="auto"/>
            <w:vAlign w:val="center"/>
          </w:tcPr>
          <w:p w14:paraId="6CE60CD9" w14:textId="1E16DE5C"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rsidRPr="00E22F87">
              <w:t>Platform as a Service (PaaS)</w:t>
            </w:r>
          </w:p>
        </w:tc>
      </w:tr>
      <w:tr w:rsidR="00126FFB" w:rsidRPr="00E77C18" w14:paraId="053AFD8C"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4DFC9E7" w14:textId="6AB9BCC4" w:rsidR="00126FFB" w:rsidRPr="00E77C18" w:rsidRDefault="00126FFB" w:rsidP="00126FFB">
            <w:r>
              <w:t>SaaS</w:t>
            </w:r>
          </w:p>
        </w:tc>
        <w:tc>
          <w:tcPr>
            <w:tcW w:w="7015" w:type="dxa"/>
            <w:shd w:val="clear" w:color="auto" w:fill="auto"/>
            <w:vAlign w:val="center"/>
          </w:tcPr>
          <w:p w14:paraId="18516276" w14:textId="7C1DF0CF" w:rsidR="00126FFB" w:rsidRPr="00E77C18" w:rsidRDefault="00126FFB" w:rsidP="00126FFB">
            <w:pPr>
              <w:cnfStyle w:val="000000000000" w:firstRow="0" w:lastRow="0" w:firstColumn="0" w:lastColumn="0" w:oddVBand="0" w:evenVBand="0" w:oddHBand="0" w:evenHBand="0" w:firstRowFirstColumn="0" w:firstRowLastColumn="0" w:lastRowFirstColumn="0" w:lastRowLastColumn="0"/>
            </w:pPr>
            <w:r w:rsidRPr="00E22F87">
              <w:t>Software as a Service</w:t>
            </w:r>
          </w:p>
        </w:tc>
      </w:tr>
    </w:tbl>
    <w:p w14:paraId="2788E72A" w14:textId="4E91ECD3" w:rsidR="009A7D8C" w:rsidRPr="00E77C18" w:rsidRDefault="009A7D8C" w:rsidP="00CA0052">
      <w:pPr>
        <w:pStyle w:val="Heading1"/>
        <w:spacing w:after="0"/>
        <w:rPr>
          <w:rFonts w:eastAsia="Times New Roman"/>
          <w:kern w:val="0"/>
        </w:rPr>
      </w:pPr>
      <w:bookmarkStart w:id="47" w:name="_Appendix_B:_Definitions"/>
      <w:bookmarkStart w:id="48" w:name="_Appendix_B:_Glossary"/>
      <w:bookmarkStart w:id="49" w:name="_Toc106357983"/>
      <w:bookmarkEnd w:id="47"/>
      <w:bookmarkEnd w:id="48"/>
      <w:r w:rsidRPr="00E77C18">
        <w:rPr>
          <w:rFonts w:eastAsia="Times New Roman"/>
          <w:kern w:val="0"/>
        </w:rPr>
        <w:lastRenderedPageBreak/>
        <w:t xml:space="preserve">Appendix B: </w:t>
      </w:r>
      <w:r w:rsidR="0087371B">
        <w:rPr>
          <w:kern w:val="0"/>
        </w:rPr>
        <w:t>Glossary</w:t>
      </w:r>
      <w:bookmarkEnd w:id="49"/>
      <w:r w:rsidR="0087371B" w:rsidRPr="00E77C18">
        <w:rPr>
          <w:rFonts w:eastAsia="Times New Roman"/>
          <w:kern w:val="0"/>
        </w:rPr>
        <w:t xml:space="preserve"> </w:t>
      </w:r>
    </w:p>
    <w:p w14:paraId="4A18F220" w14:textId="77777777" w:rsidR="009A7D8C" w:rsidRPr="00E77C18" w:rsidRDefault="009A7D8C" w:rsidP="009A7D8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left w:w="0" w:type="dxa"/>
          <w:right w:w="58" w:type="dxa"/>
        </w:tblCellMar>
        <w:tblLook w:val="0480" w:firstRow="0" w:lastRow="0" w:firstColumn="1" w:lastColumn="0" w:noHBand="0" w:noVBand="1"/>
      </w:tblPr>
      <w:tblGrid>
        <w:gridCol w:w="2335"/>
        <w:gridCol w:w="7015"/>
      </w:tblGrid>
      <w:tr w:rsidR="009A7D8C" w:rsidRPr="00E77C18" w14:paraId="269BC2FC"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A0D947C" w14:textId="567492CE" w:rsidR="009A7D8C" w:rsidRPr="00E77C18" w:rsidRDefault="00E550E2" w:rsidP="00537BE8">
            <w:r w:rsidRPr="00E77C18">
              <w:t>Asset</w:t>
            </w:r>
          </w:p>
        </w:tc>
        <w:tc>
          <w:tcPr>
            <w:tcW w:w="7015" w:type="dxa"/>
            <w:shd w:val="clear" w:color="auto" w:fill="auto"/>
          </w:tcPr>
          <w:p w14:paraId="5222933A" w14:textId="1A750DFB" w:rsidR="00537BE8" w:rsidRPr="00E77C18" w:rsidRDefault="00002927" w:rsidP="00537BE8">
            <w:pPr>
              <w:cnfStyle w:val="000000100000" w:firstRow="0" w:lastRow="0" w:firstColumn="0" w:lastColumn="0" w:oddVBand="0" w:evenVBand="0" w:oddHBand="1" w:evenHBand="0" w:firstRowFirstColumn="0" w:firstRowLastColumn="0" w:lastRowFirstColumn="0" w:lastRowLastColumn="0"/>
            </w:pPr>
            <w:r w:rsidRPr="00E77C18">
              <w:t>Anything that has value to an organization, including, but not limited to, another organization, person, computing device, information technology (IT) system, IT network, IT circuit, software (both an installed instance and a physical instance), virtual computing platform (common in cloud and virtualized computing), and related hardware (e.g., locks, cabinets, keyboards).</w:t>
            </w:r>
          </w:p>
          <w:p w14:paraId="3606313D" w14:textId="5303C17C" w:rsidR="009A7D8C" w:rsidRPr="00E77C18" w:rsidRDefault="00EC4C29" w:rsidP="00537BE8">
            <w:pPr>
              <w:cnfStyle w:val="000000100000" w:firstRow="0" w:lastRow="0" w:firstColumn="0" w:lastColumn="0" w:oddVBand="0" w:evenVBand="0" w:oddHBand="1" w:evenHBand="0" w:firstRowFirstColumn="0" w:firstRowLastColumn="0" w:lastRowFirstColumn="0" w:lastRowLastColumn="0"/>
            </w:pPr>
            <w:r w:rsidRPr="00E77C18">
              <w:t xml:space="preserve">Source: </w:t>
            </w:r>
            <w:hyperlink r:id="rId19" w:history="1">
              <w:r w:rsidR="00884D9D" w:rsidRPr="00E77C18">
                <w:rPr>
                  <w:rStyle w:val="Hyperlink"/>
                </w:rPr>
                <w:t>Asset(s) - Glossary | CSRC (nist.gov)</w:t>
              </w:r>
            </w:hyperlink>
          </w:p>
        </w:tc>
      </w:tr>
      <w:tr w:rsidR="00717136" w:rsidRPr="00E77C18" w14:paraId="222A8974"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9211B6F" w14:textId="4F37462D" w:rsidR="00717136" w:rsidRPr="00E77C18" w:rsidRDefault="00717136" w:rsidP="00717136">
            <w:r w:rsidRPr="00E77C18">
              <w:t xml:space="preserve">Asset </w:t>
            </w:r>
            <w:r w:rsidR="000C7C33">
              <w:t>i</w:t>
            </w:r>
            <w:r w:rsidRPr="00E77C18">
              <w:t xml:space="preserve">nventory </w:t>
            </w:r>
          </w:p>
        </w:tc>
        <w:tc>
          <w:tcPr>
            <w:tcW w:w="7015" w:type="dxa"/>
            <w:shd w:val="clear" w:color="auto" w:fill="auto"/>
          </w:tcPr>
          <w:p w14:paraId="660A7B95" w14:textId="77777777"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An asset inventory is a register, repository or comprehensive list of an enterprise’s assets and specific information about those assets.</w:t>
            </w:r>
          </w:p>
          <w:p w14:paraId="262630CA" w14:textId="798B09F9"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 xml:space="preserve">Source: </w:t>
            </w:r>
            <w:hyperlink r:id="rId20" w:history="1">
              <w:r w:rsidRPr="00E77C18">
                <w:rPr>
                  <w:rStyle w:val="Hyperlink"/>
                </w:rPr>
                <w:t>Asset Inventory | FTA (dot.gov)</w:t>
              </w:r>
            </w:hyperlink>
          </w:p>
        </w:tc>
      </w:tr>
      <w:tr w:rsidR="00717136" w:rsidRPr="00E77C18" w14:paraId="5327192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15AF33A" w14:textId="168BF8ED" w:rsidR="00717136" w:rsidRPr="00E77C18" w:rsidRDefault="00717136" w:rsidP="00717136">
            <w:r w:rsidRPr="00E77C18">
              <w:t xml:space="preserve">Asset </w:t>
            </w:r>
            <w:r w:rsidR="000C7C33">
              <w:t>o</w:t>
            </w:r>
            <w:r w:rsidRPr="00E77C18">
              <w:t>wner</w:t>
            </w:r>
          </w:p>
        </w:tc>
        <w:tc>
          <w:tcPr>
            <w:tcW w:w="7015" w:type="dxa"/>
            <w:shd w:val="clear" w:color="auto" w:fill="auto"/>
          </w:tcPr>
          <w:p w14:paraId="242B7327" w14:textId="0C57E4EC"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The </w:t>
            </w:r>
            <w:r>
              <w:t>department</w:t>
            </w:r>
            <w:r w:rsidRPr="00E77C18">
              <w:t>, business unit</w:t>
            </w:r>
            <w:r>
              <w:t>,</w:t>
            </w:r>
            <w:r w:rsidRPr="00E77C18">
              <w:t xml:space="preserve"> or individual responsible for an enterprise asset.</w:t>
            </w:r>
          </w:p>
          <w:p w14:paraId="0931B631" w14:textId="55AB355F"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Source: CIS</w:t>
            </w:r>
          </w:p>
        </w:tc>
      </w:tr>
      <w:tr w:rsidR="001D6E73" w:rsidRPr="00E77C18" w14:paraId="232DD2B2"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21352DF1" w14:textId="7D38C90E" w:rsidR="001D6E73" w:rsidRPr="00E77C18" w:rsidRDefault="001D6E73" w:rsidP="00717136">
            <w:r>
              <w:t xml:space="preserve">Cloud </w:t>
            </w:r>
            <w:r w:rsidR="000C7C33">
              <w:t>e</w:t>
            </w:r>
            <w:r>
              <w:t>nvironment</w:t>
            </w:r>
          </w:p>
        </w:tc>
        <w:tc>
          <w:tcPr>
            <w:tcW w:w="7015" w:type="dxa"/>
            <w:shd w:val="clear" w:color="auto" w:fill="auto"/>
          </w:tcPr>
          <w:p w14:paraId="10302CA8" w14:textId="4B119FAC" w:rsidR="001D6E73" w:rsidRPr="00E77C18" w:rsidRDefault="001D6E73" w:rsidP="00717136">
            <w:pPr>
              <w:cnfStyle w:val="000000000000" w:firstRow="0" w:lastRow="0" w:firstColumn="0" w:lastColumn="0" w:oddVBand="0" w:evenVBand="0" w:oddHBand="0" w:evenHBand="0" w:firstRowFirstColumn="0" w:firstRowLastColumn="0" w:lastRowFirstColumn="0" w:lastRowLastColumn="0"/>
            </w:pPr>
            <w:r w:rsidRPr="001D6E73">
              <w:t>A virtualized environment that provides convenient, on-demand network access to a shared pool of configurable resources such as network, computing, storage, applications, and services. There are five essential characteristics to a cloud environment: on-demand self-service, broad network access, resource pooling, rapid elasticity, and measured service. Some services offered through cloud environments include Software as a Service (SaaS), Platform as a Service (PaaS), and Infrastructure as a Service (IaaS).</w:t>
            </w:r>
          </w:p>
        </w:tc>
      </w:tr>
      <w:tr w:rsidR="00717136" w:rsidRPr="00E77C18" w14:paraId="293C733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0C364709" w14:textId="12D96801" w:rsidR="00717136" w:rsidRPr="00E77C18" w:rsidRDefault="00717136" w:rsidP="00717136">
            <w:r w:rsidRPr="00E77C18">
              <w:t xml:space="preserve">Enterprise </w:t>
            </w:r>
            <w:r w:rsidR="000C7C33">
              <w:t>a</w:t>
            </w:r>
            <w:r w:rsidRPr="00E77C18">
              <w:t>ssets</w:t>
            </w:r>
          </w:p>
        </w:tc>
        <w:tc>
          <w:tcPr>
            <w:tcW w:w="7015" w:type="dxa"/>
            <w:shd w:val="clear" w:color="auto" w:fill="auto"/>
          </w:tcPr>
          <w:p w14:paraId="7E3DB08F" w14:textId="0A61240E"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Assets with the potential to store or process data. For the purpose of this document, enterprise assets include end-user devices, network devices, non-computing/Internet of Things (IoT) devices, and servers in virtual, cloud-based, and physical environments.</w:t>
            </w:r>
          </w:p>
          <w:p w14:paraId="194FE622" w14:textId="765D8ED6"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Source: CIS Controls v8 </w:t>
            </w:r>
          </w:p>
        </w:tc>
      </w:tr>
      <w:tr w:rsidR="00717136" w:rsidRPr="00E77C18" w14:paraId="3DEAACE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093FE83" w14:textId="3977A1EA" w:rsidR="00717136" w:rsidRPr="00E77C18" w:rsidRDefault="00717136" w:rsidP="00717136">
            <w:r w:rsidRPr="00E77C18">
              <w:t xml:space="preserve">End-user </w:t>
            </w:r>
            <w:r w:rsidR="000C7C33">
              <w:t>d</w:t>
            </w:r>
            <w:r w:rsidRPr="00E77C18">
              <w:t>evices</w:t>
            </w:r>
          </w:p>
        </w:tc>
        <w:tc>
          <w:tcPr>
            <w:tcW w:w="7015" w:type="dxa"/>
            <w:shd w:val="clear" w:color="auto" w:fill="auto"/>
          </w:tcPr>
          <w:p w14:paraId="3C5932D5" w14:textId="4BB0E1C3"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Information technology (IT) assets used among members of an enterprise during work, off-hours, or any other purpose. End-user devices include mobile and portable devices such as laptops, smartphones</w:t>
            </w:r>
            <w:r w:rsidR="00EE19AC">
              <w:t>,</w:t>
            </w:r>
            <w:r w:rsidRPr="00E77C18">
              <w:t xml:space="preserve"> and tablets as well as desktops and workstations. For the purpose of this document, end-user devices are a subset of enterprise assets.</w:t>
            </w:r>
          </w:p>
          <w:p w14:paraId="0897AD94" w14:textId="2CBF2773"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717136" w:rsidRPr="00E77C18" w14:paraId="5A23F231"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535878C" w14:textId="27EDC393" w:rsidR="00717136" w:rsidRPr="00E77C18" w:rsidRDefault="00F466F6" w:rsidP="00717136">
            <w:r w:rsidRPr="00F466F6">
              <w:t>Enterprise</w:t>
            </w:r>
            <w:r w:rsidR="00717136" w:rsidRPr="00F466F6">
              <w:t xml:space="preserve"> </w:t>
            </w:r>
            <w:r w:rsidR="000C7C33">
              <w:t>a</w:t>
            </w:r>
            <w:r w:rsidR="00717136" w:rsidRPr="00E77C18">
              <w:t xml:space="preserve">sset </w:t>
            </w:r>
            <w:r w:rsidR="000C7C33">
              <w:t>i</w:t>
            </w:r>
            <w:r w:rsidR="00717136" w:rsidRPr="00E77C18">
              <w:t xml:space="preserve">dentifier </w:t>
            </w:r>
          </w:p>
        </w:tc>
        <w:tc>
          <w:tcPr>
            <w:tcW w:w="7015" w:type="dxa"/>
            <w:shd w:val="clear" w:color="auto" w:fill="auto"/>
          </w:tcPr>
          <w:p w14:paraId="09C74961" w14:textId="75E28B24"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Often a sticker or tag with a unique number or alphanumeric string that can be tracked within an </w:t>
            </w:r>
            <w:r w:rsidR="00E776D4">
              <w:t>enterprise</w:t>
            </w:r>
            <w:r w:rsidRPr="00E77C18">
              <w:t xml:space="preserve"> asset inventory.</w:t>
            </w:r>
          </w:p>
          <w:p w14:paraId="419DB48A" w14:textId="3B4851A6"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Source: CIS</w:t>
            </w:r>
          </w:p>
        </w:tc>
      </w:tr>
      <w:tr w:rsidR="001D6E73" w:rsidRPr="00E77C18" w14:paraId="31EE7947"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5841A80B" w14:textId="6B42D1E9" w:rsidR="001D6E73" w:rsidRDefault="001D6E73" w:rsidP="00717136">
            <w:r>
              <w:t xml:space="preserve">Mobile </w:t>
            </w:r>
            <w:r w:rsidR="000C7C33">
              <w:t>e</w:t>
            </w:r>
            <w:r>
              <w:t>nd-</w:t>
            </w:r>
            <w:r w:rsidR="000C7C33">
              <w:t>u</w:t>
            </w:r>
            <w:r>
              <w:t xml:space="preserve">ser </w:t>
            </w:r>
            <w:r w:rsidR="000C7C33">
              <w:t>d</w:t>
            </w:r>
            <w:r>
              <w:t>evices</w:t>
            </w:r>
          </w:p>
        </w:tc>
        <w:tc>
          <w:tcPr>
            <w:tcW w:w="7015" w:type="dxa"/>
            <w:shd w:val="clear" w:color="auto" w:fill="auto"/>
          </w:tcPr>
          <w:p w14:paraId="352E4905" w14:textId="1955CC31" w:rsidR="001D6E73" w:rsidRDefault="001D6E73" w:rsidP="00717136">
            <w:pPr>
              <w:cnfStyle w:val="000000000000" w:firstRow="0" w:lastRow="0" w:firstColumn="0" w:lastColumn="0" w:oddVBand="0" w:evenVBand="0" w:oddHBand="0" w:evenHBand="0" w:firstRowFirstColumn="0" w:firstRowLastColumn="0" w:lastRowFirstColumn="0" w:lastRowLastColumn="0"/>
            </w:pPr>
            <w:r w:rsidRPr="001D6E73">
              <w:t>Small, enterprise</w:t>
            </w:r>
            <w:r w:rsidR="00EE19AC">
              <w:t>-</w:t>
            </w:r>
            <w:r w:rsidRPr="001D6E73">
              <w:t>issued end-user devices with intrinsic wireless capability, such as smartphones and tablets. Mobile end-user devices are a subset of portable end-user devices, including laptops, which may require external hardware for connectivity. For the purpose of this document, mobile end-user devices are a subset of end-user devices.</w:t>
            </w:r>
          </w:p>
          <w:p w14:paraId="69D8818A" w14:textId="6FB9216A"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D6E73" w:rsidRPr="00E77C18" w14:paraId="23EC3A56"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4F914A5" w14:textId="11B2E16A" w:rsidR="001D6E73" w:rsidRDefault="001D6E73" w:rsidP="00717136">
            <w:r>
              <w:lastRenderedPageBreak/>
              <w:t xml:space="preserve">Network </w:t>
            </w:r>
            <w:r w:rsidR="000C7C33">
              <w:t>d</w:t>
            </w:r>
            <w:r>
              <w:t>evices</w:t>
            </w:r>
          </w:p>
        </w:tc>
        <w:tc>
          <w:tcPr>
            <w:tcW w:w="7015" w:type="dxa"/>
            <w:shd w:val="clear" w:color="auto" w:fill="auto"/>
          </w:tcPr>
          <w:p w14:paraId="43CA50C7" w14:textId="0B8721A9" w:rsidR="001D6E73" w:rsidRDefault="001D6E73" w:rsidP="00717136">
            <w:pPr>
              <w:cnfStyle w:val="000000100000" w:firstRow="0" w:lastRow="0" w:firstColumn="0" w:lastColumn="0" w:oddVBand="0" w:evenVBand="0" w:oddHBand="1" w:evenHBand="0" w:firstRowFirstColumn="0" w:firstRowLastColumn="0" w:lastRowFirstColumn="0" w:lastRowLastColumn="0"/>
            </w:pPr>
            <w:r w:rsidRPr="001D6E73">
              <w:t>Electronic devices required for communication and interaction between devices on a computer network. Network devices include wireless access points, firewalls, physical/virtual gateways, routers, and switches. These devices consist of physical hardware as well as virtual and cloud-based devices. For the purpose of this document, network devices are a subset of enterprise assets.</w:t>
            </w:r>
          </w:p>
          <w:p w14:paraId="4299DE26" w14:textId="4389B41D"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1B4539" w:rsidRPr="00E77C18" w14:paraId="6C774D3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B3A22D3" w14:textId="086D51C6" w:rsidR="001B4539" w:rsidRDefault="001B4539" w:rsidP="00717136">
            <w:r>
              <w:t xml:space="preserve">Non-computing/Internet of Things (IoT) </w:t>
            </w:r>
            <w:r w:rsidR="000C7C33">
              <w:t>d</w:t>
            </w:r>
            <w:r>
              <w:t>evices</w:t>
            </w:r>
          </w:p>
        </w:tc>
        <w:tc>
          <w:tcPr>
            <w:tcW w:w="7015" w:type="dxa"/>
            <w:shd w:val="clear" w:color="auto" w:fill="auto"/>
          </w:tcPr>
          <w:p w14:paraId="7CCE1B44" w14:textId="77777777" w:rsidR="001B4539" w:rsidRDefault="001B4539" w:rsidP="00717136">
            <w:pPr>
              <w:cnfStyle w:val="000000000000" w:firstRow="0" w:lastRow="0" w:firstColumn="0" w:lastColumn="0" w:oddVBand="0" w:evenVBand="0" w:oddHBand="0" w:evenHBand="0" w:firstRowFirstColumn="0" w:firstRowLastColumn="0" w:lastRowFirstColumn="0" w:lastRowLastColumn="0"/>
            </w:pPr>
            <w:r w:rsidRPr="001B4539">
              <w:t>Devices embedded with sensors, software, and other technologies for the purpose of connecting, storing, and exchanging data with other devices and systems over the internet. While these devices are not used for computational processes, they support an enterprise’s ability to conduct business processes. Examples of these devices include printers, smart screens, physical security sensors, industrial control systems, and information technology sensors. For the purpose of this document, non-computing/IoT devices are a subset of enterprise assets.</w:t>
            </w:r>
          </w:p>
          <w:p w14:paraId="1056C95A" w14:textId="09F8F292"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B4539" w:rsidRPr="00E77C18" w14:paraId="1DE1C8FF"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362D8BD" w14:textId="0C97D067" w:rsidR="001B4539" w:rsidRDefault="001B4539" w:rsidP="00717136">
            <w:r>
              <w:t xml:space="preserve">Physical </w:t>
            </w:r>
            <w:r w:rsidR="00D87AC1">
              <w:t>e</w:t>
            </w:r>
            <w:r>
              <w:t>nvironment</w:t>
            </w:r>
          </w:p>
        </w:tc>
        <w:tc>
          <w:tcPr>
            <w:tcW w:w="7015" w:type="dxa"/>
            <w:shd w:val="clear" w:color="auto" w:fill="auto"/>
          </w:tcPr>
          <w:p w14:paraId="4869015D" w14:textId="77777777" w:rsidR="001B4539" w:rsidRDefault="001B4539" w:rsidP="00717136">
            <w:pPr>
              <w:cnfStyle w:val="000000100000" w:firstRow="0" w:lastRow="0" w:firstColumn="0" w:lastColumn="0" w:oddVBand="0" w:evenVBand="0" w:oddHBand="1" w:evenHBand="0" w:firstRowFirstColumn="0" w:firstRowLastColumn="0" w:lastRowFirstColumn="0" w:lastRowLastColumn="0"/>
            </w:pPr>
            <w:r w:rsidRPr="001B4539">
              <w:t>Physical hardware parts that make up a network, including cables and routers. The hardware is required for communication and interaction between devices on a network.</w:t>
            </w:r>
          </w:p>
          <w:p w14:paraId="42219870" w14:textId="7F6620ED"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1B4539" w:rsidRPr="00E77C18" w14:paraId="184FDCF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F827A25" w14:textId="2D4480E4" w:rsidR="001B4539" w:rsidRDefault="001B4539" w:rsidP="00717136">
            <w:r>
              <w:t xml:space="preserve">Portable </w:t>
            </w:r>
            <w:r w:rsidR="00D87AC1">
              <w:t>e</w:t>
            </w:r>
            <w:r>
              <w:t>nd-</w:t>
            </w:r>
            <w:r w:rsidR="00D87AC1">
              <w:t>u</w:t>
            </w:r>
            <w:r>
              <w:t xml:space="preserve">ser </w:t>
            </w:r>
            <w:r w:rsidR="00D87AC1">
              <w:t>d</w:t>
            </w:r>
            <w:r>
              <w:t>evices</w:t>
            </w:r>
          </w:p>
        </w:tc>
        <w:tc>
          <w:tcPr>
            <w:tcW w:w="7015" w:type="dxa"/>
            <w:shd w:val="clear" w:color="auto" w:fill="auto"/>
          </w:tcPr>
          <w:p w14:paraId="7C0590F4" w14:textId="77777777" w:rsidR="001B4539" w:rsidRDefault="001B4539" w:rsidP="00717136">
            <w:pPr>
              <w:cnfStyle w:val="000000000000" w:firstRow="0" w:lastRow="0" w:firstColumn="0" w:lastColumn="0" w:oddVBand="0" w:evenVBand="0" w:oddHBand="0" w:evenHBand="0" w:firstRowFirstColumn="0" w:firstRowLastColumn="0" w:lastRowFirstColumn="0" w:lastRowLastColumn="0"/>
            </w:pPr>
            <w:r w:rsidRPr="001B4539">
              <w:t>Transportable, end-user devices that have the capability to wirelessly connect to a network. For the purpose of this document, portable end-user devices can include laptops and mobile devices such as smartphones and tablets, all of which are a subset of enterprise assets.</w:t>
            </w:r>
          </w:p>
          <w:p w14:paraId="7B94D8D8" w14:textId="7C96ED0E"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C20FB" w:rsidRPr="00E77C18" w14:paraId="05F15C76"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19D12C8" w14:textId="110D5D76" w:rsidR="001C20FB" w:rsidRDefault="001C20FB" w:rsidP="00717136">
            <w:r>
              <w:t xml:space="preserve">Remote </w:t>
            </w:r>
            <w:r w:rsidR="00D87AC1">
              <w:t>d</w:t>
            </w:r>
            <w:r>
              <w:t>evices</w:t>
            </w:r>
          </w:p>
        </w:tc>
        <w:tc>
          <w:tcPr>
            <w:tcW w:w="7015" w:type="dxa"/>
            <w:shd w:val="clear" w:color="auto" w:fill="auto"/>
          </w:tcPr>
          <w:p w14:paraId="3C4DBA76" w14:textId="77777777" w:rsidR="001C20FB" w:rsidRDefault="001C20FB" w:rsidP="00717136">
            <w:pPr>
              <w:cnfStyle w:val="000000100000" w:firstRow="0" w:lastRow="0" w:firstColumn="0" w:lastColumn="0" w:oddVBand="0" w:evenVBand="0" w:oddHBand="1" w:evenHBand="0" w:firstRowFirstColumn="0" w:firstRowLastColumn="0" w:lastRowFirstColumn="0" w:lastRowLastColumn="0"/>
            </w:pPr>
            <w:r w:rsidRPr="001C20FB">
              <w:t>Any enterprise asset capable of connecting to a network remotely, usually from public internet. This can include enterprise assets such as end-user devices, network devices, non-computing/Internet of Things (IoT) devices, and servers.</w:t>
            </w:r>
          </w:p>
          <w:p w14:paraId="51E62A4B" w14:textId="0CF72486"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0C7C33" w:rsidRPr="00E77C18" w14:paraId="61E90DDD"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9AEE60F" w14:textId="5077B09C" w:rsidR="000C7C33" w:rsidRDefault="000C7C33" w:rsidP="00717136">
            <w:r>
              <w:t>Servers</w:t>
            </w:r>
          </w:p>
        </w:tc>
        <w:tc>
          <w:tcPr>
            <w:tcW w:w="7015" w:type="dxa"/>
            <w:shd w:val="clear" w:color="auto" w:fill="auto"/>
          </w:tcPr>
          <w:p w14:paraId="56A355AA" w14:textId="77777777"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0C7C33">
              <w:t>A device or system that provides resources, data, services, or programs to other devices on either a local area network or wide area network. Servers can provide resources and use them from another system at the same time. Examples include web servers, application servers, mail servers, and file servers.</w:t>
            </w:r>
          </w:p>
          <w:p w14:paraId="75BCAA95" w14:textId="531A33B3"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2E753B" w:rsidRPr="00E77C18" w14:paraId="2FB6608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9833B0A" w14:textId="322A9195" w:rsidR="002E753B" w:rsidRPr="00E77C18" w:rsidRDefault="002E753B" w:rsidP="00717136">
            <w:r>
              <w:t>User</w:t>
            </w:r>
          </w:p>
        </w:tc>
        <w:tc>
          <w:tcPr>
            <w:tcW w:w="7015" w:type="dxa"/>
            <w:shd w:val="clear" w:color="auto" w:fill="auto"/>
          </w:tcPr>
          <w:p w14:paraId="244A1BE5" w14:textId="77777777" w:rsidR="002E753B" w:rsidRDefault="00897CBB" w:rsidP="00717136">
            <w:pPr>
              <w:cnfStyle w:val="000000100000" w:firstRow="0" w:lastRow="0" w:firstColumn="0" w:lastColumn="0" w:oddVBand="0" w:evenVBand="0" w:oddHBand="1" w:evenHBand="0" w:firstRowFirstColumn="0" w:firstRowLastColumn="0" w:lastRowFirstColumn="0" w:lastRowLastColumn="0"/>
            </w:pPr>
            <w:r>
              <w:t>E</w:t>
            </w:r>
            <w:r w:rsidRPr="00897CBB">
              <w:t xml:space="preserve">mployees (both on-site and remote), third-party vendors, contractors, service providers, consultants, or any other user that </w:t>
            </w:r>
            <w:r w:rsidR="00EB7D14">
              <w:t>operates</w:t>
            </w:r>
            <w:r w:rsidRPr="00897CBB">
              <w:t xml:space="preserve"> an enterprise asset.</w:t>
            </w:r>
          </w:p>
          <w:p w14:paraId="4A7CC5A0" w14:textId="1BF67BA7" w:rsidR="0013736A" w:rsidRPr="00E77C18" w:rsidRDefault="0013736A" w:rsidP="00717136">
            <w:pPr>
              <w:cnfStyle w:val="000000100000" w:firstRow="0" w:lastRow="0" w:firstColumn="0" w:lastColumn="0" w:oddVBand="0" w:evenVBand="0" w:oddHBand="1" w:evenHBand="0" w:firstRowFirstColumn="0" w:firstRowLastColumn="0" w:lastRowFirstColumn="0" w:lastRowLastColumn="0"/>
            </w:pPr>
            <w:r>
              <w:t>Source: CIS</w:t>
            </w:r>
          </w:p>
        </w:tc>
      </w:tr>
      <w:tr w:rsidR="000C7C33" w:rsidRPr="00E77C18" w14:paraId="2199520C"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8F75FA5" w14:textId="4AF68A3A" w:rsidR="000C7C33" w:rsidRDefault="000C7C33" w:rsidP="00717136">
            <w:r>
              <w:t>Virtual environment</w:t>
            </w:r>
          </w:p>
        </w:tc>
        <w:tc>
          <w:tcPr>
            <w:tcW w:w="7015" w:type="dxa"/>
            <w:shd w:val="clear" w:color="auto" w:fill="auto"/>
          </w:tcPr>
          <w:p w14:paraId="003EBE7D" w14:textId="77777777"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0C7C33">
              <w:t>Simulates hardware to allow a software environment to run without the need to use a lot of actual hardware. Virtualized environments are used to make a small number of resources act as many with plenty of processing, memory, storage, and network capacity. Virtualization is a fundamental technology that allows cloud computing to work.</w:t>
            </w:r>
          </w:p>
          <w:p w14:paraId="651CEC12" w14:textId="021E732B"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bl>
    <w:p w14:paraId="68F7FCBD" w14:textId="719B585A" w:rsidR="00FA6B13" w:rsidRPr="00E77C18" w:rsidRDefault="00FA6B13" w:rsidP="00491D22">
      <w:pPr>
        <w:pStyle w:val="Heading1"/>
        <w:spacing w:after="0"/>
        <w:rPr>
          <w:rFonts w:eastAsia="Times New Roman"/>
          <w:kern w:val="0"/>
        </w:rPr>
      </w:pPr>
      <w:bookmarkStart w:id="50" w:name="_Appendix_C:_Implementation"/>
      <w:bookmarkStart w:id="51" w:name="_Toc106357984"/>
      <w:bookmarkEnd w:id="43"/>
      <w:bookmarkEnd w:id="44"/>
      <w:bookmarkEnd w:id="45"/>
      <w:bookmarkEnd w:id="46"/>
      <w:bookmarkEnd w:id="50"/>
      <w:r w:rsidRPr="00E77C18">
        <w:rPr>
          <w:rFonts w:eastAsia="Times New Roman"/>
          <w:kern w:val="0"/>
        </w:rPr>
        <w:lastRenderedPageBreak/>
        <w:t xml:space="preserve">Appendix </w:t>
      </w:r>
      <w:r w:rsidR="009A7D8C" w:rsidRPr="00E77C18">
        <w:rPr>
          <w:rFonts w:eastAsia="Times New Roman"/>
          <w:kern w:val="0"/>
        </w:rPr>
        <w:t>C</w:t>
      </w:r>
      <w:r w:rsidRPr="00E77C18">
        <w:rPr>
          <w:rFonts w:eastAsia="Times New Roman"/>
          <w:kern w:val="0"/>
        </w:rPr>
        <w:t xml:space="preserve">: </w:t>
      </w:r>
      <w:r w:rsidR="009A7D8C" w:rsidRPr="00E77C18">
        <w:rPr>
          <w:rFonts w:eastAsia="Times New Roman"/>
          <w:kern w:val="0"/>
        </w:rPr>
        <w:t>Implementation Groups</w:t>
      </w:r>
      <w:bookmarkEnd w:id="51"/>
    </w:p>
    <w:p w14:paraId="475A0534" w14:textId="17C9BEC2" w:rsidR="00B823BA" w:rsidRPr="00E77C18" w:rsidRDefault="00271049" w:rsidP="00491D22">
      <w:pPr>
        <w:spacing w:after="0"/>
      </w:pPr>
      <w:r w:rsidRPr="00E77C18">
        <w:t xml:space="preserve">As a part of </w:t>
      </w:r>
      <w:r w:rsidR="008E4AD5" w:rsidRPr="00E77C18">
        <w:t xml:space="preserve">our </w:t>
      </w:r>
      <w:r w:rsidRPr="00E77C18">
        <w:t>most recent version of the CIS Controls, v</w:t>
      </w:r>
      <w:r w:rsidR="00421ABC" w:rsidRPr="00E77C18">
        <w:t>8</w:t>
      </w:r>
      <w:r w:rsidRPr="00E77C18">
        <w:t xml:space="preserve">, </w:t>
      </w:r>
      <w:r w:rsidR="00B823BA" w:rsidRPr="00E77C18">
        <w:t xml:space="preserve">we created Implementation Groups (IGs) to provide granularity and some explicit structure to the different realities faced by </w:t>
      </w:r>
      <w:r w:rsidR="00F200A5">
        <w:t>enterprises</w:t>
      </w:r>
      <w:r w:rsidR="00F200A5" w:rsidRPr="00E77C18">
        <w:t xml:space="preserve"> </w:t>
      </w:r>
      <w:r w:rsidR="00B823BA" w:rsidRPr="00E77C18">
        <w:t xml:space="preserve">of varied </w:t>
      </w:r>
      <w:r w:rsidR="008E4AD5" w:rsidRPr="00E77C18">
        <w:t>sizes</w:t>
      </w:r>
      <w:r w:rsidR="00B823BA" w:rsidRPr="00E77C18">
        <w:t xml:space="preserve">. </w:t>
      </w:r>
    </w:p>
    <w:p w14:paraId="36515046" w14:textId="77777777" w:rsidR="00B823BA" w:rsidRPr="00491D22" w:rsidRDefault="00B823BA" w:rsidP="00491D22">
      <w:pPr>
        <w:rPr>
          <w:b/>
        </w:rPr>
      </w:pPr>
      <w:bookmarkStart w:id="52" w:name="_Toc45265767"/>
      <w:bookmarkStart w:id="53" w:name="_Toc45610646"/>
      <w:r w:rsidRPr="00491D22">
        <w:rPr>
          <w:b/>
        </w:rPr>
        <w:t>IG1</w:t>
      </w:r>
      <w:bookmarkEnd w:id="52"/>
      <w:bookmarkEnd w:id="53"/>
    </w:p>
    <w:p w14:paraId="4D448CF2" w14:textId="3C706036" w:rsidR="00491D22" w:rsidRDefault="00DE0E69" w:rsidP="00491D22">
      <w:r w:rsidRPr="00DE0E69">
        <w:t>An IG1 enterprise is small</w:t>
      </w:r>
      <w:r w:rsidR="00E17B41">
        <w:t>-</w:t>
      </w:r>
      <w:r w:rsidRPr="00DE0E69">
        <w:t xml:space="preserve"> to medium-sized with limited IT and cybersecurity expertise to dedicate towards protecting IT assets and personnel. The principal concern of these enterprises is to keep the business operational, as they have a limited tolerance for downtime. The sensitivity of the data that they are trying to protect is low and principally surrounds employee and financial information. Safeguards selected for IG1 should be implementable with limited cybersecurity expertise and aimed to thwart general, non-targeted attacks. These Safeguards will also typically be designed to work in conjunction with small or home office commercial off-the-shelf (COTS) hardware and software.</w:t>
      </w:r>
    </w:p>
    <w:p w14:paraId="0C82F861" w14:textId="0F95DA86" w:rsidR="009A7D8C" w:rsidRPr="00491D22" w:rsidRDefault="009A7D8C" w:rsidP="00491D22">
      <w:pPr>
        <w:rPr>
          <w:b/>
        </w:rPr>
      </w:pPr>
      <w:r w:rsidRPr="00491D22">
        <w:rPr>
          <w:b/>
        </w:rPr>
        <w:t>IG2</w:t>
      </w:r>
    </w:p>
    <w:p w14:paraId="2B8A5287" w14:textId="13DBE1EB" w:rsidR="00491D22" w:rsidRDefault="005F5735" w:rsidP="00491D22">
      <w:r>
        <w:rPr>
          <w:noProof/>
        </w:rPr>
        <w:drawing>
          <wp:anchor distT="0" distB="0" distL="114300" distR="114300" simplePos="0" relativeHeight="251689984" behindDoc="0" locked="0" layoutInCell="1" allowOverlap="1" wp14:anchorId="6CA7B1D9" wp14:editId="14AAFDE5">
            <wp:simplePos x="0" y="0"/>
            <wp:positionH relativeFrom="column">
              <wp:posOffset>2311026</wp:posOffset>
            </wp:positionH>
            <wp:positionV relativeFrom="paragraph">
              <wp:posOffset>135773</wp:posOffset>
            </wp:positionV>
            <wp:extent cx="3499485" cy="2257425"/>
            <wp:effectExtent l="0" t="0" r="571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99485"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0E69" w:rsidRPr="00DE0E69">
        <w:t>An IG2 enterprise employs individuals responsible for managing and protecting IT infrastructure. These enterprises support multiple departments with differing risk profiles based on job function and mission. Small enterprise units may have regulatory compliance burdens. IG2 enterprises often store and process sensitive client or enterprise information</w:t>
      </w:r>
      <w:r w:rsidR="00E17B41">
        <w:t>,</w:t>
      </w:r>
      <w:r w:rsidR="00DE0E69" w:rsidRPr="00DE0E69">
        <w:t xml:space="preserve"> and </w:t>
      </w:r>
      <w:r w:rsidR="00E17B41">
        <w:t xml:space="preserve">they </w:t>
      </w:r>
      <w:r w:rsidR="00DE0E69" w:rsidRPr="00DE0E69">
        <w:t>can withstand short interruptions of service. A major concern is loss of public confidence if a breach occurs. Safeguards selected for IG2 help security teams cope with increased operational complexity. Some Safeguards will depend on enterprise-grade technology and specialized expertise to properly install and configure.</w:t>
      </w:r>
    </w:p>
    <w:p w14:paraId="3AEAE6DD" w14:textId="03A351EB" w:rsidR="009A7D8C" w:rsidRPr="00491D22" w:rsidRDefault="009A7D8C" w:rsidP="00491D22">
      <w:pPr>
        <w:rPr>
          <w:b/>
        </w:rPr>
      </w:pPr>
      <w:r w:rsidRPr="00491D22">
        <w:rPr>
          <w:b/>
        </w:rPr>
        <w:t>IG3</w:t>
      </w:r>
    </w:p>
    <w:p w14:paraId="59BA43DF" w14:textId="5CF95F4E" w:rsidR="00DE0E69" w:rsidRDefault="00DE0E69" w:rsidP="00385B5F">
      <w:r w:rsidRPr="00DE0E69">
        <w:t>An IG3 enterprise employs security experts that specialize in the different facets of cybersecurity (e.g., risk management, penetration testing, application security). IG3 assets and data contain sensitive information or functions that are subject to regulatory and compliance oversight. An IG3 enterprise must address availability of services and the confidentiality and integrity of sensitive data. Successful attacks can cause significant harm to the public welfare. Safeguards selected for IG3 must abate targeted attacks from a sophisticated adversary and reduce the impact of zero-day attacks.</w:t>
      </w:r>
    </w:p>
    <w:p w14:paraId="657615D1" w14:textId="5A230A2A" w:rsidR="00B823BA" w:rsidRPr="00E77C18" w:rsidRDefault="00B823BA" w:rsidP="00015AC5">
      <w:r w:rsidRPr="00E77C18">
        <w:t xml:space="preserve">If you would like to know more about the Implementation Groups and how they pertain to </w:t>
      </w:r>
      <w:r w:rsidR="00D36078">
        <w:t>enterprises</w:t>
      </w:r>
      <w:r w:rsidR="00D36078" w:rsidRPr="00E77C18">
        <w:t xml:space="preserve"> </w:t>
      </w:r>
      <w:r w:rsidRPr="00E77C18">
        <w:t xml:space="preserve">of all sizes, there are many resources </w:t>
      </w:r>
      <w:r w:rsidR="00857D68" w:rsidRPr="00E77C18">
        <w:t xml:space="preserve">that </w:t>
      </w:r>
      <w:r w:rsidRPr="00E77C18">
        <w:t xml:space="preserve">explore the Implementation Groups and the CIS Controls in general </w:t>
      </w:r>
      <w:r w:rsidR="00E17B41">
        <w:t>on</w:t>
      </w:r>
      <w:r w:rsidR="00E17B41" w:rsidRPr="00E77C18">
        <w:t xml:space="preserve"> </w:t>
      </w:r>
      <w:r w:rsidRPr="00E77C18">
        <w:t xml:space="preserve">our website at </w:t>
      </w:r>
      <w:hyperlink r:id="rId22" w:history="1">
        <w:r w:rsidRPr="00E77C18">
          <w:rPr>
            <w:rStyle w:val="Hyperlink"/>
          </w:rPr>
          <w:t>https://www.cisecurity.org/controls/cis-controls-list/</w:t>
        </w:r>
      </w:hyperlink>
      <w:r w:rsidRPr="00E77C18">
        <w:t>.</w:t>
      </w:r>
    </w:p>
    <w:p w14:paraId="1DDA72E0" w14:textId="1DA036DD" w:rsidR="00CB156F" w:rsidRPr="00E77C18" w:rsidRDefault="00CB156F" w:rsidP="00DD5878">
      <w:pPr>
        <w:pStyle w:val="Heading1"/>
        <w:spacing w:after="0"/>
        <w:rPr>
          <w:rFonts w:eastAsia="Times New Roman"/>
          <w:kern w:val="0"/>
        </w:rPr>
      </w:pPr>
      <w:bookmarkStart w:id="54" w:name="_Appendix_D:_CIS"/>
      <w:bookmarkStart w:id="55" w:name="_Toc106357985"/>
      <w:bookmarkEnd w:id="54"/>
      <w:r w:rsidRPr="00E77C18">
        <w:rPr>
          <w:rFonts w:eastAsia="Times New Roman"/>
          <w:kern w:val="0"/>
        </w:rPr>
        <w:lastRenderedPageBreak/>
        <w:t xml:space="preserve">Appendix </w:t>
      </w:r>
      <w:r w:rsidR="001D0263" w:rsidRPr="00E77C18">
        <w:rPr>
          <w:rFonts w:eastAsia="Times New Roman"/>
          <w:kern w:val="0"/>
        </w:rPr>
        <w:t>D</w:t>
      </w:r>
      <w:r w:rsidRPr="00E77C18">
        <w:rPr>
          <w:rFonts w:eastAsia="Times New Roman"/>
          <w:kern w:val="0"/>
        </w:rPr>
        <w:t xml:space="preserve">: CIS </w:t>
      </w:r>
      <w:r w:rsidR="00B622F4">
        <w:rPr>
          <w:rFonts w:eastAsia="Times New Roman"/>
          <w:kern w:val="0"/>
        </w:rPr>
        <w:t>Safeguards</w:t>
      </w:r>
      <w:r w:rsidR="00B622F4" w:rsidRPr="00E77C18">
        <w:rPr>
          <w:rFonts w:eastAsia="Times New Roman"/>
          <w:kern w:val="0"/>
        </w:rPr>
        <w:t xml:space="preserve"> </w:t>
      </w:r>
      <w:r w:rsidRPr="00E77C18">
        <w:rPr>
          <w:kern w:val="0"/>
        </w:rPr>
        <w:t>Mapping</w:t>
      </w:r>
      <w:bookmarkEnd w:id="55"/>
    </w:p>
    <w:p w14:paraId="6075C793" w14:textId="05BE6C8E" w:rsidR="00CB156F" w:rsidRPr="00DD5878" w:rsidRDefault="00822AF8" w:rsidP="00DD5878">
      <w:pPr>
        <w:rPr>
          <w:b/>
        </w:rPr>
      </w:pPr>
      <w:r w:rsidRPr="00DD5878">
        <w:rPr>
          <w:b/>
        </w:rPr>
        <w:t xml:space="preserve">CIS Controls &amp; Safeguards Covered by this Policy </w:t>
      </w:r>
    </w:p>
    <w:p w14:paraId="21764831" w14:textId="5E8C8893" w:rsidR="00CB156F" w:rsidRPr="00E77C18" w:rsidRDefault="0056153E" w:rsidP="00015AC5">
      <w:r w:rsidRPr="00E77C18">
        <w:t xml:space="preserve">This policy helps to bolster </w:t>
      </w:r>
      <w:r w:rsidR="00EF5009">
        <w:t xml:space="preserve">IG1 Safeguards in </w:t>
      </w:r>
      <w:r w:rsidRPr="0047515F">
        <w:rPr>
          <w:iCs/>
        </w:rPr>
        <w:t>CIS Control 1:</w:t>
      </w:r>
      <w:r w:rsidRPr="00E77C18">
        <w:rPr>
          <w:i/>
          <w:iCs/>
        </w:rPr>
        <w:t xml:space="preserve"> </w:t>
      </w:r>
      <w:r w:rsidR="00421ABC" w:rsidRPr="00E77C18">
        <w:rPr>
          <w:i/>
          <w:iCs/>
        </w:rPr>
        <w:t>Inventory and Control of Enterprise Assets</w:t>
      </w:r>
      <w:r w:rsidR="00421ABC" w:rsidRPr="00E77C18">
        <w:t xml:space="preserve">. Table 1 shows which </w:t>
      </w:r>
      <w:r w:rsidR="000E431D">
        <w:t>IG1</w:t>
      </w:r>
      <w:r w:rsidR="00421ABC" w:rsidRPr="00E77C18">
        <w:t xml:space="preserve"> </w:t>
      </w:r>
      <w:r w:rsidR="00B622F4">
        <w:t>Safeguards</w:t>
      </w:r>
      <w:r w:rsidR="00B622F4" w:rsidRPr="00E77C18">
        <w:t xml:space="preserve"> </w:t>
      </w:r>
      <w:r w:rsidR="00421ABC" w:rsidRPr="00E77C18">
        <w:t xml:space="preserve">are covered by this policy as written. </w:t>
      </w:r>
    </w:p>
    <w:p w14:paraId="5197735D" w14:textId="289F988A" w:rsidR="00421ABC" w:rsidRPr="00E77C18" w:rsidRDefault="00421ABC" w:rsidP="00421ABC">
      <w:pPr>
        <w:pStyle w:val="Caption"/>
        <w:keepNext/>
      </w:pPr>
      <w:r w:rsidRPr="00E77C18">
        <w:t xml:space="preserve">Table </w:t>
      </w:r>
      <w:r w:rsidR="001A13DB">
        <w:fldChar w:fldCharType="begin"/>
      </w:r>
      <w:r w:rsidR="001A13DB">
        <w:instrText xml:space="preserve"> SEQ Table \* ARABIC </w:instrText>
      </w:r>
      <w:r w:rsidR="001A13DB">
        <w:fldChar w:fldCharType="separate"/>
      </w:r>
      <w:r w:rsidRPr="00E77C18">
        <w:rPr>
          <w:noProof/>
        </w:rPr>
        <w:t>1</w:t>
      </w:r>
      <w:r w:rsidR="001A13DB">
        <w:rPr>
          <w:noProof/>
        </w:rPr>
        <w:fldChar w:fldCharType="end"/>
      </w:r>
      <w:r w:rsidRPr="00E77C18">
        <w:t xml:space="preserve"> - Safeguards </w:t>
      </w:r>
      <w:r w:rsidRPr="00E77C18">
        <w:rPr>
          <w:noProof/>
        </w:rPr>
        <w:t xml:space="preserve">covered by </w:t>
      </w:r>
      <w:r w:rsidR="00DD0075">
        <w:rPr>
          <w:noProof/>
        </w:rPr>
        <w:t>IG1</w:t>
      </w:r>
    </w:p>
    <w:tbl>
      <w:tblPr>
        <w:tblStyle w:val="GridTable4-Accent1"/>
        <w:tblW w:w="9360" w:type="dxa"/>
        <w:tblInd w:w="-5" w:type="dxa"/>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Layout w:type="fixed"/>
        <w:tblCellMar>
          <w:left w:w="0" w:type="dxa"/>
          <w:right w:w="58" w:type="dxa"/>
        </w:tblCellMar>
        <w:tblLook w:val="04A0" w:firstRow="1" w:lastRow="0" w:firstColumn="1" w:lastColumn="0" w:noHBand="0" w:noVBand="1"/>
      </w:tblPr>
      <w:tblGrid>
        <w:gridCol w:w="900"/>
        <w:gridCol w:w="990"/>
        <w:gridCol w:w="1080"/>
        <w:gridCol w:w="1350"/>
        <w:gridCol w:w="3960"/>
        <w:gridCol w:w="360"/>
        <w:gridCol w:w="360"/>
        <w:gridCol w:w="360"/>
      </w:tblGrid>
      <w:tr w:rsidR="006945E8" w:rsidRPr="00E77C18" w14:paraId="198426DF" w14:textId="77777777" w:rsidTr="00DD00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0" w:type="dxa"/>
            <w:shd w:val="clear" w:color="auto" w:fill="auto"/>
            <w:hideMark/>
          </w:tcPr>
          <w:p w14:paraId="6DFC14A2" w14:textId="77777777" w:rsidR="006945E8" w:rsidRPr="009F2D6E" w:rsidRDefault="006945E8" w:rsidP="009F2D6E">
            <w:pPr>
              <w:jc w:val="center"/>
              <w:rPr>
                <w:color w:val="auto"/>
              </w:rPr>
            </w:pPr>
            <w:r w:rsidRPr="009F2D6E">
              <w:rPr>
                <w:color w:val="auto"/>
              </w:rPr>
              <w:t>CIS Control</w:t>
            </w:r>
          </w:p>
        </w:tc>
        <w:tc>
          <w:tcPr>
            <w:tcW w:w="990" w:type="dxa"/>
            <w:shd w:val="clear" w:color="auto" w:fill="auto"/>
            <w:hideMark/>
          </w:tcPr>
          <w:p w14:paraId="7AB08A74" w14:textId="3C75569F" w:rsidR="006945E8" w:rsidRPr="009F2D6E" w:rsidRDefault="006945E8" w:rsidP="009F2D6E">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 xml:space="preserve">CIS </w:t>
            </w:r>
            <w:r w:rsidRPr="009F2D6E">
              <w:rPr>
                <w:color w:val="auto"/>
              </w:rPr>
              <w:t>Safeguard</w:t>
            </w:r>
          </w:p>
        </w:tc>
        <w:tc>
          <w:tcPr>
            <w:tcW w:w="1080" w:type="dxa"/>
            <w:shd w:val="clear" w:color="auto" w:fill="auto"/>
            <w:hideMark/>
          </w:tcPr>
          <w:p w14:paraId="145CA1B0" w14:textId="77777777" w:rsidR="006945E8" w:rsidRPr="009F2D6E" w:rsidRDefault="006945E8" w:rsidP="009F2D6E">
            <w:pPr>
              <w:jc w:val="center"/>
              <w:cnfStyle w:val="100000000000" w:firstRow="1" w:lastRow="0" w:firstColumn="0" w:lastColumn="0" w:oddVBand="0" w:evenVBand="0" w:oddHBand="0" w:evenHBand="0" w:firstRowFirstColumn="0" w:firstRowLastColumn="0" w:lastRowFirstColumn="0" w:lastRowLastColumn="0"/>
              <w:rPr>
                <w:color w:val="auto"/>
              </w:rPr>
            </w:pPr>
            <w:r w:rsidRPr="009F2D6E">
              <w:rPr>
                <w:color w:val="auto"/>
              </w:rPr>
              <w:t>Security Function</w:t>
            </w:r>
          </w:p>
        </w:tc>
        <w:tc>
          <w:tcPr>
            <w:tcW w:w="1350" w:type="dxa"/>
            <w:shd w:val="clear" w:color="auto" w:fill="auto"/>
            <w:hideMark/>
          </w:tcPr>
          <w:p w14:paraId="40B3AB03" w14:textId="4DA446F7" w:rsidR="006945E8" w:rsidRPr="00533558" w:rsidRDefault="006945E8" w:rsidP="00886E74">
            <w:pPr>
              <w:cnfStyle w:val="100000000000" w:firstRow="1" w:lastRow="0" w:firstColumn="0" w:lastColumn="0" w:oddVBand="0" w:evenVBand="0" w:oddHBand="0" w:evenHBand="0" w:firstRowFirstColumn="0" w:firstRowLastColumn="0" w:lastRowFirstColumn="0" w:lastRowLastColumn="0"/>
              <w:rPr>
                <w:color w:val="auto"/>
              </w:rPr>
            </w:pPr>
            <w:r w:rsidRPr="00533558">
              <w:rPr>
                <w:color w:val="auto"/>
              </w:rPr>
              <w:t>CIS Safeguard Title</w:t>
            </w:r>
          </w:p>
        </w:tc>
        <w:tc>
          <w:tcPr>
            <w:tcW w:w="3960" w:type="dxa"/>
            <w:shd w:val="clear" w:color="auto" w:fill="auto"/>
          </w:tcPr>
          <w:p w14:paraId="40E4BDD8" w14:textId="24F1D7E0" w:rsidR="006945E8" w:rsidRPr="00DD0075" w:rsidRDefault="00DD0075" w:rsidP="00DD0075">
            <w:pPr>
              <w:cnfStyle w:val="100000000000" w:firstRow="1" w:lastRow="0" w:firstColumn="0" w:lastColumn="0" w:oddVBand="0" w:evenVBand="0" w:oddHBand="0" w:evenHBand="0" w:firstRowFirstColumn="0" w:firstRowLastColumn="0" w:lastRowFirstColumn="0" w:lastRowLastColumn="0"/>
              <w:rPr>
                <w:color w:val="auto"/>
              </w:rPr>
            </w:pPr>
            <w:r w:rsidRPr="00DD0075">
              <w:rPr>
                <w:color w:val="auto"/>
              </w:rPr>
              <w:t xml:space="preserve">CIS </w:t>
            </w:r>
            <w:r>
              <w:rPr>
                <w:color w:val="auto"/>
              </w:rPr>
              <w:t>Safeguard Description</w:t>
            </w:r>
          </w:p>
        </w:tc>
        <w:tc>
          <w:tcPr>
            <w:tcW w:w="360" w:type="dxa"/>
            <w:shd w:val="clear" w:color="auto" w:fill="auto"/>
            <w:hideMark/>
          </w:tcPr>
          <w:p w14:paraId="47B47645" w14:textId="76D412DE" w:rsidR="006945E8" w:rsidRPr="00533558" w:rsidRDefault="006945E8" w:rsidP="00533558">
            <w:pPr>
              <w:jc w:val="center"/>
              <w:cnfStyle w:val="100000000000" w:firstRow="1" w:lastRow="0" w:firstColumn="0" w:lastColumn="0" w:oddVBand="0" w:evenVBand="0" w:oddHBand="0" w:evenHBand="0" w:firstRowFirstColumn="0" w:firstRowLastColumn="0" w:lastRowFirstColumn="0" w:lastRowLastColumn="0"/>
              <w:rPr>
                <w:color w:val="auto"/>
              </w:rPr>
            </w:pPr>
            <w:r w:rsidRPr="007E4FAA">
              <w:rPr>
                <w:color w:val="74AA50"/>
              </w:rPr>
              <w:t>IG1</w:t>
            </w:r>
          </w:p>
        </w:tc>
        <w:tc>
          <w:tcPr>
            <w:tcW w:w="360" w:type="dxa"/>
            <w:shd w:val="clear" w:color="auto" w:fill="auto"/>
            <w:hideMark/>
          </w:tcPr>
          <w:p w14:paraId="712A0948" w14:textId="77777777" w:rsidR="006945E8" w:rsidRPr="00DD5878" w:rsidRDefault="006945E8" w:rsidP="00533558">
            <w:pPr>
              <w:jc w:val="center"/>
              <w:cnfStyle w:val="100000000000" w:firstRow="1" w:lastRow="0" w:firstColumn="0" w:lastColumn="0" w:oddVBand="0" w:evenVBand="0" w:oddHBand="0" w:evenHBand="0" w:firstRowFirstColumn="0" w:firstRowLastColumn="0" w:lastRowFirstColumn="0" w:lastRowLastColumn="0"/>
              <w:rPr>
                <w:color w:val="DB8A06"/>
              </w:rPr>
            </w:pPr>
            <w:r w:rsidRPr="00DD5878">
              <w:rPr>
                <w:color w:val="DB8A06"/>
              </w:rPr>
              <w:t>IG2</w:t>
            </w:r>
          </w:p>
        </w:tc>
        <w:tc>
          <w:tcPr>
            <w:tcW w:w="360" w:type="dxa"/>
            <w:shd w:val="clear" w:color="auto" w:fill="auto"/>
            <w:hideMark/>
          </w:tcPr>
          <w:p w14:paraId="74B315A6" w14:textId="77777777" w:rsidR="006945E8" w:rsidRPr="00533558" w:rsidRDefault="006945E8" w:rsidP="00533558">
            <w:pPr>
              <w:jc w:val="center"/>
              <w:cnfStyle w:val="100000000000" w:firstRow="1" w:lastRow="0" w:firstColumn="0" w:lastColumn="0" w:oddVBand="0" w:evenVBand="0" w:oddHBand="0" w:evenHBand="0" w:firstRowFirstColumn="0" w:firstRowLastColumn="0" w:lastRowFirstColumn="0" w:lastRowLastColumn="0"/>
              <w:rPr>
                <w:color w:val="auto"/>
              </w:rPr>
            </w:pPr>
            <w:r w:rsidRPr="007E4FAA">
              <w:rPr>
                <w:color w:val="00A3AD"/>
              </w:rPr>
              <w:t>IG3</w:t>
            </w:r>
          </w:p>
        </w:tc>
      </w:tr>
      <w:tr w:rsidR="006945E8" w:rsidRPr="00E77C18" w14:paraId="11F1572B" w14:textId="77777777" w:rsidTr="00DD0075">
        <w:trPr>
          <w:cnfStyle w:val="000000100000" w:firstRow="0" w:lastRow="0" w:firstColumn="0" w:lastColumn="0" w:oddVBand="0" w:evenVBand="0" w:oddHBand="1" w:evenHBand="0" w:firstRowFirstColumn="0" w:firstRowLastColumn="0" w:lastRowFirstColumn="0" w:lastRowLastColumn="0"/>
          <w:trHeight w:val="1808"/>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7DD40330" w14:textId="35DA6BBF" w:rsidR="006945E8" w:rsidRPr="00E77C18" w:rsidRDefault="006945E8" w:rsidP="009F2D6E">
            <w:pPr>
              <w:jc w:val="center"/>
            </w:pPr>
            <w:r w:rsidRPr="00E77C18">
              <w:t>1</w:t>
            </w:r>
          </w:p>
        </w:tc>
        <w:tc>
          <w:tcPr>
            <w:tcW w:w="990" w:type="dxa"/>
            <w:shd w:val="clear" w:color="auto" w:fill="auto"/>
          </w:tcPr>
          <w:p w14:paraId="498B41E5" w14:textId="73538768" w:rsidR="006945E8" w:rsidRPr="00E77C18" w:rsidRDefault="006945E8" w:rsidP="009F2D6E">
            <w:pPr>
              <w:jc w:val="center"/>
              <w:cnfStyle w:val="000000100000" w:firstRow="0" w:lastRow="0" w:firstColumn="0" w:lastColumn="0" w:oddVBand="0" w:evenVBand="0" w:oddHBand="1" w:evenHBand="0" w:firstRowFirstColumn="0" w:firstRowLastColumn="0" w:lastRowFirstColumn="0" w:lastRowLastColumn="0"/>
            </w:pPr>
            <w:r w:rsidRPr="00E77C18">
              <w:t>1.1</w:t>
            </w:r>
          </w:p>
        </w:tc>
        <w:tc>
          <w:tcPr>
            <w:tcW w:w="1080" w:type="dxa"/>
            <w:shd w:val="clear" w:color="auto" w:fill="auto"/>
          </w:tcPr>
          <w:p w14:paraId="0A6F4F5B" w14:textId="672DFFFE" w:rsidR="006945E8" w:rsidRPr="00E77C18" w:rsidRDefault="006945E8" w:rsidP="009F2D6E">
            <w:pPr>
              <w:jc w:val="center"/>
              <w:cnfStyle w:val="000000100000" w:firstRow="0" w:lastRow="0" w:firstColumn="0" w:lastColumn="0" w:oddVBand="0" w:evenVBand="0" w:oddHBand="1" w:evenHBand="0" w:firstRowFirstColumn="0" w:firstRowLastColumn="0" w:lastRowFirstColumn="0" w:lastRowLastColumn="0"/>
            </w:pPr>
            <w:r w:rsidRPr="00E77C18">
              <w:t>Identify</w:t>
            </w:r>
          </w:p>
        </w:tc>
        <w:tc>
          <w:tcPr>
            <w:tcW w:w="1350" w:type="dxa"/>
            <w:shd w:val="clear" w:color="auto" w:fill="auto"/>
          </w:tcPr>
          <w:p w14:paraId="6B43FE71" w14:textId="38A8944A" w:rsidR="006945E8" w:rsidRPr="00E77C18" w:rsidRDefault="006945E8" w:rsidP="00886E74">
            <w:pPr>
              <w:cnfStyle w:val="000000100000" w:firstRow="0" w:lastRow="0" w:firstColumn="0" w:lastColumn="0" w:oddVBand="0" w:evenVBand="0" w:oddHBand="1" w:evenHBand="0" w:firstRowFirstColumn="0" w:firstRowLastColumn="0" w:lastRowFirstColumn="0" w:lastRowLastColumn="0"/>
            </w:pPr>
            <w:r w:rsidRPr="00E77C18">
              <w:t>Establish and Maintain Detailed Enterprise Asset Inventory</w:t>
            </w:r>
          </w:p>
        </w:tc>
        <w:tc>
          <w:tcPr>
            <w:tcW w:w="3960" w:type="dxa"/>
            <w:shd w:val="clear" w:color="auto" w:fill="auto"/>
          </w:tcPr>
          <w:p w14:paraId="046802DC" w14:textId="0FADDC79" w:rsidR="006945E8" w:rsidRPr="00DD0075" w:rsidRDefault="00DD0075" w:rsidP="00DD0075">
            <w:pPr>
              <w:cnfStyle w:val="000000100000" w:firstRow="0" w:lastRow="0" w:firstColumn="0" w:lastColumn="0" w:oddVBand="0" w:evenVBand="0" w:oddHBand="1" w:evenHBand="0" w:firstRowFirstColumn="0" w:firstRowLastColumn="0" w:lastRowFirstColumn="0" w:lastRowLastColumn="0"/>
            </w:pPr>
            <w:r w:rsidRPr="00DD0075">
              <w:t>Establish and maintain an accurate, detailed, and up-to-date inventory of all enterprise assets with the potential to store or process data, to include: end-user devices (including portable and mobile), network devices, non-computing/IoT devices, and servers. Ensure the inventory records the network address (if static), hardware address, machine name, enterprise asset owner, department for each asset, and whether the asset has been approved to connect to the network. For mobile end-user devices, MDM type tools can support this process, where appropriate. This inventory includes assets connected to the infrastructure physically, virtually, remotely, and those within cloud environments. Additionally, it includes assets that are regularly connected to the enterprise’s network infrastructure, even if they are not under control of the enterprise. Review and update the inventory of all enterprise assets bi-annually, or more frequently.</w:t>
            </w:r>
          </w:p>
        </w:tc>
        <w:tc>
          <w:tcPr>
            <w:tcW w:w="360" w:type="dxa"/>
            <w:shd w:val="clear" w:color="auto" w:fill="auto"/>
          </w:tcPr>
          <w:p w14:paraId="2A853195" w14:textId="2253D03A" w:rsidR="006945E8" w:rsidRPr="00533558" w:rsidRDefault="006945E8" w:rsidP="00533558">
            <w:pPr>
              <w:jc w:val="center"/>
              <w:cnfStyle w:val="000000100000" w:firstRow="0" w:lastRow="0" w:firstColumn="0" w:lastColumn="0" w:oddVBand="0" w:evenVBand="0" w:oddHBand="1" w:evenHBand="0" w:firstRowFirstColumn="0" w:firstRowLastColumn="0" w:lastRowFirstColumn="0" w:lastRowLastColumn="0"/>
              <w:rPr>
                <w:color w:val="74AA50"/>
              </w:rPr>
            </w:pPr>
            <w:r w:rsidRPr="00533558">
              <w:rPr>
                <w:color w:val="74AA50"/>
              </w:rPr>
              <w:t>X</w:t>
            </w:r>
          </w:p>
        </w:tc>
        <w:tc>
          <w:tcPr>
            <w:tcW w:w="360" w:type="dxa"/>
            <w:shd w:val="clear" w:color="auto" w:fill="auto"/>
          </w:tcPr>
          <w:p w14:paraId="52CBF6C5" w14:textId="77777777" w:rsidR="006945E8" w:rsidRPr="00DD5878" w:rsidRDefault="006945E8" w:rsidP="00533558">
            <w:pPr>
              <w:jc w:val="center"/>
              <w:cnfStyle w:val="000000100000" w:firstRow="0" w:lastRow="0" w:firstColumn="0" w:lastColumn="0" w:oddVBand="0" w:evenVBand="0" w:oddHBand="1" w:evenHBand="0" w:firstRowFirstColumn="0" w:firstRowLastColumn="0" w:lastRowFirstColumn="0" w:lastRowLastColumn="0"/>
              <w:rPr>
                <w:color w:val="DB8A06"/>
              </w:rPr>
            </w:pPr>
            <w:r w:rsidRPr="00DD5878">
              <w:rPr>
                <w:color w:val="DB8A06"/>
              </w:rPr>
              <w:t>X</w:t>
            </w:r>
          </w:p>
        </w:tc>
        <w:tc>
          <w:tcPr>
            <w:tcW w:w="360" w:type="dxa"/>
            <w:shd w:val="clear" w:color="auto" w:fill="auto"/>
          </w:tcPr>
          <w:p w14:paraId="75C6D501" w14:textId="77777777" w:rsidR="006945E8" w:rsidRPr="007E4FAA" w:rsidRDefault="006945E8" w:rsidP="00533558">
            <w:pPr>
              <w:jc w:val="center"/>
              <w:cnfStyle w:val="000000100000" w:firstRow="0" w:lastRow="0" w:firstColumn="0" w:lastColumn="0" w:oddVBand="0" w:evenVBand="0" w:oddHBand="1" w:evenHBand="0" w:firstRowFirstColumn="0" w:firstRowLastColumn="0" w:lastRowFirstColumn="0" w:lastRowLastColumn="0"/>
              <w:rPr>
                <w:color w:val="00A3AD"/>
              </w:rPr>
            </w:pPr>
            <w:r w:rsidRPr="007E4FAA">
              <w:rPr>
                <w:color w:val="00A3AD"/>
              </w:rPr>
              <w:t>X</w:t>
            </w:r>
          </w:p>
        </w:tc>
      </w:tr>
      <w:tr w:rsidR="006945E8" w:rsidRPr="00E77C18" w14:paraId="41318B19" w14:textId="77777777" w:rsidTr="00DD0075">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45D2DB14" w14:textId="3C3A9A70" w:rsidR="006945E8" w:rsidRPr="00E77C18" w:rsidRDefault="006945E8" w:rsidP="009F2D6E">
            <w:pPr>
              <w:jc w:val="center"/>
            </w:pPr>
            <w:r w:rsidRPr="00E77C18">
              <w:t>1</w:t>
            </w:r>
          </w:p>
        </w:tc>
        <w:tc>
          <w:tcPr>
            <w:tcW w:w="990" w:type="dxa"/>
            <w:shd w:val="clear" w:color="auto" w:fill="auto"/>
          </w:tcPr>
          <w:p w14:paraId="452B5C91" w14:textId="7A73722E" w:rsidR="006945E8" w:rsidRPr="00E77C18" w:rsidRDefault="006945E8" w:rsidP="009F2D6E">
            <w:pPr>
              <w:jc w:val="center"/>
              <w:cnfStyle w:val="000000000000" w:firstRow="0" w:lastRow="0" w:firstColumn="0" w:lastColumn="0" w:oddVBand="0" w:evenVBand="0" w:oddHBand="0" w:evenHBand="0" w:firstRowFirstColumn="0" w:firstRowLastColumn="0" w:lastRowFirstColumn="0" w:lastRowLastColumn="0"/>
            </w:pPr>
            <w:r w:rsidRPr="00E77C18">
              <w:t>1.2</w:t>
            </w:r>
          </w:p>
        </w:tc>
        <w:tc>
          <w:tcPr>
            <w:tcW w:w="1080" w:type="dxa"/>
            <w:shd w:val="clear" w:color="auto" w:fill="auto"/>
          </w:tcPr>
          <w:p w14:paraId="2B8AF966" w14:textId="6AC2B3D9" w:rsidR="006945E8" w:rsidRPr="00E77C18" w:rsidRDefault="006945E8" w:rsidP="009F2D6E">
            <w:pPr>
              <w:jc w:val="center"/>
              <w:cnfStyle w:val="000000000000" w:firstRow="0" w:lastRow="0" w:firstColumn="0" w:lastColumn="0" w:oddVBand="0" w:evenVBand="0" w:oddHBand="0" w:evenHBand="0" w:firstRowFirstColumn="0" w:firstRowLastColumn="0" w:lastRowFirstColumn="0" w:lastRowLastColumn="0"/>
            </w:pPr>
            <w:r w:rsidRPr="00E77C18">
              <w:t>Identify</w:t>
            </w:r>
          </w:p>
        </w:tc>
        <w:tc>
          <w:tcPr>
            <w:tcW w:w="1350" w:type="dxa"/>
            <w:shd w:val="clear" w:color="auto" w:fill="auto"/>
          </w:tcPr>
          <w:p w14:paraId="0D8E85EA" w14:textId="360B9F2D" w:rsidR="006945E8" w:rsidRPr="00E77C18" w:rsidRDefault="006945E8" w:rsidP="00537BE8">
            <w:pPr>
              <w:cnfStyle w:val="000000000000" w:firstRow="0" w:lastRow="0" w:firstColumn="0" w:lastColumn="0" w:oddVBand="0" w:evenVBand="0" w:oddHBand="0" w:evenHBand="0" w:firstRowFirstColumn="0" w:firstRowLastColumn="0" w:lastRowFirstColumn="0" w:lastRowLastColumn="0"/>
            </w:pPr>
            <w:r w:rsidRPr="00E77C18">
              <w:t>Address Unauthorized Assets</w:t>
            </w:r>
          </w:p>
        </w:tc>
        <w:tc>
          <w:tcPr>
            <w:tcW w:w="3960" w:type="dxa"/>
            <w:shd w:val="clear" w:color="auto" w:fill="auto"/>
          </w:tcPr>
          <w:p w14:paraId="01FBEBEB" w14:textId="1E67626A" w:rsidR="006945E8" w:rsidRPr="00DD0075" w:rsidRDefault="00DD0075" w:rsidP="00DD0075">
            <w:pPr>
              <w:cnfStyle w:val="000000000000" w:firstRow="0" w:lastRow="0" w:firstColumn="0" w:lastColumn="0" w:oddVBand="0" w:evenVBand="0" w:oddHBand="0" w:evenHBand="0" w:firstRowFirstColumn="0" w:firstRowLastColumn="0" w:lastRowFirstColumn="0" w:lastRowLastColumn="0"/>
            </w:pPr>
            <w:r w:rsidRPr="00DD0075">
              <w:t>Ensure that a process exists to address unauthorized assets on a weekly basis. The enterprise may choose to remove the asset from the network, deny the asset from connecting remotely to the network, or quarantine the asset.</w:t>
            </w:r>
          </w:p>
        </w:tc>
        <w:tc>
          <w:tcPr>
            <w:tcW w:w="360" w:type="dxa"/>
            <w:shd w:val="clear" w:color="auto" w:fill="auto"/>
          </w:tcPr>
          <w:p w14:paraId="2FB41CE7" w14:textId="254277D5" w:rsidR="006945E8" w:rsidRPr="00E77C18" w:rsidRDefault="006945E8" w:rsidP="00533558">
            <w:pPr>
              <w:jc w:val="center"/>
              <w:cnfStyle w:val="000000000000" w:firstRow="0" w:lastRow="0" w:firstColumn="0" w:lastColumn="0" w:oddVBand="0" w:evenVBand="0" w:oddHBand="0" w:evenHBand="0" w:firstRowFirstColumn="0" w:firstRowLastColumn="0" w:lastRowFirstColumn="0" w:lastRowLastColumn="0"/>
            </w:pPr>
            <w:r w:rsidRPr="007E4FAA">
              <w:rPr>
                <w:color w:val="74AA50"/>
              </w:rPr>
              <w:t>X</w:t>
            </w:r>
          </w:p>
        </w:tc>
        <w:tc>
          <w:tcPr>
            <w:tcW w:w="360" w:type="dxa"/>
            <w:shd w:val="clear" w:color="auto" w:fill="auto"/>
          </w:tcPr>
          <w:p w14:paraId="2BC59AEB" w14:textId="77777777" w:rsidR="006945E8" w:rsidRPr="00DD5878" w:rsidRDefault="006945E8" w:rsidP="00533558">
            <w:pPr>
              <w:jc w:val="center"/>
              <w:cnfStyle w:val="000000000000" w:firstRow="0" w:lastRow="0" w:firstColumn="0" w:lastColumn="0" w:oddVBand="0" w:evenVBand="0" w:oddHBand="0" w:evenHBand="0" w:firstRowFirstColumn="0" w:firstRowLastColumn="0" w:lastRowFirstColumn="0" w:lastRowLastColumn="0"/>
              <w:rPr>
                <w:color w:val="DB8A06"/>
              </w:rPr>
            </w:pPr>
            <w:r w:rsidRPr="00DD5878">
              <w:rPr>
                <w:color w:val="DB8A06"/>
              </w:rPr>
              <w:t>X</w:t>
            </w:r>
          </w:p>
        </w:tc>
        <w:tc>
          <w:tcPr>
            <w:tcW w:w="360" w:type="dxa"/>
            <w:shd w:val="clear" w:color="auto" w:fill="auto"/>
          </w:tcPr>
          <w:p w14:paraId="56D4EA68" w14:textId="77777777" w:rsidR="006945E8" w:rsidRPr="007E4FAA" w:rsidRDefault="006945E8" w:rsidP="00533558">
            <w:pPr>
              <w:jc w:val="center"/>
              <w:cnfStyle w:val="000000000000" w:firstRow="0" w:lastRow="0" w:firstColumn="0" w:lastColumn="0" w:oddVBand="0" w:evenVBand="0" w:oddHBand="0" w:evenHBand="0" w:firstRowFirstColumn="0" w:firstRowLastColumn="0" w:lastRowFirstColumn="0" w:lastRowLastColumn="0"/>
              <w:rPr>
                <w:color w:val="00A3AD"/>
              </w:rPr>
            </w:pPr>
            <w:r w:rsidRPr="007E4FAA">
              <w:rPr>
                <w:color w:val="00A3AD"/>
              </w:rPr>
              <w:t>X</w:t>
            </w:r>
          </w:p>
        </w:tc>
      </w:tr>
    </w:tbl>
    <w:p w14:paraId="3F49FC43" w14:textId="592D84E0" w:rsidR="002E724F" w:rsidRPr="00E77C18" w:rsidRDefault="00F174D6" w:rsidP="002374B2">
      <w:pPr>
        <w:pStyle w:val="Heading1"/>
        <w:spacing w:after="0"/>
        <w:rPr>
          <w:rFonts w:eastAsia="Times New Roman"/>
          <w:kern w:val="0"/>
        </w:rPr>
      </w:pPr>
      <w:bookmarkStart w:id="56" w:name="_Toc106357986"/>
      <w:r>
        <w:rPr>
          <w:rFonts w:eastAsia="Times New Roman"/>
          <w:kern w:val="0"/>
        </w:rPr>
        <w:lastRenderedPageBreak/>
        <w:t xml:space="preserve">Appendix E: </w:t>
      </w:r>
      <w:r w:rsidR="002E724F" w:rsidRPr="00E77C18">
        <w:rPr>
          <w:rFonts w:eastAsia="Times New Roman"/>
          <w:kern w:val="0"/>
        </w:rPr>
        <w:t xml:space="preserve">References </w:t>
      </w:r>
      <w:r w:rsidR="002E724F" w:rsidRPr="00E77C18">
        <w:rPr>
          <w:kern w:val="0"/>
        </w:rPr>
        <w:t>and</w:t>
      </w:r>
      <w:r w:rsidR="002E724F" w:rsidRPr="00E77C18">
        <w:rPr>
          <w:rFonts w:eastAsia="Times New Roman"/>
          <w:kern w:val="0"/>
        </w:rPr>
        <w:t xml:space="preserve"> </w:t>
      </w:r>
      <w:r w:rsidR="002E724F" w:rsidRPr="00E77C18">
        <w:rPr>
          <w:kern w:val="0"/>
        </w:rPr>
        <w:t>Resources</w:t>
      </w:r>
      <w:bookmarkEnd w:id="56"/>
    </w:p>
    <w:p w14:paraId="43C36C23" w14:textId="77777777" w:rsidR="00DD5878" w:rsidRDefault="00511A5D" w:rsidP="00DD5878">
      <w:pPr>
        <w:spacing w:after="0"/>
        <w:rPr>
          <w:rFonts w:eastAsia="Arial"/>
          <w:color w:val="1C2B39"/>
        </w:rPr>
      </w:pPr>
      <w:r>
        <w:rPr>
          <w:rFonts w:eastAsia="Arial"/>
          <w:color w:val="1C2B39"/>
        </w:rPr>
        <w:t>Center for Internet Security</w:t>
      </w:r>
      <w:r w:rsidRPr="00E77C18">
        <w:rPr>
          <w:rFonts w:eastAsia="Arial"/>
          <w:vertAlign w:val="superscript"/>
        </w:rPr>
        <w:t>®</w:t>
      </w:r>
    </w:p>
    <w:p w14:paraId="7B546EDB" w14:textId="5705819F" w:rsidR="00511A5D" w:rsidRDefault="001A13DB" w:rsidP="00DD5878">
      <w:pPr>
        <w:spacing w:before="0"/>
        <w:rPr>
          <w:rFonts w:eastAsia="Arial"/>
          <w:color w:val="1C2B39"/>
        </w:rPr>
      </w:pPr>
      <w:hyperlink r:id="rId23" w:history="1">
        <w:r w:rsidR="00DD5878" w:rsidRPr="00CE1EA4">
          <w:rPr>
            <w:rStyle w:val="Hyperlink"/>
            <w:rFonts w:eastAsia="Arial"/>
          </w:rPr>
          <w:t>https://www.cisecurity.org/</w:t>
        </w:r>
      </w:hyperlink>
    </w:p>
    <w:p w14:paraId="38EF0439" w14:textId="77777777" w:rsidR="00DD5878" w:rsidRDefault="004045C4" w:rsidP="00DD5878">
      <w:pPr>
        <w:spacing w:after="0"/>
        <w:rPr>
          <w:rFonts w:eastAsia="Arial"/>
          <w:vertAlign w:val="superscript"/>
        </w:rPr>
      </w:pPr>
      <w:r w:rsidRPr="00E77C18">
        <w:rPr>
          <w:rFonts w:eastAsia="Arial"/>
          <w:color w:val="1C2B39"/>
        </w:rPr>
        <w:t xml:space="preserve">CIS </w:t>
      </w:r>
      <w:r w:rsidR="00511A5D">
        <w:rPr>
          <w:rFonts w:eastAsia="Arial"/>
          <w:color w:val="1C2B39"/>
        </w:rPr>
        <w:t xml:space="preserve">Critical Security </w:t>
      </w:r>
      <w:r w:rsidRPr="00E77C18">
        <w:rPr>
          <w:rFonts w:eastAsia="Arial"/>
        </w:rPr>
        <w:t>Controls</w:t>
      </w:r>
      <w:r w:rsidRPr="00E77C18">
        <w:rPr>
          <w:rFonts w:eastAsia="Arial"/>
          <w:vertAlign w:val="superscript"/>
        </w:rPr>
        <w:t>®</w:t>
      </w:r>
    </w:p>
    <w:p w14:paraId="65026EED" w14:textId="7CE6AFB1" w:rsidR="001767B9" w:rsidRPr="003C4ED8" w:rsidRDefault="001A13DB" w:rsidP="00DD5878">
      <w:pPr>
        <w:spacing w:before="0"/>
        <w:rPr>
          <w:rStyle w:val="Hyperlink"/>
        </w:rPr>
      </w:pPr>
      <w:hyperlink r:id="rId24">
        <w:r w:rsidR="004045C4" w:rsidRPr="003C4ED8">
          <w:rPr>
            <w:rStyle w:val="Hyperlink"/>
          </w:rPr>
          <w:t>https://www.cisecurity.org/controls/</w:t>
        </w:r>
      </w:hyperlink>
    </w:p>
    <w:p w14:paraId="17C55B53" w14:textId="4246451D" w:rsidR="00325AEC" w:rsidRDefault="00325AEC" w:rsidP="00325AEC">
      <w:pPr>
        <w:spacing w:after="0"/>
        <w:rPr>
          <w:rFonts w:eastAsia="Arial"/>
          <w:vertAlign w:val="superscript"/>
        </w:rPr>
      </w:pPr>
      <w:r w:rsidRPr="00E77C18">
        <w:rPr>
          <w:rFonts w:eastAsia="Arial"/>
          <w:color w:val="1C2B39"/>
        </w:rPr>
        <w:t xml:space="preserve">CIS </w:t>
      </w:r>
      <w:r>
        <w:rPr>
          <w:rFonts w:eastAsia="Arial" w:cs="Arial"/>
          <w:color w:val="1C2B39"/>
          <w:szCs w:val="20"/>
        </w:rPr>
        <w:t>Controls v8 Guide to Enterprise Assets and Software</w:t>
      </w:r>
    </w:p>
    <w:p w14:paraId="094D47C3" w14:textId="2F9157F6" w:rsidR="00325AEC" w:rsidRPr="003C4ED8" w:rsidRDefault="001A13DB" w:rsidP="00325AEC">
      <w:pPr>
        <w:spacing w:before="0"/>
        <w:rPr>
          <w:rStyle w:val="Hyperlink"/>
        </w:rPr>
      </w:pPr>
      <w:hyperlink r:id="rId25" w:history="1">
        <w:r w:rsidR="00325AEC" w:rsidRPr="00D272A5">
          <w:rPr>
            <w:rStyle w:val="Hyperlink"/>
          </w:rPr>
          <w:t>https://www.cisecurity.org/insights/white-papers/guide-to-enterprise-assets-and-software</w:t>
        </w:r>
      </w:hyperlink>
      <w:r w:rsidR="00325AEC">
        <w:rPr>
          <w:rStyle w:val="Hyperlink"/>
        </w:rPr>
        <w:t xml:space="preserve"> </w:t>
      </w:r>
    </w:p>
    <w:p w14:paraId="4E8C6517" w14:textId="2D14C770" w:rsidR="00FC4A77" w:rsidRDefault="00FC4A77" w:rsidP="00DD5878">
      <w:pPr>
        <w:rPr>
          <w:rFonts w:eastAsia="Arial" w:cs="Arial"/>
          <w:color w:val="1C2B39"/>
          <w:szCs w:val="20"/>
        </w:rPr>
      </w:pPr>
      <w:r>
        <w:rPr>
          <w:rFonts w:eastAsia="Arial" w:cs="Arial"/>
          <w:color w:val="1C2B39"/>
          <w:szCs w:val="20"/>
        </w:rPr>
        <w:t>CIS Controls Hardware and Software Asset Tracking Spreadsheet – (</w:t>
      </w:r>
      <w:r w:rsidRPr="00FC4A77">
        <w:t>simple template</w:t>
      </w:r>
      <w:r>
        <w:t xml:space="preserve">) </w:t>
      </w:r>
      <w:r w:rsidRPr="00FC4A77">
        <w:rPr>
          <w:rStyle w:val="Hyperlink"/>
        </w:rPr>
        <w:t>https://www.cisecurity.org/insights/white-papers/cis-hardware-and-software-asset-tracking-spreadsheet</w:t>
      </w:r>
    </w:p>
    <w:p w14:paraId="76C9925A" w14:textId="77777777" w:rsidR="00080CE6" w:rsidRPr="00080CE6" w:rsidRDefault="00FC4A77" w:rsidP="00080CE6">
      <w:pPr>
        <w:spacing w:after="0"/>
        <w:rPr>
          <w:rFonts w:eastAsia="Arial"/>
          <w:color w:val="1C2B39"/>
        </w:rPr>
      </w:pPr>
      <w:r w:rsidRPr="00080CE6">
        <w:rPr>
          <w:rFonts w:eastAsia="Arial"/>
          <w:color w:val="1C2B39"/>
        </w:rPr>
        <w:t>National Institute of Standards and Technology</w:t>
      </w:r>
      <w:r w:rsidR="00511A5D" w:rsidRPr="00A73283">
        <w:rPr>
          <w:rFonts w:eastAsia="Arial"/>
          <w:color w:val="1C2B39"/>
          <w:vertAlign w:val="superscript"/>
        </w:rPr>
        <w:t>®</w:t>
      </w:r>
      <w:r w:rsidRPr="00080CE6">
        <w:rPr>
          <w:rFonts w:eastAsia="Arial"/>
          <w:color w:val="1C2B39"/>
        </w:rPr>
        <w:t>, Information Technology Laboratory, Computer Security Resource Center</w:t>
      </w:r>
    </w:p>
    <w:p w14:paraId="3F0FD7BF" w14:textId="25D48372" w:rsidR="00080CE6" w:rsidRPr="00080CE6" w:rsidRDefault="001A13DB" w:rsidP="00080CE6">
      <w:pPr>
        <w:spacing w:before="0"/>
        <w:rPr>
          <w:rFonts w:eastAsia="Arial"/>
          <w:color w:val="1C2B39"/>
        </w:rPr>
      </w:pPr>
      <w:hyperlink r:id="rId26" w:history="1">
        <w:r w:rsidR="00080CE6" w:rsidRPr="00080CE6">
          <w:rPr>
            <w:rStyle w:val="Hyperlink"/>
          </w:rPr>
          <w:t>https://csrc.nist.gov/glossary/term/asset</w:t>
        </w:r>
      </w:hyperlink>
      <w:r w:rsidR="00080CE6" w:rsidRPr="00080CE6">
        <w:rPr>
          <w:rStyle w:val="Hyperlink"/>
        </w:rPr>
        <w:t xml:space="preserve">  </w:t>
      </w:r>
      <w:r w:rsidR="00080CE6">
        <w:rPr>
          <w:rFonts w:eastAsia="Arial"/>
          <w:color w:val="1C2B39"/>
        </w:rPr>
        <w:t xml:space="preserve"> </w:t>
      </w:r>
    </w:p>
    <w:p w14:paraId="2A050BDD" w14:textId="77777777" w:rsidR="00080CE6" w:rsidRDefault="00FC4A77" w:rsidP="00080CE6">
      <w:pPr>
        <w:spacing w:after="0"/>
        <w:rPr>
          <w:rFonts w:eastAsia="Arial" w:cs="Arial"/>
          <w:color w:val="1C2B39"/>
          <w:szCs w:val="20"/>
        </w:rPr>
      </w:pPr>
      <w:r>
        <w:rPr>
          <w:rFonts w:eastAsia="Arial" w:cs="Arial"/>
          <w:color w:val="1C2B39"/>
          <w:szCs w:val="20"/>
        </w:rPr>
        <w:t>United States Department of Transportation, Federal Transit Administration</w:t>
      </w:r>
    </w:p>
    <w:p w14:paraId="07B3A7BA" w14:textId="4142B78E" w:rsidR="00FC4A77" w:rsidRPr="00080CE6" w:rsidRDefault="001A13DB" w:rsidP="00080CE6">
      <w:pPr>
        <w:spacing w:before="0"/>
        <w:rPr>
          <w:rStyle w:val="Hyperlink"/>
        </w:rPr>
      </w:pPr>
      <w:hyperlink r:id="rId27" w:history="1">
        <w:r w:rsidR="00080CE6" w:rsidRPr="00080CE6">
          <w:rPr>
            <w:rStyle w:val="Hyperlink"/>
          </w:rPr>
          <w:t>https://www.transit.dot.gov/TAM/resources/assetinventory</w:t>
        </w:r>
      </w:hyperlink>
    </w:p>
    <w:sectPr w:rsidR="00FC4A77" w:rsidRPr="00080CE6" w:rsidSect="009F2D6E">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DB1EF" w14:textId="77777777" w:rsidR="00092E2B" w:rsidRDefault="00092E2B" w:rsidP="0004428F">
      <w:r>
        <w:separator/>
      </w:r>
    </w:p>
  </w:endnote>
  <w:endnote w:type="continuationSeparator" w:id="0">
    <w:p w14:paraId="026D40AC" w14:textId="77777777" w:rsidR="00092E2B" w:rsidRDefault="00092E2B" w:rsidP="00044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charset w:val="00"/>
    <w:family w:val="roman"/>
    <w:pitch w:val="default"/>
  </w:font>
  <w:font w:name="ArialM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umin Pro Condensed">
    <w:altName w:val="Calibri"/>
    <w:panose1 w:val="00000000000000000000"/>
    <w:charset w:val="00"/>
    <w:family w:val="swiss"/>
    <w:notTrueType/>
    <w:pitch w:val="default"/>
    <w:sig w:usb0="00000003" w:usb1="00000000" w:usb2="00000000" w:usb3="00000000" w:csb0="00000001" w:csb1="00000000"/>
  </w:font>
  <w:font w:name="Acumin Pro">
    <w:charset w:val="4D"/>
    <w:family w:val="swiss"/>
    <w:pitch w:val="variable"/>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A3FCF" w14:textId="565386AA" w:rsidR="00990B95" w:rsidRPr="001F4077" w:rsidRDefault="00990B95" w:rsidP="001F4077">
    <w:pPr>
      <w:pStyle w:val="Footer"/>
      <w:rPr>
        <w:rFonts w:cs="Arial"/>
        <w:color w:val="808080" w:themeColor="background1" w:themeShade="80"/>
        <w:szCs w:val="18"/>
      </w:rPr>
    </w:pPr>
    <w:r w:rsidRPr="001F4077">
      <w:rPr>
        <w:rFonts w:cs="Arial"/>
        <w:color w:val="808080" w:themeColor="background1" w:themeShade="80"/>
        <w:szCs w:val="18"/>
      </w:rPr>
      <w:t>V</w:t>
    </w:r>
    <w:r>
      <w:rPr>
        <w:rFonts w:cs="Arial"/>
        <w:color w:val="808080" w:themeColor="background1" w:themeShade="80"/>
        <w:szCs w:val="18"/>
      </w:rPr>
      <w:t>1.0</w:t>
    </w:r>
    <w:r w:rsidRPr="001F4077">
      <w:rPr>
        <w:rFonts w:cs="Arial"/>
        <w:color w:val="808080" w:themeColor="background1" w:themeShade="80"/>
        <w:szCs w:val="18"/>
      </w:rPr>
      <w:tab/>
    </w:r>
    <w:r>
      <w:rPr>
        <w:rFonts w:cs="Arial"/>
        <w:color w:val="808080" w:themeColor="background1" w:themeShade="80"/>
        <w:szCs w:val="18"/>
      </w:rPr>
      <w:tab/>
    </w:r>
    <w:sdt>
      <w:sdtPr>
        <w:rPr>
          <w:rFonts w:cs="Arial"/>
          <w:color w:val="808080" w:themeColor="background1" w:themeShade="80"/>
          <w:sz w:val="22"/>
          <w:szCs w:val="22"/>
        </w:rPr>
        <w:id w:val="-1255657774"/>
        <w:docPartObj>
          <w:docPartGallery w:val="Page Numbers (Bottom of Page)"/>
          <w:docPartUnique/>
        </w:docPartObj>
      </w:sdtPr>
      <w:sdtEndPr>
        <w:rPr>
          <w:noProof/>
        </w:rPr>
      </w:sdtEndPr>
      <w:sdtContent>
        <w:r w:rsidRPr="004A6F73">
          <w:rPr>
            <w:rFonts w:cs="Arial"/>
            <w:color w:val="808080" w:themeColor="background1" w:themeShade="80"/>
            <w:sz w:val="22"/>
            <w:szCs w:val="22"/>
          </w:rPr>
          <w:fldChar w:fldCharType="begin"/>
        </w:r>
        <w:r w:rsidRPr="004A6F73">
          <w:rPr>
            <w:rFonts w:cs="Arial"/>
            <w:color w:val="808080" w:themeColor="background1" w:themeShade="80"/>
            <w:sz w:val="22"/>
            <w:szCs w:val="22"/>
          </w:rPr>
          <w:instrText xml:space="preserve"> PAGE   \* MERGEFORMAT </w:instrText>
        </w:r>
        <w:r w:rsidRPr="004A6F73">
          <w:rPr>
            <w:rFonts w:cs="Arial"/>
            <w:color w:val="808080" w:themeColor="background1" w:themeShade="80"/>
            <w:sz w:val="22"/>
            <w:szCs w:val="22"/>
          </w:rPr>
          <w:fldChar w:fldCharType="separate"/>
        </w:r>
        <w:r>
          <w:rPr>
            <w:rFonts w:cs="Arial"/>
            <w:noProof/>
            <w:color w:val="808080" w:themeColor="background1" w:themeShade="80"/>
            <w:sz w:val="22"/>
            <w:szCs w:val="22"/>
          </w:rPr>
          <w:t>1</w:t>
        </w:r>
        <w:r w:rsidRPr="004A6F73">
          <w:rPr>
            <w:rFonts w:cs="Arial"/>
            <w:noProof/>
            <w:color w:val="808080" w:themeColor="background1" w:themeShade="80"/>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ABA5B" w14:textId="77777777" w:rsidR="00092E2B" w:rsidRDefault="00092E2B" w:rsidP="0004428F">
      <w:r>
        <w:separator/>
      </w:r>
    </w:p>
  </w:footnote>
  <w:footnote w:type="continuationSeparator" w:id="0">
    <w:p w14:paraId="7973D69E" w14:textId="77777777" w:rsidR="00092E2B" w:rsidRDefault="00092E2B" w:rsidP="00044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3529"/>
    <w:multiLevelType w:val="multilevel"/>
    <w:tmpl w:val="692AF7CE"/>
    <w:lvl w:ilvl="0">
      <w:start w:val="1"/>
      <w:numFmt w:val="decimal"/>
      <w:lvlText w:val="%1."/>
      <w:lvlJc w:val="left"/>
      <w:pPr>
        <w:ind w:left="360" w:hanging="360"/>
      </w:pPr>
      <w:rPr>
        <w:rFonts w:hint="default"/>
        <w:b/>
        <w:i w:val="0"/>
      </w:rPr>
    </w:lvl>
    <w:lvl w:ilvl="1">
      <w:start w:val="1"/>
      <w:numFmt w:val="lowerLetter"/>
      <w:pStyle w:val="List1Number"/>
      <w:lvlText w:val="%2."/>
      <w:lvlJc w:val="left"/>
      <w:pPr>
        <w:ind w:left="720" w:hanging="360"/>
      </w:pPr>
      <w:rPr>
        <w:rFonts w:hint="default"/>
        <w:b/>
        <w:i w:val="0"/>
      </w:rPr>
    </w:lvl>
    <w:lvl w:ilvl="2">
      <w:start w:val="1"/>
      <w:numFmt w:val="lowerRoman"/>
      <w:lvlText w:val="%3."/>
      <w:lvlJc w:val="left"/>
      <w:pPr>
        <w:ind w:left="1080" w:hanging="36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E45EDA"/>
    <w:multiLevelType w:val="hybridMultilevel"/>
    <w:tmpl w:val="0D446906"/>
    <w:lvl w:ilvl="0" w:tplc="859E681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01CD5"/>
    <w:multiLevelType w:val="hybridMultilevel"/>
    <w:tmpl w:val="73E233FC"/>
    <w:lvl w:ilvl="0" w:tplc="5D20EAF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C3058"/>
    <w:multiLevelType w:val="multilevel"/>
    <w:tmpl w:val="BD84F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85DFB"/>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6EB7696"/>
    <w:multiLevelType w:val="multilevel"/>
    <w:tmpl w:val="BE9638F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F5C498A"/>
    <w:multiLevelType w:val="hybridMultilevel"/>
    <w:tmpl w:val="FCE6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60FFD"/>
    <w:multiLevelType w:val="hybridMultilevel"/>
    <w:tmpl w:val="2682B00E"/>
    <w:lvl w:ilvl="0" w:tplc="FFFFFFFF">
      <w:start w:val="1"/>
      <w:numFmt w:val="decimal"/>
      <w:lvlText w:val="%1."/>
      <w:lvlJc w:val="left"/>
      <w:pPr>
        <w:ind w:left="360" w:hanging="360"/>
      </w:pPr>
      <w:rPr>
        <w:strike w:val="0"/>
        <w:dstrike w:val="0"/>
        <w:u w:val="none"/>
        <w:effect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4A68DE"/>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9AF36AF"/>
    <w:multiLevelType w:val="hybridMultilevel"/>
    <w:tmpl w:val="FFFFFFFF"/>
    <w:lvl w:ilvl="0" w:tplc="0220DAFC">
      <w:start w:val="1"/>
      <w:numFmt w:val="decimal"/>
      <w:lvlText w:val="%1."/>
      <w:lvlJc w:val="left"/>
      <w:pPr>
        <w:ind w:left="720" w:hanging="360"/>
      </w:pPr>
      <w:rPr>
        <w:strike w:val="0"/>
        <w:dstrike w:val="0"/>
        <w:u w:val="none"/>
        <w:effect w:val="none"/>
      </w:rPr>
    </w:lvl>
    <w:lvl w:ilvl="1" w:tplc="AE50A01A">
      <w:start w:val="1"/>
      <w:numFmt w:val="lowerLetter"/>
      <w:lvlText w:val="%2."/>
      <w:lvlJc w:val="left"/>
      <w:pPr>
        <w:ind w:left="1440" w:hanging="360"/>
      </w:pPr>
      <w:rPr>
        <w:strike w:val="0"/>
        <w:dstrike w:val="0"/>
        <w:u w:val="none"/>
        <w:effect w:val="none"/>
      </w:rPr>
    </w:lvl>
    <w:lvl w:ilvl="2" w:tplc="B090098A" w:tentative="1">
      <w:start w:val="1"/>
      <w:numFmt w:val="lowerRoman"/>
      <w:lvlText w:val="%3."/>
      <w:lvlJc w:val="right"/>
      <w:pPr>
        <w:ind w:left="2160" w:hanging="180"/>
      </w:pPr>
      <w:rPr>
        <w:strike w:val="0"/>
        <w:dstrike w:val="0"/>
        <w:u w:val="none"/>
        <w:effect w:val="none"/>
      </w:rPr>
    </w:lvl>
    <w:lvl w:ilvl="3" w:tplc="62C69D9E" w:tentative="1">
      <w:start w:val="1"/>
      <w:numFmt w:val="decimal"/>
      <w:lvlText w:val="%4."/>
      <w:lvlJc w:val="left"/>
      <w:pPr>
        <w:ind w:left="2880" w:hanging="360"/>
      </w:pPr>
      <w:rPr>
        <w:strike w:val="0"/>
        <w:dstrike w:val="0"/>
        <w:u w:val="none"/>
        <w:effect w:val="none"/>
      </w:rPr>
    </w:lvl>
    <w:lvl w:ilvl="4" w:tplc="61A0A0F2" w:tentative="1">
      <w:start w:val="1"/>
      <w:numFmt w:val="lowerLetter"/>
      <w:lvlText w:val="%5."/>
      <w:lvlJc w:val="left"/>
      <w:pPr>
        <w:ind w:left="3600" w:hanging="360"/>
      </w:pPr>
      <w:rPr>
        <w:strike w:val="0"/>
        <w:dstrike w:val="0"/>
        <w:u w:val="none"/>
        <w:effect w:val="none"/>
      </w:rPr>
    </w:lvl>
    <w:lvl w:ilvl="5" w:tplc="CFE8B858" w:tentative="1">
      <w:start w:val="1"/>
      <w:numFmt w:val="lowerRoman"/>
      <w:lvlText w:val="%6."/>
      <w:lvlJc w:val="right"/>
      <w:pPr>
        <w:ind w:left="4320" w:hanging="180"/>
      </w:pPr>
      <w:rPr>
        <w:strike w:val="0"/>
        <w:dstrike w:val="0"/>
        <w:u w:val="none"/>
        <w:effect w:val="none"/>
      </w:rPr>
    </w:lvl>
    <w:lvl w:ilvl="6" w:tplc="C02E59F2" w:tentative="1">
      <w:start w:val="1"/>
      <w:numFmt w:val="decimal"/>
      <w:lvlText w:val="%7."/>
      <w:lvlJc w:val="left"/>
      <w:pPr>
        <w:ind w:left="5040" w:hanging="360"/>
      </w:pPr>
      <w:rPr>
        <w:strike w:val="0"/>
        <w:dstrike w:val="0"/>
        <w:u w:val="none"/>
        <w:effect w:val="none"/>
      </w:rPr>
    </w:lvl>
    <w:lvl w:ilvl="7" w:tplc="14348CB0" w:tentative="1">
      <w:start w:val="1"/>
      <w:numFmt w:val="lowerLetter"/>
      <w:lvlText w:val="%8."/>
      <w:lvlJc w:val="left"/>
      <w:pPr>
        <w:ind w:left="5760" w:hanging="360"/>
      </w:pPr>
      <w:rPr>
        <w:strike w:val="0"/>
        <w:dstrike w:val="0"/>
        <w:u w:val="none"/>
        <w:effect w:val="none"/>
      </w:rPr>
    </w:lvl>
    <w:lvl w:ilvl="8" w:tplc="CEE6C22A" w:tentative="1">
      <w:start w:val="1"/>
      <w:numFmt w:val="lowerRoman"/>
      <w:lvlText w:val="%9."/>
      <w:lvlJc w:val="right"/>
      <w:pPr>
        <w:ind w:left="6480" w:hanging="180"/>
      </w:pPr>
      <w:rPr>
        <w:strike w:val="0"/>
        <w:dstrike w:val="0"/>
        <w:u w:val="none"/>
        <w:effect w:val="none"/>
      </w:rPr>
    </w:lvl>
  </w:abstractNum>
  <w:abstractNum w:abstractNumId="10" w15:restartNumberingAfterBreak="0">
    <w:nsid w:val="3C96062D"/>
    <w:multiLevelType w:val="hybridMultilevel"/>
    <w:tmpl w:val="21840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347A4E"/>
    <w:multiLevelType w:val="multilevel"/>
    <w:tmpl w:val="BE9638F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3C92D3D"/>
    <w:multiLevelType w:val="hybridMultilevel"/>
    <w:tmpl w:val="50DC5954"/>
    <w:lvl w:ilvl="0" w:tplc="FFFFFFFF">
      <w:start w:val="1"/>
      <w:numFmt w:val="decimal"/>
      <w:lvlText w:val="%1."/>
      <w:lvlJc w:val="left"/>
      <w:pPr>
        <w:ind w:left="720" w:hanging="360"/>
      </w:pPr>
      <w:rPr>
        <w:rFonts w:hint="default"/>
        <w:strike w:val="0"/>
        <w:dstrike w:val="0"/>
        <w:u w:val="none"/>
        <w:effect w:val="no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E41CF2"/>
    <w:multiLevelType w:val="multilevel"/>
    <w:tmpl w:val="E3002A98"/>
    <w:styleLink w:val="CurrentList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6C86E85"/>
    <w:multiLevelType w:val="hybridMultilevel"/>
    <w:tmpl w:val="6BF88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3455EC"/>
    <w:multiLevelType w:val="multilevel"/>
    <w:tmpl w:val="BE9638F2"/>
    <w:styleLink w:val="CurrentList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63F912A3"/>
    <w:multiLevelType w:val="multilevel"/>
    <w:tmpl w:val="66E837A6"/>
    <w:styleLink w:val="CurrentList3"/>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18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18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180"/>
      </w:pPr>
      <w:rPr>
        <w:strike w:val="0"/>
        <w:dstrike w:val="0"/>
        <w:u w:val="none"/>
        <w:effect w:val="none"/>
      </w:rPr>
    </w:lvl>
  </w:abstractNum>
  <w:abstractNum w:abstractNumId="17" w15:restartNumberingAfterBreak="0">
    <w:nsid w:val="687A6CB9"/>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A98044C"/>
    <w:multiLevelType w:val="multilevel"/>
    <w:tmpl w:val="E3002A98"/>
    <w:styleLink w:val="CurrentList5"/>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03900F6"/>
    <w:multiLevelType w:val="hybridMultilevel"/>
    <w:tmpl w:val="66E837A6"/>
    <w:lvl w:ilvl="0" w:tplc="68EC922C">
      <w:start w:val="1"/>
      <w:numFmt w:val="decimal"/>
      <w:lvlText w:val="%1."/>
      <w:lvlJc w:val="left"/>
      <w:pPr>
        <w:ind w:left="720" w:hanging="360"/>
      </w:pPr>
      <w:rPr>
        <w:strike w:val="0"/>
        <w:dstrike w:val="0"/>
        <w:u w:val="none"/>
        <w:effect w:val="none"/>
      </w:rPr>
    </w:lvl>
    <w:lvl w:ilvl="1" w:tplc="5860DD46">
      <w:start w:val="1"/>
      <w:numFmt w:val="lowerLetter"/>
      <w:pStyle w:val="List2Lowercase"/>
      <w:lvlText w:val="%2."/>
      <w:lvlJc w:val="left"/>
      <w:pPr>
        <w:ind w:left="1440" w:hanging="360"/>
      </w:pPr>
      <w:rPr>
        <w:strike w:val="0"/>
        <w:dstrike w:val="0"/>
        <w:u w:val="none"/>
        <w:effect w:val="none"/>
      </w:rPr>
    </w:lvl>
    <w:lvl w:ilvl="2" w:tplc="683EA0FC" w:tentative="1">
      <w:start w:val="1"/>
      <w:numFmt w:val="lowerRoman"/>
      <w:lvlText w:val="%3."/>
      <w:lvlJc w:val="right"/>
      <w:pPr>
        <w:ind w:left="2160" w:hanging="180"/>
      </w:pPr>
      <w:rPr>
        <w:strike w:val="0"/>
        <w:dstrike w:val="0"/>
        <w:u w:val="none"/>
        <w:effect w:val="none"/>
      </w:rPr>
    </w:lvl>
    <w:lvl w:ilvl="3" w:tplc="5A2818DA" w:tentative="1">
      <w:start w:val="1"/>
      <w:numFmt w:val="decimal"/>
      <w:lvlText w:val="%4."/>
      <w:lvlJc w:val="left"/>
      <w:pPr>
        <w:ind w:left="2880" w:hanging="360"/>
      </w:pPr>
      <w:rPr>
        <w:strike w:val="0"/>
        <w:dstrike w:val="0"/>
        <w:u w:val="none"/>
        <w:effect w:val="none"/>
      </w:rPr>
    </w:lvl>
    <w:lvl w:ilvl="4" w:tplc="EAFA14C2" w:tentative="1">
      <w:start w:val="1"/>
      <w:numFmt w:val="lowerLetter"/>
      <w:lvlText w:val="%5."/>
      <w:lvlJc w:val="left"/>
      <w:pPr>
        <w:ind w:left="3600" w:hanging="360"/>
      </w:pPr>
      <w:rPr>
        <w:strike w:val="0"/>
        <w:dstrike w:val="0"/>
        <w:u w:val="none"/>
        <w:effect w:val="none"/>
      </w:rPr>
    </w:lvl>
    <w:lvl w:ilvl="5" w:tplc="D2D61302" w:tentative="1">
      <w:start w:val="1"/>
      <w:numFmt w:val="lowerRoman"/>
      <w:lvlText w:val="%6."/>
      <w:lvlJc w:val="right"/>
      <w:pPr>
        <w:ind w:left="4320" w:hanging="180"/>
      </w:pPr>
      <w:rPr>
        <w:strike w:val="0"/>
        <w:dstrike w:val="0"/>
        <w:u w:val="none"/>
        <w:effect w:val="none"/>
      </w:rPr>
    </w:lvl>
    <w:lvl w:ilvl="6" w:tplc="833E7A3E" w:tentative="1">
      <w:start w:val="1"/>
      <w:numFmt w:val="decimal"/>
      <w:lvlText w:val="%7."/>
      <w:lvlJc w:val="left"/>
      <w:pPr>
        <w:ind w:left="5040" w:hanging="360"/>
      </w:pPr>
      <w:rPr>
        <w:strike w:val="0"/>
        <w:dstrike w:val="0"/>
        <w:u w:val="none"/>
        <w:effect w:val="none"/>
      </w:rPr>
    </w:lvl>
    <w:lvl w:ilvl="7" w:tplc="1DEE9422" w:tentative="1">
      <w:start w:val="1"/>
      <w:numFmt w:val="lowerLetter"/>
      <w:lvlText w:val="%8."/>
      <w:lvlJc w:val="left"/>
      <w:pPr>
        <w:ind w:left="5760" w:hanging="360"/>
      </w:pPr>
      <w:rPr>
        <w:strike w:val="0"/>
        <w:dstrike w:val="0"/>
        <w:u w:val="none"/>
        <w:effect w:val="none"/>
      </w:rPr>
    </w:lvl>
    <w:lvl w:ilvl="8" w:tplc="4EC67F8E" w:tentative="1">
      <w:start w:val="1"/>
      <w:numFmt w:val="lowerRoman"/>
      <w:lvlText w:val="%9."/>
      <w:lvlJc w:val="right"/>
      <w:pPr>
        <w:ind w:left="6480" w:hanging="180"/>
      </w:pPr>
      <w:rPr>
        <w:strike w:val="0"/>
        <w:dstrike w:val="0"/>
        <w:u w:val="none"/>
        <w:effect w:val="none"/>
      </w:rPr>
    </w:lvl>
  </w:abstractNum>
  <w:num w:numId="1">
    <w:abstractNumId w:val="10"/>
  </w:num>
  <w:num w:numId="2">
    <w:abstractNumId w:val="19"/>
  </w:num>
  <w:num w:numId="3">
    <w:abstractNumId w:val="9"/>
  </w:num>
  <w:num w:numId="4">
    <w:abstractNumId w:val="6"/>
  </w:num>
  <w:num w:numId="5">
    <w:abstractNumId w:val="7"/>
  </w:num>
  <w:num w:numId="6">
    <w:abstractNumId w:val="12"/>
  </w:num>
  <w:num w:numId="7">
    <w:abstractNumId w:val="1"/>
  </w:num>
  <w:num w:numId="8">
    <w:abstractNumId w:val="14"/>
  </w:num>
  <w:num w:numId="9">
    <w:abstractNumId w:val="8"/>
  </w:num>
  <w:num w:numId="10">
    <w:abstractNumId w:val="4"/>
  </w:num>
  <w:num w:numId="11">
    <w:abstractNumId w:val="3"/>
  </w:num>
  <w:num w:numId="12">
    <w:abstractNumId w:val="0"/>
  </w:num>
  <w:num w:numId="13">
    <w:abstractNumId w:val="11"/>
  </w:num>
  <w:num w:numId="14">
    <w:abstractNumId w:val="5"/>
  </w:num>
  <w:num w:numId="15">
    <w:abstractNumId w:val="0"/>
    <w:lvlOverride w:ilvl="0">
      <w:startOverride w:val="1"/>
    </w:lvlOverride>
  </w:num>
  <w:num w:numId="16">
    <w:abstractNumId w:val="19"/>
    <w:lvlOverride w:ilvl="0">
      <w:startOverride w:val="1"/>
    </w:lvlOverride>
  </w:num>
  <w:num w:numId="17">
    <w:abstractNumId w:val="16"/>
  </w:num>
  <w:num w:numId="18">
    <w:abstractNumId w:val="17"/>
  </w:num>
  <w:num w:numId="19">
    <w:abstractNumId w:val="0"/>
    <w:lvlOverride w:ilvl="0">
      <w:startOverride w:val="1"/>
    </w:lvlOverride>
  </w:num>
  <w:num w:numId="20">
    <w:abstractNumId w:val="19"/>
    <w:lvlOverride w:ilvl="0">
      <w:startOverride w:val="1"/>
    </w:lvlOverride>
  </w:num>
  <w:num w:numId="21">
    <w:abstractNumId w:val="19"/>
    <w:lvlOverride w:ilvl="0">
      <w:startOverride w:val="1"/>
    </w:lvlOverride>
  </w:num>
  <w:num w:numId="22">
    <w:abstractNumId w:val="15"/>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3"/>
  </w:num>
  <w:num w:numId="2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4B"/>
    <w:rsid w:val="00000303"/>
    <w:rsid w:val="00000518"/>
    <w:rsid w:val="00002927"/>
    <w:rsid w:val="00002E7C"/>
    <w:rsid w:val="00003E03"/>
    <w:rsid w:val="00003FC0"/>
    <w:rsid w:val="00006D5E"/>
    <w:rsid w:val="000101EA"/>
    <w:rsid w:val="00010E6C"/>
    <w:rsid w:val="00011576"/>
    <w:rsid w:val="000115FA"/>
    <w:rsid w:val="00014D08"/>
    <w:rsid w:val="00014DFB"/>
    <w:rsid w:val="00015A5A"/>
    <w:rsid w:val="00015AC5"/>
    <w:rsid w:val="00015D44"/>
    <w:rsid w:val="00023BF2"/>
    <w:rsid w:val="0002492B"/>
    <w:rsid w:val="00025D50"/>
    <w:rsid w:val="00026308"/>
    <w:rsid w:val="000307CF"/>
    <w:rsid w:val="00031473"/>
    <w:rsid w:val="00032A35"/>
    <w:rsid w:val="00033734"/>
    <w:rsid w:val="00035AA1"/>
    <w:rsid w:val="00040355"/>
    <w:rsid w:val="0004352D"/>
    <w:rsid w:val="0004376D"/>
    <w:rsid w:val="0004428F"/>
    <w:rsid w:val="000450EF"/>
    <w:rsid w:val="00045565"/>
    <w:rsid w:val="00047260"/>
    <w:rsid w:val="00051B24"/>
    <w:rsid w:val="000527B0"/>
    <w:rsid w:val="0005369F"/>
    <w:rsid w:val="00053F6E"/>
    <w:rsid w:val="00055197"/>
    <w:rsid w:val="0006031D"/>
    <w:rsid w:val="00064D50"/>
    <w:rsid w:val="00070226"/>
    <w:rsid w:val="0007219D"/>
    <w:rsid w:val="00073E7B"/>
    <w:rsid w:val="00073F78"/>
    <w:rsid w:val="00076D69"/>
    <w:rsid w:val="00077F7B"/>
    <w:rsid w:val="0008032A"/>
    <w:rsid w:val="00080550"/>
    <w:rsid w:val="00080883"/>
    <w:rsid w:val="00080CE6"/>
    <w:rsid w:val="00080D45"/>
    <w:rsid w:val="00080E98"/>
    <w:rsid w:val="00081C78"/>
    <w:rsid w:val="00082EC1"/>
    <w:rsid w:val="000838A5"/>
    <w:rsid w:val="00085F0A"/>
    <w:rsid w:val="0008600A"/>
    <w:rsid w:val="00086CD0"/>
    <w:rsid w:val="00091E12"/>
    <w:rsid w:val="00091E2F"/>
    <w:rsid w:val="00092E2B"/>
    <w:rsid w:val="00095DAF"/>
    <w:rsid w:val="000A2ACD"/>
    <w:rsid w:val="000A3552"/>
    <w:rsid w:val="000A3716"/>
    <w:rsid w:val="000A7BCE"/>
    <w:rsid w:val="000B055E"/>
    <w:rsid w:val="000B1604"/>
    <w:rsid w:val="000B2766"/>
    <w:rsid w:val="000B30B7"/>
    <w:rsid w:val="000B315A"/>
    <w:rsid w:val="000B36F0"/>
    <w:rsid w:val="000B3A67"/>
    <w:rsid w:val="000B3A70"/>
    <w:rsid w:val="000B65C9"/>
    <w:rsid w:val="000B7686"/>
    <w:rsid w:val="000C211B"/>
    <w:rsid w:val="000C45A0"/>
    <w:rsid w:val="000C6577"/>
    <w:rsid w:val="000C79EA"/>
    <w:rsid w:val="000C7C33"/>
    <w:rsid w:val="000D0478"/>
    <w:rsid w:val="000D61B8"/>
    <w:rsid w:val="000D636E"/>
    <w:rsid w:val="000E085E"/>
    <w:rsid w:val="000E2B2B"/>
    <w:rsid w:val="000E2E4F"/>
    <w:rsid w:val="000E431D"/>
    <w:rsid w:val="000E4330"/>
    <w:rsid w:val="000E54E3"/>
    <w:rsid w:val="000E6EFC"/>
    <w:rsid w:val="000F0291"/>
    <w:rsid w:val="000F408C"/>
    <w:rsid w:val="000F4ECB"/>
    <w:rsid w:val="000F5555"/>
    <w:rsid w:val="00102499"/>
    <w:rsid w:val="00103722"/>
    <w:rsid w:val="00104F33"/>
    <w:rsid w:val="001078E9"/>
    <w:rsid w:val="00110DD0"/>
    <w:rsid w:val="00110DD6"/>
    <w:rsid w:val="00112EC5"/>
    <w:rsid w:val="00113228"/>
    <w:rsid w:val="00113ABD"/>
    <w:rsid w:val="0011519F"/>
    <w:rsid w:val="0012118A"/>
    <w:rsid w:val="0012340E"/>
    <w:rsid w:val="00126FFB"/>
    <w:rsid w:val="001276B1"/>
    <w:rsid w:val="001319E0"/>
    <w:rsid w:val="0013249A"/>
    <w:rsid w:val="00133821"/>
    <w:rsid w:val="00134BC6"/>
    <w:rsid w:val="0013736A"/>
    <w:rsid w:val="001403D6"/>
    <w:rsid w:val="00140453"/>
    <w:rsid w:val="00140B58"/>
    <w:rsid w:val="001416B3"/>
    <w:rsid w:val="00141C9B"/>
    <w:rsid w:val="00141D72"/>
    <w:rsid w:val="001434F8"/>
    <w:rsid w:val="0014367E"/>
    <w:rsid w:val="00143F32"/>
    <w:rsid w:val="00144835"/>
    <w:rsid w:val="001452A7"/>
    <w:rsid w:val="00147921"/>
    <w:rsid w:val="00147973"/>
    <w:rsid w:val="00152237"/>
    <w:rsid w:val="00153C52"/>
    <w:rsid w:val="0015401B"/>
    <w:rsid w:val="00155717"/>
    <w:rsid w:val="00157D77"/>
    <w:rsid w:val="001616D9"/>
    <w:rsid w:val="00163F28"/>
    <w:rsid w:val="00164162"/>
    <w:rsid w:val="00165628"/>
    <w:rsid w:val="00165DE9"/>
    <w:rsid w:val="0016791B"/>
    <w:rsid w:val="00167AAA"/>
    <w:rsid w:val="00170780"/>
    <w:rsid w:val="00171CCC"/>
    <w:rsid w:val="001755B3"/>
    <w:rsid w:val="001767B9"/>
    <w:rsid w:val="00176D4F"/>
    <w:rsid w:val="00177C4A"/>
    <w:rsid w:val="001843E0"/>
    <w:rsid w:val="00185046"/>
    <w:rsid w:val="00186362"/>
    <w:rsid w:val="00186688"/>
    <w:rsid w:val="00190386"/>
    <w:rsid w:val="001910DF"/>
    <w:rsid w:val="00191F09"/>
    <w:rsid w:val="00194FE3"/>
    <w:rsid w:val="00196FE7"/>
    <w:rsid w:val="00197384"/>
    <w:rsid w:val="00197F77"/>
    <w:rsid w:val="001A015E"/>
    <w:rsid w:val="001A0649"/>
    <w:rsid w:val="001A13DB"/>
    <w:rsid w:val="001A1A77"/>
    <w:rsid w:val="001A2F3F"/>
    <w:rsid w:val="001A3A5B"/>
    <w:rsid w:val="001A3AA9"/>
    <w:rsid w:val="001A5BB2"/>
    <w:rsid w:val="001B1219"/>
    <w:rsid w:val="001B1C31"/>
    <w:rsid w:val="001B2B70"/>
    <w:rsid w:val="001B4539"/>
    <w:rsid w:val="001B5B37"/>
    <w:rsid w:val="001B6713"/>
    <w:rsid w:val="001B72F0"/>
    <w:rsid w:val="001C023B"/>
    <w:rsid w:val="001C14EB"/>
    <w:rsid w:val="001C20FB"/>
    <w:rsid w:val="001C2C99"/>
    <w:rsid w:val="001C5680"/>
    <w:rsid w:val="001C6068"/>
    <w:rsid w:val="001C770A"/>
    <w:rsid w:val="001C7DFC"/>
    <w:rsid w:val="001D0263"/>
    <w:rsid w:val="001D0468"/>
    <w:rsid w:val="001D16A2"/>
    <w:rsid w:val="001D1760"/>
    <w:rsid w:val="001D6A9D"/>
    <w:rsid w:val="001D6E73"/>
    <w:rsid w:val="001D7136"/>
    <w:rsid w:val="001D7792"/>
    <w:rsid w:val="001D7850"/>
    <w:rsid w:val="001E168C"/>
    <w:rsid w:val="001E38C9"/>
    <w:rsid w:val="001E5785"/>
    <w:rsid w:val="001F4077"/>
    <w:rsid w:val="001F5512"/>
    <w:rsid w:val="00200926"/>
    <w:rsid w:val="00201B05"/>
    <w:rsid w:val="00202DA0"/>
    <w:rsid w:val="002039B5"/>
    <w:rsid w:val="00204C90"/>
    <w:rsid w:val="002055DF"/>
    <w:rsid w:val="00210542"/>
    <w:rsid w:val="002107C9"/>
    <w:rsid w:val="00211E77"/>
    <w:rsid w:val="002129BF"/>
    <w:rsid w:val="00212EAF"/>
    <w:rsid w:val="002146E3"/>
    <w:rsid w:val="00215E28"/>
    <w:rsid w:val="0022022A"/>
    <w:rsid w:val="00220398"/>
    <w:rsid w:val="00221BAA"/>
    <w:rsid w:val="00222B50"/>
    <w:rsid w:val="00224C11"/>
    <w:rsid w:val="00226FE7"/>
    <w:rsid w:val="00230173"/>
    <w:rsid w:val="0023266D"/>
    <w:rsid w:val="00232A1E"/>
    <w:rsid w:val="00232F4D"/>
    <w:rsid w:val="002338F7"/>
    <w:rsid w:val="00233A59"/>
    <w:rsid w:val="00233B53"/>
    <w:rsid w:val="002340AE"/>
    <w:rsid w:val="00236233"/>
    <w:rsid w:val="00236464"/>
    <w:rsid w:val="002365EA"/>
    <w:rsid w:val="002374B2"/>
    <w:rsid w:val="00237FC9"/>
    <w:rsid w:val="00246071"/>
    <w:rsid w:val="002514A3"/>
    <w:rsid w:val="002520CD"/>
    <w:rsid w:val="002527DE"/>
    <w:rsid w:val="00252E71"/>
    <w:rsid w:val="00253942"/>
    <w:rsid w:val="00253D75"/>
    <w:rsid w:val="00253F6F"/>
    <w:rsid w:val="00254DB8"/>
    <w:rsid w:val="00256F11"/>
    <w:rsid w:val="002648BD"/>
    <w:rsid w:val="00264A5E"/>
    <w:rsid w:val="00264FD4"/>
    <w:rsid w:val="0026675D"/>
    <w:rsid w:val="002702D1"/>
    <w:rsid w:val="00271049"/>
    <w:rsid w:val="002717C5"/>
    <w:rsid w:val="00271D38"/>
    <w:rsid w:val="00272582"/>
    <w:rsid w:val="00272A77"/>
    <w:rsid w:val="002742C9"/>
    <w:rsid w:val="00275054"/>
    <w:rsid w:val="00276E4F"/>
    <w:rsid w:val="00280093"/>
    <w:rsid w:val="00280D49"/>
    <w:rsid w:val="00282F17"/>
    <w:rsid w:val="00284AE0"/>
    <w:rsid w:val="0028626F"/>
    <w:rsid w:val="00286CD4"/>
    <w:rsid w:val="00286D0F"/>
    <w:rsid w:val="002872D4"/>
    <w:rsid w:val="00291FDA"/>
    <w:rsid w:val="002933F7"/>
    <w:rsid w:val="00295974"/>
    <w:rsid w:val="00296230"/>
    <w:rsid w:val="00296419"/>
    <w:rsid w:val="002A09C9"/>
    <w:rsid w:val="002A38E1"/>
    <w:rsid w:val="002A3964"/>
    <w:rsid w:val="002A4B6B"/>
    <w:rsid w:val="002A7BAE"/>
    <w:rsid w:val="002B75CC"/>
    <w:rsid w:val="002C0F71"/>
    <w:rsid w:val="002C2A6E"/>
    <w:rsid w:val="002C34D7"/>
    <w:rsid w:val="002C4B9A"/>
    <w:rsid w:val="002C625B"/>
    <w:rsid w:val="002D0326"/>
    <w:rsid w:val="002D0757"/>
    <w:rsid w:val="002D315C"/>
    <w:rsid w:val="002D566B"/>
    <w:rsid w:val="002E3881"/>
    <w:rsid w:val="002E3E3E"/>
    <w:rsid w:val="002E65A0"/>
    <w:rsid w:val="002E6654"/>
    <w:rsid w:val="002E724F"/>
    <w:rsid w:val="002E753B"/>
    <w:rsid w:val="002E7F27"/>
    <w:rsid w:val="002F2011"/>
    <w:rsid w:val="002F29C6"/>
    <w:rsid w:val="002F570A"/>
    <w:rsid w:val="002F72D0"/>
    <w:rsid w:val="002F7408"/>
    <w:rsid w:val="002F7948"/>
    <w:rsid w:val="003006A5"/>
    <w:rsid w:val="00305380"/>
    <w:rsid w:val="003065A5"/>
    <w:rsid w:val="0030726D"/>
    <w:rsid w:val="00310669"/>
    <w:rsid w:val="00312D8C"/>
    <w:rsid w:val="00315253"/>
    <w:rsid w:val="00316D2A"/>
    <w:rsid w:val="00317973"/>
    <w:rsid w:val="00320C10"/>
    <w:rsid w:val="003223F7"/>
    <w:rsid w:val="0032301E"/>
    <w:rsid w:val="003246FE"/>
    <w:rsid w:val="00324BC3"/>
    <w:rsid w:val="00325AEC"/>
    <w:rsid w:val="0032639E"/>
    <w:rsid w:val="003266EF"/>
    <w:rsid w:val="00327B44"/>
    <w:rsid w:val="00331359"/>
    <w:rsid w:val="00332247"/>
    <w:rsid w:val="00333A0C"/>
    <w:rsid w:val="00340465"/>
    <w:rsid w:val="0034133C"/>
    <w:rsid w:val="003430B8"/>
    <w:rsid w:val="0034799C"/>
    <w:rsid w:val="00352115"/>
    <w:rsid w:val="003522E3"/>
    <w:rsid w:val="0035290B"/>
    <w:rsid w:val="00352B33"/>
    <w:rsid w:val="00352F9A"/>
    <w:rsid w:val="003546DC"/>
    <w:rsid w:val="0035483A"/>
    <w:rsid w:val="003569B2"/>
    <w:rsid w:val="00356CF4"/>
    <w:rsid w:val="003608C1"/>
    <w:rsid w:val="00360E5E"/>
    <w:rsid w:val="00362175"/>
    <w:rsid w:val="003640B1"/>
    <w:rsid w:val="003674A0"/>
    <w:rsid w:val="00367689"/>
    <w:rsid w:val="003678EA"/>
    <w:rsid w:val="00370652"/>
    <w:rsid w:val="003724DD"/>
    <w:rsid w:val="00373869"/>
    <w:rsid w:val="00373DAC"/>
    <w:rsid w:val="00373F5B"/>
    <w:rsid w:val="00374ADF"/>
    <w:rsid w:val="00381037"/>
    <w:rsid w:val="00381348"/>
    <w:rsid w:val="00383F7F"/>
    <w:rsid w:val="00385B5F"/>
    <w:rsid w:val="00386D2D"/>
    <w:rsid w:val="00396398"/>
    <w:rsid w:val="003A00FE"/>
    <w:rsid w:val="003A01E4"/>
    <w:rsid w:val="003A2DC0"/>
    <w:rsid w:val="003A3EE4"/>
    <w:rsid w:val="003A619A"/>
    <w:rsid w:val="003A6919"/>
    <w:rsid w:val="003B006A"/>
    <w:rsid w:val="003B4044"/>
    <w:rsid w:val="003B41EE"/>
    <w:rsid w:val="003B6465"/>
    <w:rsid w:val="003B68A8"/>
    <w:rsid w:val="003B73AD"/>
    <w:rsid w:val="003C2132"/>
    <w:rsid w:val="003C2BEC"/>
    <w:rsid w:val="003C410A"/>
    <w:rsid w:val="003C427C"/>
    <w:rsid w:val="003C4988"/>
    <w:rsid w:val="003C4ED8"/>
    <w:rsid w:val="003C79C9"/>
    <w:rsid w:val="003D4B92"/>
    <w:rsid w:val="003D4FFC"/>
    <w:rsid w:val="003D5F5E"/>
    <w:rsid w:val="003E00D4"/>
    <w:rsid w:val="003E2CFF"/>
    <w:rsid w:val="003E5741"/>
    <w:rsid w:val="003F16C9"/>
    <w:rsid w:val="003F43A4"/>
    <w:rsid w:val="003F5030"/>
    <w:rsid w:val="00401094"/>
    <w:rsid w:val="0040225A"/>
    <w:rsid w:val="004045C4"/>
    <w:rsid w:val="00406A6A"/>
    <w:rsid w:val="004070E9"/>
    <w:rsid w:val="00411938"/>
    <w:rsid w:val="004121BA"/>
    <w:rsid w:val="00412F75"/>
    <w:rsid w:val="00421ABC"/>
    <w:rsid w:val="00424ECC"/>
    <w:rsid w:val="00425274"/>
    <w:rsid w:val="00425A59"/>
    <w:rsid w:val="004262C7"/>
    <w:rsid w:val="00426EFD"/>
    <w:rsid w:val="004278AA"/>
    <w:rsid w:val="00430EDF"/>
    <w:rsid w:val="004331B7"/>
    <w:rsid w:val="00433D04"/>
    <w:rsid w:val="00434260"/>
    <w:rsid w:val="00435A68"/>
    <w:rsid w:val="00437274"/>
    <w:rsid w:val="00440C7F"/>
    <w:rsid w:val="004430E1"/>
    <w:rsid w:val="00450528"/>
    <w:rsid w:val="004532BC"/>
    <w:rsid w:val="00454633"/>
    <w:rsid w:val="00455CE6"/>
    <w:rsid w:val="00456565"/>
    <w:rsid w:val="0045704E"/>
    <w:rsid w:val="00457307"/>
    <w:rsid w:val="00457E1D"/>
    <w:rsid w:val="00462093"/>
    <w:rsid w:val="004648CF"/>
    <w:rsid w:val="004655EE"/>
    <w:rsid w:val="00466D51"/>
    <w:rsid w:val="004714EF"/>
    <w:rsid w:val="00471709"/>
    <w:rsid w:val="004742A8"/>
    <w:rsid w:val="00474426"/>
    <w:rsid w:val="00474493"/>
    <w:rsid w:val="0047515F"/>
    <w:rsid w:val="00476585"/>
    <w:rsid w:val="00480CCB"/>
    <w:rsid w:val="00483B26"/>
    <w:rsid w:val="00490E06"/>
    <w:rsid w:val="00491D22"/>
    <w:rsid w:val="00491E3E"/>
    <w:rsid w:val="004926A7"/>
    <w:rsid w:val="004934BD"/>
    <w:rsid w:val="00493B7C"/>
    <w:rsid w:val="00493CFB"/>
    <w:rsid w:val="004949A5"/>
    <w:rsid w:val="00495ACA"/>
    <w:rsid w:val="0049649D"/>
    <w:rsid w:val="004965A8"/>
    <w:rsid w:val="004976F4"/>
    <w:rsid w:val="004A179D"/>
    <w:rsid w:val="004A4538"/>
    <w:rsid w:val="004A46BC"/>
    <w:rsid w:val="004A4D50"/>
    <w:rsid w:val="004A5F55"/>
    <w:rsid w:val="004A6F73"/>
    <w:rsid w:val="004B23F7"/>
    <w:rsid w:val="004B513D"/>
    <w:rsid w:val="004C0E28"/>
    <w:rsid w:val="004C1285"/>
    <w:rsid w:val="004C22FA"/>
    <w:rsid w:val="004C60A5"/>
    <w:rsid w:val="004C7269"/>
    <w:rsid w:val="004C7C0B"/>
    <w:rsid w:val="004D1992"/>
    <w:rsid w:val="004D30B5"/>
    <w:rsid w:val="004D3478"/>
    <w:rsid w:val="004D399B"/>
    <w:rsid w:val="004D432B"/>
    <w:rsid w:val="004D5283"/>
    <w:rsid w:val="004E0A57"/>
    <w:rsid w:val="004E24C9"/>
    <w:rsid w:val="004E4629"/>
    <w:rsid w:val="004E4CEF"/>
    <w:rsid w:val="004E5D12"/>
    <w:rsid w:val="004E7527"/>
    <w:rsid w:val="004F0142"/>
    <w:rsid w:val="004F01E0"/>
    <w:rsid w:val="004F1B50"/>
    <w:rsid w:val="004F2642"/>
    <w:rsid w:val="004F33BC"/>
    <w:rsid w:val="004F4CFB"/>
    <w:rsid w:val="0050186D"/>
    <w:rsid w:val="00501BE5"/>
    <w:rsid w:val="00502985"/>
    <w:rsid w:val="0050346C"/>
    <w:rsid w:val="00505683"/>
    <w:rsid w:val="00505ED2"/>
    <w:rsid w:val="0051047E"/>
    <w:rsid w:val="00511369"/>
    <w:rsid w:val="0051158D"/>
    <w:rsid w:val="00511A5D"/>
    <w:rsid w:val="005129D9"/>
    <w:rsid w:val="005138D0"/>
    <w:rsid w:val="00513FEF"/>
    <w:rsid w:val="00515253"/>
    <w:rsid w:val="00516C48"/>
    <w:rsid w:val="0051779F"/>
    <w:rsid w:val="00521192"/>
    <w:rsid w:val="00522773"/>
    <w:rsid w:val="0052387B"/>
    <w:rsid w:val="00525503"/>
    <w:rsid w:val="00532784"/>
    <w:rsid w:val="00532FBB"/>
    <w:rsid w:val="00533558"/>
    <w:rsid w:val="00533955"/>
    <w:rsid w:val="00533DC2"/>
    <w:rsid w:val="00536B1D"/>
    <w:rsid w:val="00536C7D"/>
    <w:rsid w:val="00537BE8"/>
    <w:rsid w:val="00537E49"/>
    <w:rsid w:val="00542068"/>
    <w:rsid w:val="00542252"/>
    <w:rsid w:val="00543BDF"/>
    <w:rsid w:val="005460DD"/>
    <w:rsid w:val="005460EB"/>
    <w:rsid w:val="00547AF4"/>
    <w:rsid w:val="005509CA"/>
    <w:rsid w:val="00555C30"/>
    <w:rsid w:val="00556257"/>
    <w:rsid w:val="00556927"/>
    <w:rsid w:val="005577B6"/>
    <w:rsid w:val="005609F1"/>
    <w:rsid w:val="00560B56"/>
    <w:rsid w:val="0056153E"/>
    <w:rsid w:val="005618B5"/>
    <w:rsid w:val="00563037"/>
    <w:rsid w:val="00563556"/>
    <w:rsid w:val="00566256"/>
    <w:rsid w:val="005664F7"/>
    <w:rsid w:val="00566F16"/>
    <w:rsid w:val="00566F43"/>
    <w:rsid w:val="00567BD8"/>
    <w:rsid w:val="00572080"/>
    <w:rsid w:val="005720E3"/>
    <w:rsid w:val="00572EC7"/>
    <w:rsid w:val="00573718"/>
    <w:rsid w:val="00574559"/>
    <w:rsid w:val="0057730A"/>
    <w:rsid w:val="00577DA9"/>
    <w:rsid w:val="005821CC"/>
    <w:rsid w:val="00582E8F"/>
    <w:rsid w:val="0058610F"/>
    <w:rsid w:val="005979EB"/>
    <w:rsid w:val="00597ECA"/>
    <w:rsid w:val="005A3EB3"/>
    <w:rsid w:val="005A5354"/>
    <w:rsid w:val="005B055A"/>
    <w:rsid w:val="005B10DE"/>
    <w:rsid w:val="005B1295"/>
    <w:rsid w:val="005B20F3"/>
    <w:rsid w:val="005B2FAD"/>
    <w:rsid w:val="005B5C17"/>
    <w:rsid w:val="005B69DF"/>
    <w:rsid w:val="005B6CA4"/>
    <w:rsid w:val="005C0F56"/>
    <w:rsid w:val="005C2EEC"/>
    <w:rsid w:val="005C3313"/>
    <w:rsid w:val="005C7F86"/>
    <w:rsid w:val="005D0A90"/>
    <w:rsid w:val="005D0DB6"/>
    <w:rsid w:val="005D1968"/>
    <w:rsid w:val="005D23D1"/>
    <w:rsid w:val="005D39EB"/>
    <w:rsid w:val="005D49B8"/>
    <w:rsid w:val="005D752C"/>
    <w:rsid w:val="005D777B"/>
    <w:rsid w:val="005E0911"/>
    <w:rsid w:val="005E14AF"/>
    <w:rsid w:val="005E3A8E"/>
    <w:rsid w:val="005E5085"/>
    <w:rsid w:val="005E6D31"/>
    <w:rsid w:val="005F4E37"/>
    <w:rsid w:val="005F5735"/>
    <w:rsid w:val="005F57F9"/>
    <w:rsid w:val="005F59FB"/>
    <w:rsid w:val="005F7C69"/>
    <w:rsid w:val="0060037E"/>
    <w:rsid w:val="0060044D"/>
    <w:rsid w:val="00601EE5"/>
    <w:rsid w:val="00601F1F"/>
    <w:rsid w:val="0060201A"/>
    <w:rsid w:val="006021E1"/>
    <w:rsid w:val="0060223C"/>
    <w:rsid w:val="006039B1"/>
    <w:rsid w:val="00604CE3"/>
    <w:rsid w:val="00610671"/>
    <w:rsid w:val="00610B07"/>
    <w:rsid w:val="00612880"/>
    <w:rsid w:val="0061393D"/>
    <w:rsid w:val="006140B9"/>
    <w:rsid w:val="00615722"/>
    <w:rsid w:val="00617179"/>
    <w:rsid w:val="00617521"/>
    <w:rsid w:val="00621F50"/>
    <w:rsid w:val="00623FE1"/>
    <w:rsid w:val="006256AD"/>
    <w:rsid w:val="00626617"/>
    <w:rsid w:val="00626E61"/>
    <w:rsid w:val="0063032D"/>
    <w:rsid w:val="0063616A"/>
    <w:rsid w:val="00636475"/>
    <w:rsid w:val="00636E6C"/>
    <w:rsid w:val="0063704F"/>
    <w:rsid w:val="00637D37"/>
    <w:rsid w:val="00640A3B"/>
    <w:rsid w:val="0064159F"/>
    <w:rsid w:val="0064168C"/>
    <w:rsid w:val="00646BE2"/>
    <w:rsid w:val="00646E49"/>
    <w:rsid w:val="00646FB9"/>
    <w:rsid w:val="00651216"/>
    <w:rsid w:val="00656E3C"/>
    <w:rsid w:val="0066085E"/>
    <w:rsid w:val="00661824"/>
    <w:rsid w:val="0066376C"/>
    <w:rsid w:val="00665F6D"/>
    <w:rsid w:val="006723E0"/>
    <w:rsid w:val="00675C2F"/>
    <w:rsid w:val="00676AEF"/>
    <w:rsid w:val="006804D6"/>
    <w:rsid w:val="00680FA9"/>
    <w:rsid w:val="0068248A"/>
    <w:rsid w:val="00683156"/>
    <w:rsid w:val="0068456E"/>
    <w:rsid w:val="00686A8E"/>
    <w:rsid w:val="00687CB3"/>
    <w:rsid w:val="00690EC5"/>
    <w:rsid w:val="00691C97"/>
    <w:rsid w:val="00691D7C"/>
    <w:rsid w:val="006945E8"/>
    <w:rsid w:val="00694962"/>
    <w:rsid w:val="006971D1"/>
    <w:rsid w:val="006A0C3E"/>
    <w:rsid w:val="006A19E9"/>
    <w:rsid w:val="006A4B3E"/>
    <w:rsid w:val="006A4C30"/>
    <w:rsid w:val="006A5C05"/>
    <w:rsid w:val="006B1386"/>
    <w:rsid w:val="006B390D"/>
    <w:rsid w:val="006B3977"/>
    <w:rsid w:val="006B3A68"/>
    <w:rsid w:val="006B3E38"/>
    <w:rsid w:val="006B55D6"/>
    <w:rsid w:val="006C35F1"/>
    <w:rsid w:val="006C47BC"/>
    <w:rsid w:val="006C68D7"/>
    <w:rsid w:val="006D0502"/>
    <w:rsid w:val="006D1766"/>
    <w:rsid w:val="006D21A1"/>
    <w:rsid w:val="006D2B67"/>
    <w:rsid w:val="006D51FF"/>
    <w:rsid w:val="006E331A"/>
    <w:rsid w:val="006E49EE"/>
    <w:rsid w:val="006E68D1"/>
    <w:rsid w:val="006E7228"/>
    <w:rsid w:val="006F2A4B"/>
    <w:rsid w:val="006F32CA"/>
    <w:rsid w:val="006F35EB"/>
    <w:rsid w:val="006F3822"/>
    <w:rsid w:val="006F4985"/>
    <w:rsid w:val="006F50E1"/>
    <w:rsid w:val="006F7368"/>
    <w:rsid w:val="006F7A35"/>
    <w:rsid w:val="007006D9"/>
    <w:rsid w:val="007027CA"/>
    <w:rsid w:val="0070347A"/>
    <w:rsid w:val="00706DA7"/>
    <w:rsid w:val="0071033B"/>
    <w:rsid w:val="00710E52"/>
    <w:rsid w:val="007152A4"/>
    <w:rsid w:val="00715DFD"/>
    <w:rsid w:val="00715F63"/>
    <w:rsid w:val="00716554"/>
    <w:rsid w:val="00717136"/>
    <w:rsid w:val="007205A1"/>
    <w:rsid w:val="007214E3"/>
    <w:rsid w:val="007220D4"/>
    <w:rsid w:val="007229F0"/>
    <w:rsid w:val="00724BD9"/>
    <w:rsid w:val="00725765"/>
    <w:rsid w:val="00725AD6"/>
    <w:rsid w:val="00726596"/>
    <w:rsid w:val="0073051D"/>
    <w:rsid w:val="00731BCF"/>
    <w:rsid w:val="00731CDE"/>
    <w:rsid w:val="00731E1C"/>
    <w:rsid w:val="007322FA"/>
    <w:rsid w:val="007348B6"/>
    <w:rsid w:val="00740BE3"/>
    <w:rsid w:val="0074465C"/>
    <w:rsid w:val="007449D1"/>
    <w:rsid w:val="007509C6"/>
    <w:rsid w:val="007538CC"/>
    <w:rsid w:val="00753D75"/>
    <w:rsid w:val="007558DD"/>
    <w:rsid w:val="007562AE"/>
    <w:rsid w:val="0075650B"/>
    <w:rsid w:val="00760F28"/>
    <w:rsid w:val="00763190"/>
    <w:rsid w:val="00763796"/>
    <w:rsid w:val="00763D50"/>
    <w:rsid w:val="00764090"/>
    <w:rsid w:val="00766444"/>
    <w:rsid w:val="0076786A"/>
    <w:rsid w:val="007764E7"/>
    <w:rsid w:val="007803AC"/>
    <w:rsid w:val="00784607"/>
    <w:rsid w:val="00790C1F"/>
    <w:rsid w:val="00790EB1"/>
    <w:rsid w:val="00792252"/>
    <w:rsid w:val="00792E9C"/>
    <w:rsid w:val="00793DDF"/>
    <w:rsid w:val="007941C5"/>
    <w:rsid w:val="007953E9"/>
    <w:rsid w:val="00795ACE"/>
    <w:rsid w:val="007964ED"/>
    <w:rsid w:val="00797BA6"/>
    <w:rsid w:val="007A020D"/>
    <w:rsid w:val="007A1541"/>
    <w:rsid w:val="007A1630"/>
    <w:rsid w:val="007A1C30"/>
    <w:rsid w:val="007A3878"/>
    <w:rsid w:val="007A5A96"/>
    <w:rsid w:val="007A61BC"/>
    <w:rsid w:val="007A7A43"/>
    <w:rsid w:val="007A7C26"/>
    <w:rsid w:val="007B05B4"/>
    <w:rsid w:val="007B0AB9"/>
    <w:rsid w:val="007B4A9E"/>
    <w:rsid w:val="007B69C7"/>
    <w:rsid w:val="007B77AC"/>
    <w:rsid w:val="007B79A0"/>
    <w:rsid w:val="007C00BE"/>
    <w:rsid w:val="007C015D"/>
    <w:rsid w:val="007C31B3"/>
    <w:rsid w:val="007C61EC"/>
    <w:rsid w:val="007C63E4"/>
    <w:rsid w:val="007C64B1"/>
    <w:rsid w:val="007D0D18"/>
    <w:rsid w:val="007D4EB2"/>
    <w:rsid w:val="007D4F67"/>
    <w:rsid w:val="007E31EC"/>
    <w:rsid w:val="007E4FAA"/>
    <w:rsid w:val="007E5C54"/>
    <w:rsid w:val="007E60DB"/>
    <w:rsid w:val="007E6A13"/>
    <w:rsid w:val="007F1566"/>
    <w:rsid w:val="007F1B3D"/>
    <w:rsid w:val="007F215A"/>
    <w:rsid w:val="007F2D3B"/>
    <w:rsid w:val="007F4D89"/>
    <w:rsid w:val="007F52E1"/>
    <w:rsid w:val="00801360"/>
    <w:rsid w:val="00801E39"/>
    <w:rsid w:val="008036E9"/>
    <w:rsid w:val="00803841"/>
    <w:rsid w:val="00804EAA"/>
    <w:rsid w:val="00811B16"/>
    <w:rsid w:val="00815347"/>
    <w:rsid w:val="008154E7"/>
    <w:rsid w:val="00820004"/>
    <w:rsid w:val="00822AF8"/>
    <w:rsid w:val="008233C7"/>
    <w:rsid w:val="00823577"/>
    <w:rsid w:val="00823DC4"/>
    <w:rsid w:val="00825CDD"/>
    <w:rsid w:val="00831912"/>
    <w:rsid w:val="00834D52"/>
    <w:rsid w:val="0083601B"/>
    <w:rsid w:val="00837AA0"/>
    <w:rsid w:val="00837ACD"/>
    <w:rsid w:val="00843C7C"/>
    <w:rsid w:val="00845007"/>
    <w:rsid w:val="008455D7"/>
    <w:rsid w:val="00845D1F"/>
    <w:rsid w:val="00847319"/>
    <w:rsid w:val="008503AD"/>
    <w:rsid w:val="00850707"/>
    <w:rsid w:val="008525BA"/>
    <w:rsid w:val="00853964"/>
    <w:rsid w:val="008542AF"/>
    <w:rsid w:val="00854A42"/>
    <w:rsid w:val="00854E32"/>
    <w:rsid w:val="00856207"/>
    <w:rsid w:val="00856805"/>
    <w:rsid w:val="00857D68"/>
    <w:rsid w:val="008634F4"/>
    <w:rsid w:val="00863D31"/>
    <w:rsid w:val="00864812"/>
    <w:rsid w:val="00865F3A"/>
    <w:rsid w:val="00873324"/>
    <w:rsid w:val="0087371B"/>
    <w:rsid w:val="008766C3"/>
    <w:rsid w:val="00881370"/>
    <w:rsid w:val="00881874"/>
    <w:rsid w:val="008818D7"/>
    <w:rsid w:val="00881EE7"/>
    <w:rsid w:val="008825A1"/>
    <w:rsid w:val="00882932"/>
    <w:rsid w:val="00884D9D"/>
    <w:rsid w:val="00885330"/>
    <w:rsid w:val="00885F07"/>
    <w:rsid w:val="00886CD0"/>
    <w:rsid w:val="00886E74"/>
    <w:rsid w:val="008974B7"/>
    <w:rsid w:val="00897871"/>
    <w:rsid w:val="00897CBB"/>
    <w:rsid w:val="008A149B"/>
    <w:rsid w:val="008A2901"/>
    <w:rsid w:val="008A6C77"/>
    <w:rsid w:val="008B1483"/>
    <w:rsid w:val="008B1FB6"/>
    <w:rsid w:val="008B468A"/>
    <w:rsid w:val="008B51FA"/>
    <w:rsid w:val="008B6DCE"/>
    <w:rsid w:val="008B6EBC"/>
    <w:rsid w:val="008C3AF2"/>
    <w:rsid w:val="008C6233"/>
    <w:rsid w:val="008C6524"/>
    <w:rsid w:val="008D11A3"/>
    <w:rsid w:val="008D2B2B"/>
    <w:rsid w:val="008D3F5D"/>
    <w:rsid w:val="008E4AD5"/>
    <w:rsid w:val="008E758A"/>
    <w:rsid w:val="008F4D0F"/>
    <w:rsid w:val="008F5591"/>
    <w:rsid w:val="0090170F"/>
    <w:rsid w:val="009022E6"/>
    <w:rsid w:val="0090481E"/>
    <w:rsid w:val="00904E5A"/>
    <w:rsid w:val="009054BD"/>
    <w:rsid w:val="00905752"/>
    <w:rsid w:val="00906212"/>
    <w:rsid w:val="00906E29"/>
    <w:rsid w:val="00912C1B"/>
    <w:rsid w:val="00914457"/>
    <w:rsid w:val="00915143"/>
    <w:rsid w:val="0091632F"/>
    <w:rsid w:val="00916FA9"/>
    <w:rsid w:val="00922B72"/>
    <w:rsid w:val="00925744"/>
    <w:rsid w:val="009305F5"/>
    <w:rsid w:val="0093370E"/>
    <w:rsid w:val="0093741F"/>
    <w:rsid w:val="00937C5C"/>
    <w:rsid w:val="009403B3"/>
    <w:rsid w:val="009414AD"/>
    <w:rsid w:val="009419DC"/>
    <w:rsid w:val="009436F4"/>
    <w:rsid w:val="00943C2A"/>
    <w:rsid w:val="00945F10"/>
    <w:rsid w:val="0094716E"/>
    <w:rsid w:val="009479CD"/>
    <w:rsid w:val="0095076C"/>
    <w:rsid w:val="009536C4"/>
    <w:rsid w:val="0095392A"/>
    <w:rsid w:val="00954F45"/>
    <w:rsid w:val="00955D53"/>
    <w:rsid w:val="009565C0"/>
    <w:rsid w:val="00957886"/>
    <w:rsid w:val="00960387"/>
    <w:rsid w:val="0096052D"/>
    <w:rsid w:val="00960C6A"/>
    <w:rsid w:val="0096106F"/>
    <w:rsid w:val="00961C87"/>
    <w:rsid w:val="00965C9C"/>
    <w:rsid w:val="00966592"/>
    <w:rsid w:val="00972219"/>
    <w:rsid w:val="00972E6B"/>
    <w:rsid w:val="00977C8B"/>
    <w:rsid w:val="00980079"/>
    <w:rsid w:val="00980DEF"/>
    <w:rsid w:val="00981654"/>
    <w:rsid w:val="00981D86"/>
    <w:rsid w:val="009848FD"/>
    <w:rsid w:val="00984F3E"/>
    <w:rsid w:val="009852FF"/>
    <w:rsid w:val="0098700E"/>
    <w:rsid w:val="0098795F"/>
    <w:rsid w:val="00990B95"/>
    <w:rsid w:val="00991B28"/>
    <w:rsid w:val="0099260A"/>
    <w:rsid w:val="0099339C"/>
    <w:rsid w:val="00993E18"/>
    <w:rsid w:val="00996787"/>
    <w:rsid w:val="00997902"/>
    <w:rsid w:val="009A0D9B"/>
    <w:rsid w:val="009A1102"/>
    <w:rsid w:val="009A24B8"/>
    <w:rsid w:val="009A267F"/>
    <w:rsid w:val="009A58F8"/>
    <w:rsid w:val="009A63C5"/>
    <w:rsid w:val="009A63F3"/>
    <w:rsid w:val="009A7D8C"/>
    <w:rsid w:val="009A7FEB"/>
    <w:rsid w:val="009B27F3"/>
    <w:rsid w:val="009B4152"/>
    <w:rsid w:val="009B6F38"/>
    <w:rsid w:val="009C400E"/>
    <w:rsid w:val="009C4DA7"/>
    <w:rsid w:val="009C5D51"/>
    <w:rsid w:val="009D13F7"/>
    <w:rsid w:val="009D1682"/>
    <w:rsid w:val="009E041D"/>
    <w:rsid w:val="009E15F7"/>
    <w:rsid w:val="009E1B7C"/>
    <w:rsid w:val="009E4790"/>
    <w:rsid w:val="009E558F"/>
    <w:rsid w:val="009F0622"/>
    <w:rsid w:val="009F1CBA"/>
    <w:rsid w:val="009F1F13"/>
    <w:rsid w:val="009F233D"/>
    <w:rsid w:val="009F2D6E"/>
    <w:rsid w:val="009F6176"/>
    <w:rsid w:val="009F7029"/>
    <w:rsid w:val="00A012AA"/>
    <w:rsid w:val="00A03899"/>
    <w:rsid w:val="00A05880"/>
    <w:rsid w:val="00A05C77"/>
    <w:rsid w:val="00A05E8F"/>
    <w:rsid w:val="00A06FF5"/>
    <w:rsid w:val="00A14136"/>
    <w:rsid w:val="00A143D9"/>
    <w:rsid w:val="00A15325"/>
    <w:rsid w:val="00A154A4"/>
    <w:rsid w:val="00A16FA2"/>
    <w:rsid w:val="00A2044E"/>
    <w:rsid w:val="00A20710"/>
    <w:rsid w:val="00A238A9"/>
    <w:rsid w:val="00A24F51"/>
    <w:rsid w:val="00A26F8B"/>
    <w:rsid w:val="00A30E20"/>
    <w:rsid w:val="00A33F56"/>
    <w:rsid w:val="00A35519"/>
    <w:rsid w:val="00A35D8B"/>
    <w:rsid w:val="00A36F74"/>
    <w:rsid w:val="00A40981"/>
    <w:rsid w:val="00A46A0C"/>
    <w:rsid w:val="00A51F02"/>
    <w:rsid w:val="00A52827"/>
    <w:rsid w:val="00A549FB"/>
    <w:rsid w:val="00A572A1"/>
    <w:rsid w:val="00A57641"/>
    <w:rsid w:val="00A57AAC"/>
    <w:rsid w:val="00A62E26"/>
    <w:rsid w:val="00A65BF8"/>
    <w:rsid w:val="00A663DD"/>
    <w:rsid w:val="00A67548"/>
    <w:rsid w:val="00A71CB7"/>
    <w:rsid w:val="00A73283"/>
    <w:rsid w:val="00A73C87"/>
    <w:rsid w:val="00A74189"/>
    <w:rsid w:val="00A763E6"/>
    <w:rsid w:val="00A76FD7"/>
    <w:rsid w:val="00A80609"/>
    <w:rsid w:val="00A80895"/>
    <w:rsid w:val="00A84671"/>
    <w:rsid w:val="00A92443"/>
    <w:rsid w:val="00A94358"/>
    <w:rsid w:val="00A94367"/>
    <w:rsid w:val="00A947D2"/>
    <w:rsid w:val="00A95C8B"/>
    <w:rsid w:val="00AA14EB"/>
    <w:rsid w:val="00AA1A08"/>
    <w:rsid w:val="00AA343F"/>
    <w:rsid w:val="00AA3B68"/>
    <w:rsid w:val="00AB4B3F"/>
    <w:rsid w:val="00AB7294"/>
    <w:rsid w:val="00AC19E6"/>
    <w:rsid w:val="00AC2949"/>
    <w:rsid w:val="00AC2BD6"/>
    <w:rsid w:val="00AC2FCB"/>
    <w:rsid w:val="00AC4C90"/>
    <w:rsid w:val="00AD1435"/>
    <w:rsid w:val="00AD2C4F"/>
    <w:rsid w:val="00AD36E8"/>
    <w:rsid w:val="00AD373E"/>
    <w:rsid w:val="00AD3CFF"/>
    <w:rsid w:val="00AE0A53"/>
    <w:rsid w:val="00AE18C4"/>
    <w:rsid w:val="00AE1972"/>
    <w:rsid w:val="00AE3F7C"/>
    <w:rsid w:val="00AE4145"/>
    <w:rsid w:val="00AE57FC"/>
    <w:rsid w:val="00AE5C36"/>
    <w:rsid w:val="00AF1050"/>
    <w:rsid w:val="00AF302B"/>
    <w:rsid w:val="00AF318F"/>
    <w:rsid w:val="00AF4285"/>
    <w:rsid w:val="00B01EE7"/>
    <w:rsid w:val="00B02C94"/>
    <w:rsid w:val="00B0322A"/>
    <w:rsid w:val="00B04886"/>
    <w:rsid w:val="00B10530"/>
    <w:rsid w:val="00B11A39"/>
    <w:rsid w:val="00B1283D"/>
    <w:rsid w:val="00B12E6B"/>
    <w:rsid w:val="00B13D7E"/>
    <w:rsid w:val="00B1524E"/>
    <w:rsid w:val="00B15BD9"/>
    <w:rsid w:val="00B15F5C"/>
    <w:rsid w:val="00B175AB"/>
    <w:rsid w:val="00B20064"/>
    <w:rsid w:val="00B2046E"/>
    <w:rsid w:val="00B24099"/>
    <w:rsid w:val="00B240B0"/>
    <w:rsid w:val="00B24640"/>
    <w:rsid w:val="00B24BB9"/>
    <w:rsid w:val="00B2510F"/>
    <w:rsid w:val="00B25F2A"/>
    <w:rsid w:val="00B2701A"/>
    <w:rsid w:val="00B30E74"/>
    <w:rsid w:val="00B31777"/>
    <w:rsid w:val="00B33259"/>
    <w:rsid w:val="00B34761"/>
    <w:rsid w:val="00B34D1C"/>
    <w:rsid w:val="00B361B9"/>
    <w:rsid w:val="00B3640B"/>
    <w:rsid w:val="00B367DD"/>
    <w:rsid w:val="00B36C05"/>
    <w:rsid w:val="00B36E68"/>
    <w:rsid w:val="00B37000"/>
    <w:rsid w:val="00B37237"/>
    <w:rsid w:val="00B40A78"/>
    <w:rsid w:val="00B40B6F"/>
    <w:rsid w:val="00B42210"/>
    <w:rsid w:val="00B430A9"/>
    <w:rsid w:val="00B43336"/>
    <w:rsid w:val="00B449E3"/>
    <w:rsid w:val="00B44E9E"/>
    <w:rsid w:val="00B45DF6"/>
    <w:rsid w:val="00B464F7"/>
    <w:rsid w:val="00B50E61"/>
    <w:rsid w:val="00B53FE4"/>
    <w:rsid w:val="00B54E6F"/>
    <w:rsid w:val="00B56A81"/>
    <w:rsid w:val="00B56FE7"/>
    <w:rsid w:val="00B601FE"/>
    <w:rsid w:val="00B60342"/>
    <w:rsid w:val="00B622F4"/>
    <w:rsid w:val="00B62BF8"/>
    <w:rsid w:val="00B63395"/>
    <w:rsid w:val="00B67194"/>
    <w:rsid w:val="00B7119F"/>
    <w:rsid w:val="00B74210"/>
    <w:rsid w:val="00B76F78"/>
    <w:rsid w:val="00B81042"/>
    <w:rsid w:val="00B81F45"/>
    <w:rsid w:val="00B823BA"/>
    <w:rsid w:val="00B841FF"/>
    <w:rsid w:val="00B857EC"/>
    <w:rsid w:val="00B86518"/>
    <w:rsid w:val="00B91C18"/>
    <w:rsid w:val="00B940C3"/>
    <w:rsid w:val="00B96165"/>
    <w:rsid w:val="00B967C2"/>
    <w:rsid w:val="00B96997"/>
    <w:rsid w:val="00BA09A0"/>
    <w:rsid w:val="00BA1747"/>
    <w:rsid w:val="00BA182B"/>
    <w:rsid w:val="00BA27F2"/>
    <w:rsid w:val="00BA6F51"/>
    <w:rsid w:val="00BB066D"/>
    <w:rsid w:val="00BB0B93"/>
    <w:rsid w:val="00BB1CC1"/>
    <w:rsid w:val="00BB274F"/>
    <w:rsid w:val="00BB37DB"/>
    <w:rsid w:val="00BC7930"/>
    <w:rsid w:val="00BD0176"/>
    <w:rsid w:val="00BD29FA"/>
    <w:rsid w:val="00BD326B"/>
    <w:rsid w:val="00BD480B"/>
    <w:rsid w:val="00BD4EC6"/>
    <w:rsid w:val="00BD7C9D"/>
    <w:rsid w:val="00BE014A"/>
    <w:rsid w:val="00BE0948"/>
    <w:rsid w:val="00BE278D"/>
    <w:rsid w:val="00BE3B16"/>
    <w:rsid w:val="00BE5D2B"/>
    <w:rsid w:val="00BF2476"/>
    <w:rsid w:val="00BF33A2"/>
    <w:rsid w:val="00BF495C"/>
    <w:rsid w:val="00BF4CB7"/>
    <w:rsid w:val="00BF5737"/>
    <w:rsid w:val="00BF5CE7"/>
    <w:rsid w:val="00C010BD"/>
    <w:rsid w:val="00C0200F"/>
    <w:rsid w:val="00C05927"/>
    <w:rsid w:val="00C10936"/>
    <w:rsid w:val="00C12AE8"/>
    <w:rsid w:val="00C140F5"/>
    <w:rsid w:val="00C16A51"/>
    <w:rsid w:val="00C21727"/>
    <w:rsid w:val="00C21AB6"/>
    <w:rsid w:val="00C22939"/>
    <w:rsid w:val="00C22CF2"/>
    <w:rsid w:val="00C23B81"/>
    <w:rsid w:val="00C252DD"/>
    <w:rsid w:val="00C25A20"/>
    <w:rsid w:val="00C26D54"/>
    <w:rsid w:val="00C3023F"/>
    <w:rsid w:val="00C32118"/>
    <w:rsid w:val="00C33E47"/>
    <w:rsid w:val="00C35AD8"/>
    <w:rsid w:val="00C3704F"/>
    <w:rsid w:val="00C420B0"/>
    <w:rsid w:val="00C4241B"/>
    <w:rsid w:val="00C43AB1"/>
    <w:rsid w:val="00C460B6"/>
    <w:rsid w:val="00C4649E"/>
    <w:rsid w:val="00C500BA"/>
    <w:rsid w:val="00C54B29"/>
    <w:rsid w:val="00C55014"/>
    <w:rsid w:val="00C57EA4"/>
    <w:rsid w:val="00C61B58"/>
    <w:rsid w:val="00C6439F"/>
    <w:rsid w:val="00C66727"/>
    <w:rsid w:val="00C6792D"/>
    <w:rsid w:val="00C701CD"/>
    <w:rsid w:val="00C714BD"/>
    <w:rsid w:val="00C7638C"/>
    <w:rsid w:val="00C76A99"/>
    <w:rsid w:val="00C770ED"/>
    <w:rsid w:val="00C772BF"/>
    <w:rsid w:val="00C8090D"/>
    <w:rsid w:val="00C84B46"/>
    <w:rsid w:val="00C85AD9"/>
    <w:rsid w:val="00C869A2"/>
    <w:rsid w:val="00C9198C"/>
    <w:rsid w:val="00C9252E"/>
    <w:rsid w:val="00C9505E"/>
    <w:rsid w:val="00C95C18"/>
    <w:rsid w:val="00C978CB"/>
    <w:rsid w:val="00CA0052"/>
    <w:rsid w:val="00CA223B"/>
    <w:rsid w:val="00CA66C0"/>
    <w:rsid w:val="00CA749D"/>
    <w:rsid w:val="00CB156F"/>
    <w:rsid w:val="00CB1CE9"/>
    <w:rsid w:val="00CB2721"/>
    <w:rsid w:val="00CB6DED"/>
    <w:rsid w:val="00CB7A28"/>
    <w:rsid w:val="00CC40EC"/>
    <w:rsid w:val="00CD6B0A"/>
    <w:rsid w:val="00CD7995"/>
    <w:rsid w:val="00CE03CF"/>
    <w:rsid w:val="00CE0B4A"/>
    <w:rsid w:val="00CE26AF"/>
    <w:rsid w:val="00CE398C"/>
    <w:rsid w:val="00CE645E"/>
    <w:rsid w:val="00CF374B"/>
    <w:rsid w:val="00CF4953"/>
    <w:rsid w:val="00D01030"/>
    <w:rsid w:val="00D01BBA"/>
    <w:rsid w:val="00D03FD8"/>
    <w:rsid w:val="00D043BB"/>
    <w:rsid w:val="00D0592E"/>
    <w:rsid w:val="00D07A95"/>
    <w:rsid w:val="00D11F5C"/>
    <w:rsid w:val="00D12223"/>
    <w:rsid w:val="00D1581A"/>
    <w:rsid w:val="00D15E0E"/>
    <w:rsid w:val="00D17659"/>
    <w:rsid w:val="00D17A78"/>
    <w:rsid w:val="00D20EB9"/>
    <w:rsid w:val="00D22D08"/>
    <w:rsid w:val="00D2418A"/>
    <w:rsid w:val="00D2528A"/>
    <w:rsid w:val="00D25969"/>
    <w:rsid w:val="00D25F0E"/>
    <w:rsid w:val="00D27611"/>
    <w:rsid w:val="00D27BD3"/>
    <w:rsid w:val="00D27D9E"/>
    <w:rsid w:val="00D33F84"/>
    <w:rsid w:val="00D36078"/>
    <w:rsid w:val="00D370C7"/>
    <w:rsid w:val="00D402A7"/>
    <w:rsid w:val="00D41062"/>
    <w:rsid w:val="00D4202F"/>
    <w:rsid w:val="00D434A5"/>
    <w:rsid w:val="00D50895"/>
    <w:rsid w:val="00D50962"/>
    <w:rsid w:val="00D511C0"/>
    <w:rsid w:val="00D57442"/>
    <w:rsid w:val="00D577BF"/>
    <w:rsid w:val="00D60694"/>
    <w:rsid w:val="00D60835"/>
    <w:rsid w:val="00D61649"/>
    <w:rsid w:val="00D62896"/>
    <w:rsid w:val="00D634CE"/>
    <w:rsid w:val="00D66078"/>
    <w:rsid w:val="00D66D46"/>
    <w:rsid w:val="00D729BB"/>
    <w:rsid w:val="00D72C2D"/>
    <w:rsid w:val="00D75650"/>
    <w:rsid w:val="00D75B19"/>
    <w:rsid w:val="00D774F5"/>
    <w:rsid w:val="00D805BD"/>
    <w:rsid w:val="00D8224E"/>
    <w:rsid w:val="00D8271B"/>
    <w:rsid w:val="00D8372D"/>
    <w:rsid w:val="00D83797"/>
    <w:rsid w:val="00D83981"/>
    <w:rsid w:val="00D84238"/>
    <w:rsid w:val="00D84B1E"/>
    <w:rsid w:val="00D852F0"/>
    <w:rsid w:val="00D85CD2"/>
    <w:rsid w:val="00D87AC1"/>
    <w:rsid w:val="00D90369"/>
    <w:rsid w:val="00D909B7"/>
    <w:rsid w:val="00D92188"/>
    <w:rsid w:val="00D94EA5"/>
    <w:rsid w:val="00D95319"/>
    <w:rsid w:val="00D95AC8"/>
    <w:rsid w:val="00D95F6F"/>
    <w:rsid w:val="00D96C31"/>
    <w:rsid w:val="00DA047D"/>
    <w:rsid w:val="00DA2A49"/>
    <w:rsid w:val="00DA5F12"/>
    <w:rsid w:val="00DB0BA3"/>
    <w:rsid w:val="00DB0CC8"/>
    <w:rsid w:val="00DB3058"/>
    <w:rsid w:val="00DB5274"/>
    <w:rsid w:val="00DC026B"/>
    <w:rsid w:val="00DC16B6"/>
    <w:rsid w:val="00DC2BB7"/>
    <w:rsid w:val="00DC52A5"/>
    <w:rsid w:val="00DC6F5B"/>
    <w:rsid w:val="00DC77D6"/>
    <w:rsid w:val="00DD0075"/>
    <w:rsid w:val="00DD04AA"/>
    <w:rsid w:val="00DD143C"/>
    <w:rsid w:val="00DD1966"/>
    <w:rsid w:val="00DD2945"/>
    <w:rsid w:val="00DD2FB5"/>
    <w:rsid w:val="00DD408A"/>
    <w:rsid w:val="00DD5878"/>
    <w:rsid w:val="00DD6B28"/>
    <w:rsid w:val="00DE0E69"/>
    <w:rsid w:val="00DE20B0"/>
    <w:rsid w:val="00DE37C1"/>
    <w:rsid w:val="00DE4045"/>
    <w:rsid w:val="00DE7285"/>
    <w:rsid w:val="00DF0048"/>
    <w:rsid w:val="00DF14D2"/>
    <w:rsid w:val="00DF27B9"/>
    <w:rsid w:val="00DF3912"/>
    <w:rsid w:val="00DF3C0B"/>
    <w:rsid w:val="00DF5C97"/>
    <w:rsid w:val="00E00E34"/>
    <w:rsid w:val="00E014C2"/>
    <w:rsid w:val="00E02498"/>
    <w:rsid w:val="00E024E9"/>
    <w:rsid w:val="00E03443"/>
    <w:rsid w:val="00E04837"/>
    <w:rsid w:val="00E067EA"/>
    <w:rsid w:val="00E06C43"/>
    <w:rsid w:val="00E07458"/>
    <w:rsid w:val="00E102BC"/>
    <w:rsid w:val="00E10383"/>
    <w:rsid w:val="00E12016"/>
    <w:rsid w:val="00E17B41"/>
    <w:rsid w:val="00E22E17"/>
    <w:rsid w:val="00E22F87"/>
    <w:rsid w:val="00E2381C"/>
    <w:rsid w:val="00E24B68"/>
    <w:rsid w:val="00E256AB"/>
    <w:rsid w:val="00E26127"/>
    <w:rsid w:val="00E26FA8"/>
    <w:rsid w:val="00E302D8"/>
    <w:rsid w:val="00E35EBE"/>
    <w:rsid w:val="00E3742B"/>
    <w:rsid w:val="00E400D0"/>
    <w:rsid w:val="00E40759"/>
    <w:rsid w:val="00E40BC6"/>
    <w:rsid w:val="00E40DC0"/>
    <w:rsid w:val="00E4439A"/>
    <w:rsid w:val="00E444CD"/>
    <w:rsid w:val="00E44BAD"/>
    <w:rsid w:val="00E471E1"/>
    <w:rsid w:val="00E47E56"/>
    <w:rsid w:val="00E52210"/>
    <w:rsid w:val="00E540D1"/>
    <w:rsid w:val="00E54674"/>
    <w:rsid w:val="00E550E2"/>
    <w:rsid w:val="00E55A15"/>
    <w:rsid w:val="00E60EF8"/>
    <w:rsid w:val="00E613CD"/>
    <w:rsid w:val="00E6175A"/>
    <w:rsid w:val="00E627E2"/>
    <w:rsid w:val="00E63449"/>
    <w:rsid w:val="00E644A0"/>
    <w:rsid w:val="00E650B8"/>
    <w:rsid w:val="00E65674"/>
    <w:rsid w:val="00E66081"/>
    <w:rsid w:val="00E676C2"/>
    <w:rsid w:val="00E67938"/>
    <w:rsid w:val="00E762FF"/>
    <w:rsid w:val="00E7674D"/>
    <w:rsid w:val="00E772B4"/>
    <w:rsid w:val="00E776D4"/>
    <w:rsid w:val="00E77C18"/>
    <w:rsid w:val="00E80E57"/>
    <w:rsid w:val="00E80EC1"/>
    <w:rsid w:val="00E82DC2"/>
    <w:rsid w:val="00E854AC"/>
    <w:rsid w:val="00E92798"/>
    <w:rsid w:val="00E95C74"/>
    <w:rsid w:val="00E95EC9"/>
    <w:rsid w:val="00E96657"/>
    <w:rsid w:val="00E96E4E"/>
    <w:rsid w:val="00EA055F"/>
    <w:rsid w:val="00EA0889"/>
    <w:rsid w:val="00EA5B13"/>
    <w:rsid w:val="00EA5EED"/>
    <w:rsid w:val="00EA621B"/>
    <w:rsid w:val="00EB1E14"/>
    <w:rsid w:val="00EB7D14"/>
    <w:rsid w:val="00EC28A8"/>
    <w:rsid w:val="00EC38C6"/>
    <w:rsid w:val="00EC3D33"/>
    <w:rsid w:val="00EC4C29"/>
    <w:rsid w:val="00EC5E78"/>
    <w:rsid w:val="00EC6B0B"/>
    <w:rsid w:val="00EC6C2F"/>
    <w:rsid w:val="00ED01BC"/>
    <w:rsid w:val="00ED58DA"/>
    <w:rsid w:val="00ED5C28"/>
    <w:rsid w:val="00ED5DF6"/>
    <w:rsid w:val="00ED76D1"/>
    <w:rsid w:val="00ED7B95"/>
    <w:rsid w:val="00ED7EDE"/>
    <w:rsid w:val="00EE1041"/>
    <w:rsid w:val="00EE19AC"/>
    <w:rsid w:val="00EE2097"/>
    <w:rsid w:val="00EE24DC"/>
    <w:rsid w:val="00EE4FD2"/>
    <w:rsid w:val="00EE5350"/>
    <w:rsid w:val="00EF0B12"/>
    <w:rsid w:val="00EF42B8"/>
    <w:rsid w:val="00EF43CC"/>
    <w:rsid w:val="00EF5009"/>
    <w:rsid w:val="00EF7D0A"/>
    <w:rsid w:val="00F01205"/>
    <w:rsid w:val="00F018AF"/>
    <w:rsid w:val="00F0216A"/>
    <w:rsid w:val="00F04D2B"/>
    <w:rsid w:val="00F05735"/>
    <w:rsid w:val="00F064CA"/>
    <w:rsid w:val="00F06B3A"/>
    <w:rsid w:val="00F06FB5"/>
    <w:rsid w:val="00F071FF"/>
    <w:rsid w:val="00F1032A"/>
    <w:rsid w:val="00F1035B"/>
    <w:rsid w:val="00F12CF0"/>
    <w:rsid w:val="00F15A5E"/>
    <w:rsid w:val="00F170F9"/>
    <w:rsid w:val="00F174D6"/>
    <w:rsid w:val="00F200A5"/>
    <w:rsid w:val="00F21B9E"/>
    <w:rsid w:val="00F232D1"/>
    <w:rsid w:val="00F232E2"/>
    <w:rsid w:val="00F2359D"/>
    <w:rsid w:val="00F25B70"/>
    <w:rsid w:val="00F26260"/>
    <w:rsid w:val="00F26BF2"/>
    <w:rsid w:val="00F273E0"/>
    <w:rsid w:val="00F32246"/>
    <w:rsid w:val="00F356C7"/>
    <w:rsid w:val="00F41CEE"/>
    <w:rsid w:val="00F43355"/>
    <w:rsid w:val="00F45F37"/>
    <w:rsid w:val="00F466F6"/>
    <w:rsid w:val="00F47A52"/>
    <w:rsid w:val="00F47B28"/>
    <w:rsid w:val="00F52CAE"/>
    <w:rsid w:val="00F530C1"/>
    <w:rsid w:val="00F5453F"/>
    <w:rsid w:val="00F5623A"/>
    <w:rsid w:val="00F6011D"/>
    <w:rsid w:val="00F60DF4"/>
    <w:rsid w:val="00F6692B"/>
    <w:rsid w:val="00F66E4B"/>
    <w:rsid w:val="00F6742B"/>
    <w:rsid w:val="00F7013C"/>
    <w:rsid w:val="00F70AF9"/>
    <w:rsid w:val="00F70E84"/>
    <w:rsid w:val="00F71574"/>
    <w:rsid w:val="00F72477"/>
    <w:rsid w:val="00F734D7"/>
    <w:rsid w:val="00F73CD5"/>
    <w:rsid w:val="00F77E1E"/>
    <w:rsid w:val="00F81923"/>
    <w:rsid w:val="00F824AE"/>
    <w:rsid w:val="00F83C23"/>
    <w:rsid w:val="00F83E34"/>
    <w:rsid w:val="00F86F02"/>
    <w:rsid w:val="00F927AE"/>
    <w:rsid w:val="00F93693"/>
    <w:rsid w:val="00F963F8"/>
    <w:rsid w:val="00F96D68"/>
    <w:rsid w:val="00F97E6D"/>
    <w:rsid w:val="00FA2470"/>
    <w:rsid w:val="00FA3617"/>
    <w:rsid w:val="00FA36AD"/>
    <w:rsid w:val="00FA3D98"/>
    <w:rsid w:val="00FA4CBB"/>
    <w:rsid w:val="00FA6822"/>
    <w:rsid w:val="00FA6B13"/>
    <w:rsid w:val="00FA78EA"/>
    <w:rsid w:val="00FB0436"/>
    <w:rsid w:val="00FB1E59"/>
    <w:rsid w:val="00FB2AD7"/>
    <w:rsid w:val="00FB334A"/>
    <w:rsid w:val="00FB402B"/>
    <w:rsid w:val="00FB705A"/>
    <w:rsid w:val="00FB7B99"/>
    <w:rsid w:val="00FC0043"/>
    <w:rsid w:val="00FC1AE4"/>
    <w:rsid w:val="00FC4A77"/>
    <w:rsid w:val="00FC4AD8"/>
    <w:rsid w:val="00FC561A"/>
    <w:rsid w:val="00FC7DE1"/>
    <w:rsid w:val="00FD140C"/>
    <w:rsid w:val="00FD1D81"/>
    <w:rsid w:val="00FD1EDE"/>
    <w:rsid w:val="00FD3AFA"/>
    <w:rsid w:val="00FD3C52"/>
    <w:rsid w:val="00FD3E76"/>
    <w:rsid w:val="00FD54BE"/>
    <w:rsid w:val="00FD5FE2"/>
    <w:rsid w:val="00FD64B1"/>
    <w:rsid w:val="00FE34CD"/>
    <w:rsid w:val="00FE3BD8"/>
    <w:rsid w:val="00FE4C31"/>
    <w:rsid w:val="00FE5E78"/>
    <w:rsid w:val="00FE6342"/>
    <w:rsid w:val="00FF249F"/>
    <w:rsid w:val="00FF5A7C"/>
    <w:rsid w:val="00FF6A68"/>
    <w:rsid w:val="00FF6ED6"/>
    <w:rsid w:val="00FF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AB2429"/>
  <w15:chartTrackingRefBased/>
  <w15:docId w15:val="{21DE96F5-65A8-4E17-9D7B-FC834D43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3FE1"/>
    <w:pPr>
      <w:snapToGrid w:val="0"/>
      <w:spacing w:before="120" w:after="120" w:line="240" w:lineRule="atLeast"/>
    </w:pPr>
    <w:rPr>
      <w:rFonts w:ascii="Arial" w:eastAsiaTheme="minorEastAsia" w:hAnsi="Arial"/>
      <w:sz w:val="18"/>
      <w:szCs w:val="24"/>
    </w:rPr>
  </w:style>
  <w:style w:type="paragraph" w:styleId="Heading1">
    <w:name w:val="heading 1"/>
    <w:basedOn w:val="Normal"/>
    <w:link w:val="Heading1Char"/>
    <w:uiPriority w:val="9"/>
    <w:qFormat/>
    <w:rsid w:val="00AB4B3F"/>
    <w:pPr>
      <w:keepNext/>
      <w:keepLines/>
      <w:pageBreakBefore/>
      <w:spacing w:before="0" w:after="720" w:line="480" w:lineRule="atLeast"/>
      <w:outlineLvl w:val="0"/>
    </w:pPr>
    <w:rPr>
      <w:b/>
      <w:bCs/>
      <w:kern w:val="36"/>
      <w:sz w:val="40"/>
      <w:szCs w:val="48"/>
    </w:rPr>
  </w:style>
  <w:style w:type="paragraph" w:styleId="Heading2">
    <w:name w:val="heading 2"/>
    <w:basedOn w:val="Normal"/>
    <w:link w:val="Heading2Char"/>
    <w:uiPriority w:val="9"/>
    <w:qFormat/>
    <w:rsid w:val="00E627E2"/>
    <w:pPr>
      <w:keepNext/>
      <w:keepLines/>
      <w:spacing w:before="480" w:after="100" w:afterAutospacing="1"/>
      <w:outlineLvl w:val="1"/>
    </w:pPr>
    <w:rPr>
      <w:rFonts w:eastAsia="Times New Roman"/>
      <w:b/>
      <w:bCs/>
      <w:sz w:val="20"/>
      <w:szCs w:val="36"/>
    </w:rPr>
  </w:style>
  <w:style w:type="paragraph" w:styleId="Heading3">
    <w:name w:val="heading 3"/>
    <w:basedOn w:val="Normal"/>
    <w:next w:val="Normal"/>
    <w:link w:val="Heading3Char"/>
    <w:uiPriority w:val="9"/>
    <w:unhideWhenUsed/>
    <w:qFormat/>
    <w:rsid w:val="00212EAF"/>
    <w:pPr>
      <w:keepNext/>
      <w:keepLines/>
      <w:outlineLvl w:val="2"/>
    </w:pPr>
    <w:rPr>
      <w:rFonts w:eastAsiaTheme="majorEastAsia" w:cs="Times New Roman (Headings CS)"/>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AB4B3F"/>
    <w:rPr>
      <w:rFonts w:ascii="Arial" w:eastAsiaTheme="minorEastAsia" w:hAnsi="Arial"/>
      <w:b/>
      <w:bCs/>
      <w:kern w:val="36"/>
      <w:sz w:val="40"/>
      <w:szCs w:val="48"/>
    </w:rPr>
  </w:style>
  <w:style w:type="paragraph" w:styleId="NormalWeb">
    <w:name w:val="Normal (Web)"/>
    <w:basedOn w:val="Normal"/>
    <w:uiPriority w:val="99"/>
    <w:unhideWhenUsed/>
    <w:pPr>
      <w:spacing w:before="100" w:beforeAutospacing="1" w:after="100" w:afterAutospacing="1"/>
    </w:pPr>
  </w:style>
  <w:style w:type="character" w:customStyle="1" w:styleId="inline-comment-marker">
    <w:name w:val="inline-comment-marker"/>
    <w:basedOn w:val="DefaultParagraphFont"/>
  </w:style>
  <w:style w:type="character" w:styleId="Emphasis">
    <w:name w:val="Emphasis"/>
    <w:basedOn w:val="DefaultParagraphFont"/>
    <w:uiPriority w:val="20"/>
    <w:qFormat/>
    <w:rPr>
      <w:i/>
      <w:iCs/>
    </w:rPr>
  </w:style>
  <w:style w:type="character" w:customStyle="1" w:styleId="aui-icon">
    <w:name w:val="aui-icon"/>
    <w:basedOn w:val="DefaultParagraphFont"/>
  </w:style>
  <w:style w:type="character" w:styleId="Hyperlink">
    <w:name w:val="Hyperlink"/>
    <w:basedOn w:val="DefaultParagraphFont"/>
    <w:uiPriority w:val="99"/>
    <w:unhideWhenUsed/>
    <w:rsid w:val="009F2D6E"/>
    <w:rPr>
      <w:color w:val="0086B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rsid w:val="00E627E2"/>
    <w:rPr>
      <w:rFonts w:ascii="Arial" w:hAnsi="Arial"/>
      <w:b/>
      <w:bCs/>
      <w:szCs w:val="36"/>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sid w:val="00CF374B"/>
    <w:rPr>
      <w:color w:val="605E5C"/>
      <w:shd w:val="clear" w:color="auto" w:fill="E1DFDD"/>
    </w:rPr>
  </w:style>
  <w:style w:type="paragraph" w:styleId="Title">
    <w:name w:val="Title"/>
    <w:basedOn w:val="Normal"/>
    <w:next w:val="Normal"/>
    <w:link w:val="TitleChar"/>
    <w:uiPriority w:val="10"/>
    <w:qFormat/>
    <w:rsid w:val="00E6175A"/>
    <w:pPr>
      <w:contextualSpacing/>
    </w:pPr>
    <w:rPr>
      <w:rFonts w:eastAsiaTheme="majorEastAsia" w:cstheme="majorBidi"/>
      <w:b/>
      <w:color w:val="003B5C"/>
      <w:spacing w:val="-10"/>
      <w:kern w:val="28"/>
      <w:sz w:val="56"/>
      <w:szCs w:val="56"/>
    </w:rPr>
  </w:style>
  <w:style w:type="character" w:customStyle="1" w:styleId="TitleChar">
    <w:name w:val="Title Char"/>
    <w:basedOn w:val="DefaultParagraphFont"/>
    <w:link w:val="Title"/>
    <w:uiPriority w:val="10"/>
    <w:rsid w:val="00E6175A"/>
    <w:rPr>
      <w:rFonts w:ascii="Arial" w:eastAsiaTheme="majorEastAsia" w:hAnsi="Arial" w:cstheme="majorBidi"/>
      <w:b/>
      <w:color w:val="003B5C"/>
      <w:spacing w:val="-10"/>
      <w:kern w:val="28"/>
      <w:sz w:val="56"/>
      <w:szCs w:val="56"/>
    </w:rPr>
  </w:style>
  <w:style w:type="paragraph" w:customStyle="1" w:styleId="BasicParagraph">
    <w:name w:val="Basic Paragraph"/>
    <w:basedOn w:val="Normal"/>
    <w:uiPriority w:val="99"/>
    <w:rsid w:val="00E6175A"/>
    <w:pPr>
      <w:tabs>
        <w:tab w:val="left" w:pos="720"/>
        <w:tab w:val="left" w:pos="900"/>
      </w:tabs>
      <w:suppressAutoHyphens/>
      <w:autoSpaceDE w:val="0"/>
      <w:autoSpaceDN w:val="0"/>
      <w:adjustRightInd w:val="0"/>
      <w:spacing w:before="160" w:line="264" w:lineRule="auto"/>
      <w:ind w:right="-360"/>
      <w:textAlignment w:val="center"/>
    </w:pPr>
    <w:rPr>
      <w:rFonts w:ascii="ArialMT" w:eastAsiaTheme="minorHAnsi" w:hAnsi="ArialMT" w:cs="ArialMT"/>
      <w:color w:val="000000"/>
      <w:szCs w:val="18"/>
    </w:rPr>
  </w:style>
  <w:style w:type="paragraph" w:styleId="TOCHeading">
    <w:name w:val="TOC Heading"/>
    <w:basedOn w:val="Heading1"/>
    <w:next w:val="Normal"/>
    <w:uiPriority w:val="39"/>
    <w:unhideWhenUsed/>
    <w:qFormat/>
    <w:rsid w:val="00E6175A"/>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7D0D18"/>
    <w:pPr>
      <w:tabs>
        <w:tab w:val="right" w:leader="dot" w:pos="9350"/>
      </w:tabs>
    </w:pPr>
    <w:rPr>
      <w:rFonts w:eastAsia="Arial" w:cs="Arial"/>
      <w:b/>
      <w:bCs/>
      <w:iCs/>
      <w:lang w:val="en"/>
    </w:rPr>
  </w:style>
  <w:style w:type="paragraph" w:styleId="TOC2">
    <w:name w:val="toc 2"/>
    <w:basedOn w:val="Normal"/>
    <w:next w:val="Normal"/>
    <w:autoRedefine/>
    <w:uiPriority w:val="39"/>
    <w:unhideWhenUsed/>
    <w:rsid w:val="00AB4B3F"/>
    <w:pPr>
      <w:adjustRightInd w:val="0"/>
      <w:spacing w:before="0"/>
      <w:ind w:left="288"/>
    </w:pPr>
    <w:rPr>
      <w:rFonts w:eastAsia="Arial" w:cs="Arial"/>
      <w:bCs/>
      <w:szCs w:val="22"/>
      <w:lang w:val="en"/>
    </w:rPr>
  </w:style>
  <w:style w:type="paragraph" w:styleId="TOC3">
    <w:name w:val="toc 3"/>
    <w:basedOn w:val="Normal"/>
    <w:next w:val="Normal"/>
    <w:autoRedefine/>
    <w:uiPriority w:val="39"/>
    <w:unhideWhenUsed/>
    <w:rsid w:val="00E6175A"/>
    <w:pPr>
      <w:spacing w:after="100"/>
      <w:ind w:left="440"/>
    </w:pPr>
    <w:rPr>
      <w:rFonts w:eastAsiaTheme="minorHAnsi" w:cstheme="minorBidi"/>
      <w:color w:val="000000" w:themeColor="text1"/>
      <w:sz w:val="22"/>
    </w:rPr>
  </w:style>
  <w:style w:type="paragraph" w:styleId="Header">
    <w:name w:val="header"/>
    <w:basedOn w:val="Normal"/>
    <w:link w:val="HeaderChar"/>
    <w:uiPriority w:val="99"/>
    <w:unhideWhenUsed/>
    <w:rsid w:val="0004428F"/>
    <w:pPr>
      <w:tabs>
        <w:tab w:val="center" w:pos="4680"/>
        <w:tab w:val="right" w:pos="9360"/>
      </w:tabs>
    </w:pPr>
  </w:style>
  <w:style w:type="character" w:customStyle="1" w:styleId="HeaderChar">
    <w:name w:val="Header Char"/>
    <w:basedOn w:val="DefaultParagraphFont"/>
    <w:link w:val="Header"/>
    <w:uiPriority w:val="99"/>
    <w:rsid w:val="0004428F"/>
    <w:rPr>
      <w:rFonts w:eastAsiaTheme="minorEastAsia"/>
      <w:sz w:val="24"/>
      <w:szCs w:val="24"/>
    </w:rPr>
  </w:style>
  <w:style w:type="paragraph" w:styleId="Footer">
    <w:name w:val="footer"/>
    <w:basedOn w:val="Normal"/>
    <w:link w:val="FooterChar"/>
    <w:uiPriority w:val="99"/>
    <w:unhideWhenUsed/>
    <w:rsid w:val="0004428F"/>
    <w:pPr>
      <w:tabs>
        <w:tab w:val="center" w:pos="4680"/>
        <w:tab w:val="right" w:pos="9360"/>
      </w:tabs>
    </w:pPr>
  </w:style>
  <w:style w:type="character" w:customStyle="1" w:styleId="FooterChar">
    <w:name w:val="Footer Char"/>
    <w:basedOn w:val="DefaultParagraphFont"/>
    <w:link w:val="Footer"/>
    <w:uiPriority w:val="99"/>
    <w:rsid w:val="0004428F"/>
    <w:rPr>
      <w:rFonts w:eastAsiaTheme="minorEastAsia"/>
      <w:sz w:val="24"/>
      <w:szCs w:val="24"/>
    </w:rPr>
  </w:style>
  <w:style w:type="table" w:styleId="ListTable4-Accent5">
    <w:name w:val="List Table 4 Accent 5"/>
    <w:basedOn w:val="TableNormal"/>
    <w:uiPriority w:val="49"/>
    <w:rsid w:val="004926A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492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4926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BD4EC6"/>
    <w:rPr>
      <w:sz w:val="16"/>
      <w:szCs w:val="16"/>
    </w:rPr>
  </w:style>
  <w:style w:type="paragraph" w:styleId="CommentText">
    <w:name w:val="annotation text"/>
    <w:basedOn w:val="Normal"/>
    <w:link w:val="CommentTextChar"/>
    <w:uiPriority w:val="99"/>
    <w:unhideWhenUsed/>
    <w:rsid w:val="00BD4EC6"/>
    <w:rPr>
      <w:sz w:val="20"/>
      <w:szCs w:val="20"/>
    </w:rPr>
  </w:style>
  <w:style w:type="character" w:customStyle="1" w:styleId="CommentTextChar">
    <w:name w:val="Comment Text Char"/>
    <w:basedOn w:val="DefaultParagraphFont"/>
    <w:link w:val="CommentText"/>
    <w:uiPriority w:val="99"/>
    <w:rsid w:val="00BD4EC6"/>
    <w:rPr>
      <w:rFonts w:eastAsiaTheme="minorEastAsia"/>
    </w:rPr>
  </w:style>
  <w:style w:type="paragraph" w:styleId="CommentSubject">
    <w:name w:val="annotation subject"/>
    <w:basedOn w:val="CommentText"/>
    <w:next w:val="CommentText"/>
    <w:link w:val="CommentSubjectChar"/>
    <w:uiPriority w:val="99"/>
    <w:semiHidden/>
    <w:unhideWhenUsed/>
    <w:rsid w:val="00BD4EC6"/>
    <w:rPr>
      <w:b/>
      <w:bCs/>
    </w:rPr>
  </w:style>
  <w:style w:type="character" w:customStyle="1" w:styleId="CommentSubjectChar">
    <w:name w:val="Comment Subject Char"/>
    <w:basedOn w:val="CommentTextChar"/>
    <w:link w:val="CommentSubject"/>
    <w:uiPriority w:val="99"/>
    <w:semiHidden/>
    <w:rsid w:val="00BD4EC6"/>
    <w:rPr>
      <w:rFonts w:eastAsiaTheme="minorEastAsia"/>
      <w:b/>
      <w:bCs/>
    </w:rPr>
  </w:style>
  <w:style w:type="paragraph" w:styleId="BalloonText">
    <w:name w:val="Balloon Text"/>
    <w:basedOn w:val="Normal"/>
    <w:link w:val="BalloonTextChar"/>
    <w:uiPriority w:val="99"/>
    <w:semiHidden/>
    <w:unhideWhenUsed/>
    <w:rsid w:val="00BD4EC6"/>
    <w:rPr>
      <w:rFonts w:ascii="Segoe UI" w:hAnsi="Segoe UI" w:cs="Segoe UI"/>
      <w:szCs w:val="18"/>
    </w:rPr>
  </w:style>
  <w:style w:type="character" w:customStyle="1" w:styleId="BalloonTextChar">
    <w:name w:val="Balloon Text Char"/>
    <w:basedOn w:val="DefaultParagraphFont"/>
    <w:link w:val="BalloonText"/>
    <w:uiPriority w:val="99"/>
    <w:semiHidden/>
    <w:rsid w:val="00BD4EC6"/>
    <w:rPr>
      <w:rFonts w:ascii="Segoe UI" w:eastAsiaTheme="minorEastAsia" w:hAnsi="Segoe UI" w:cs="Segoe UI"/>
      <w:sz w:val="18"/>
      <w:szCs w:val="18"/>
    </w:rPr>
  </w:style>
  <w:style w:type="paragraph" w:styleId="FootnoteText">
    <w:name w:val="footnote text"/>
    <w:basedOn w:val="Normal"/>
    <w:link w:val="FootnoteTextChar"/>
    <w:uiPriority w:val="99"/>
    <w:semiHidden/>
    <w:unhideWhenUsed/>
    <w:rsid w:val="00E35EBE"/>
    <w:rPr>
      <w:sz w:val="20"/>
      <w:szCs w:val="20"/>
    </w:rPr>
  </w:style>
  <w:style w:type="character" w:customStyle="1" w:styleId="FootnoteTextChar">
    <w:name w:val="Footnote Text Char"/>
    <w:basedOn w:val="DefaultParagraphFont"/>
    <w:link w:val="FootnoteText"/>
    <w:uiPriority w:val="99"/>
    <w:semiHidden/>
    <w:rsid w:val="00E35EBE"/>
    <w:rPr>
      <w:rFonts w:eastAsiaTheme="minorEastAsia"/>
    </w:rPr>
  </w:style>
  <w:style w:type="character" w:styleId="FootnoteReference">
    <w:name w:val="footnote reference"/>
    <w:basedOn w:val="DefaultParagraphFont"/>
    <w:uiPriority w:val="99"/>
    <w:semiHidden/>
    <w:unhideWhenUsed/>
    <w:rsid w:val="00E35EBE"/>
    <w:rPr>
      <w:vertAlign w:val="superscript"/>
    </w:rPr>
  </w:style>
  <w:style w:type="table" w:styleId="TableGrid">
    <w:name w:val="Table Grid"/>
    <w:basedOn w:val="TableNormal"/>
    <w:uiPriority w:val="39"/>
    <w:rsid w:val="001D7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D779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1D779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167AAA"/>
    <w:rPr>
      <w:rFonts w:eastAsiaTheme="minorEastAsia"/>
      <w:sz w:val="24"/>
      <w:szCs w:val="24"/>
    </w:rPr>
  </w:style>
  <w:style w:type="paragraph" w:styleId="ListParagraph">
    <w:name w:val="List Paragraph"/>
    <w:basedOn w:val="Normal"/>
    <w:uiPriority w:val="34"/>
    <w:qFormat/>
    <w:rsid w:val="00E772B4"/>
    <w:pPr>
      <w:numPr>
        <w:numId w:val="7"/>
      </w:numPr>
      <w:ind w:left="576" w:hanging="288"/>
    </w:pPr>
  </w:style>
  <w:style w:type="character" w:styleId="UnresolvedMention">
    <w:name w:val="Unresolved Mention"/>
    <w:basedOn w:val="DefaultParagraphFont"/>
    <w:uiPriority w:val="99"/>
    <w:semiHidden/>
    <w:unhideWhenUsed/>
    <w:rsid w:val="00A14136"/>
    <w:rPr>
      <w:color w:val="605E5C"/>
      <w:shd w:val="clear" w:color="auto" w:fill="E1DFDD"/>
    </w:rPr>
  </w:style>
  <w:style w:type="paragraph" w:styleId="NoSpacing">
    <w:name w:val="No Spacing"/>
    <w:uiPriority w:val="1"/>
    <w:qFormat/>
    <w:rsid w:val="0011519F"/>
    <w:rPr>
      <w:rFonts w:eastAsiaTheme="minorEastAsia"/>
      <w:sz w:val="24"/>
      <w:szCs w:val="24"/>
    </w:rPr>
  </w:style>
  <w:style w:type="paragraph" w:styleId="Caption">
    <w:name w:val="caption"/>
    <w:basedOn w:val="Normal"/>
    <w:next w:val="Normal"/>
    <w:uiPriority w:val="35"/>
    <w:unhideWhenUsed/>
    <w:qFormat/>
    <w:rsid w:val="00537BE8"/>
    <w:pPr>
      <w:spacing w:before="240"/>
    </w:pPr>
    <w:rPr>
      <w:i/>
      <w:iCs/>
      <w:color w:val="000000" w:themeColor="text1"/>
      <w:szCs w:val="18"/>
    </w:rPr>
  </w:style>
  <w:style w:type="character" w:customStyle="1" w:styleId="Heading3Char">
    <w:name w:val="Heading 3 Char"/>
    <w:basedOn w:val="DefaultParagraphFont"/>
    <w:link w:val="Heading3"/>
    <w:uiPriority w:val="9"/>
    <w:rsid w:val="00212EAF"/>
    <w:rPr>
      <w:rFonts w:ascii="Arial" w:eastAsiaTheme="majorEastAsia" w:hAnsi="Arial" w:cs="Times New Roman (Headings CS)"/>
      <w:b/>
      <w:i/>
      <w:color w:val="000000" w:themeColor="text1"/>
      <w:sz w:val="18"/>
      <w:szCs w:val="24"/>
    </w:rPr>
  </w:style>
  <w:style w:type="paragraph" w:customStyle="1" w:styleId="pf0">
    <w:name w:val="pf0"/>
    <w:basedOn w:val="Normal"/>
    <w:rsid w:val="003A2DC0"/>
    <w:pPr>
      <w:spacing w:before="100" w:beforeAutospacing="1" w:after="100" w:afterAutospacing="1"/>
    </w:pPr>
    <w:rPr>
      <w:rFonts w:eastAsia="Times New Roman"/>
    </w:rPr>
  </w:style>
  <w:style w:type="character" w:customStyle="1" w:styleId="cf01">
    <w:name w:val="cf01"/>
    <w:basedOn w:val="DefaultParagraphFont"/>
    <w:rsid w:val="003A2DC0"/>
    <w:rPr>
      <w:rFonts w:ascii="Segoe UI" w:hAnsi="Segoe UI" w:cs="Segoe UI" w:hint="default"/>
      <w:sz w:val="18"/>
      <w:szCs w:val="18"/>
    </w:rPr>
  </w:style>
  <w:style w:type="paragraph" w:customStyle="1" w:styleId="List1Number">
    <w:name w:val="List 1 Number"/>
    <w:basedOn w:val="ListParagraph"/>
    <w:qFormat/>
    <w:rsid w:val="00AC2949"/>
    <w:pPr>
      <w:numPr>
        <w:ilvl w:val="1"/>
        <w:numId w:val="12"/>
      </w:numPr>
      <w:outlineLvl w:val="1"/>
    </w:pPr>
  </w:style>
  <w:style w:type="paragraph" w:customStyle="1" w:styleId="List2Lowercase">
    <w:name w:val="List 2 Lowercase"/>
    <w:basedOn w:val="Normal"/>
    <w:qFormat/>
    <w:rsid w:val="00823DC4"/>
    <w:pPr>
      <w:numPr>
        <w:ilvl w:val="1"/>
        <w:numId w:val="2"/>
      </w:numPr>
      <w:spacing w:before="60" w:after="60"/>
      <w:ind w:left="1080"/>
      <w:outlineLvl w:val="2"/>
    </w:pPr>
    <w:rPr>
      <w:rFonts w:cs="Arial"/>
      <w:szCs w:val="22"/>
    </w:rPr>
  </w:style>
  <w:style w:type="numbering" w:customStyle="1" w:styleId="CurrentList1">
    <w:name w:val="Current List1"/>
    <w:uiPriority w:val="99"/>
    <w:rsid w:val="00B56A81"/>
    <w:pPr>
      <w:numPr>
        <w:numId w:val="13"/>
      </w:numPr>
    </w:pPr>
  </w:style>
  <w:style w:type="numbering" w:customStyle="1" w:styleId="CurrentList2">
    <w:name w:val="Current List2"/>
    <w:uiPriority w:val="99"/>
    <w:rsid w:val="00B56A81"/>
    <w:pPr>
      <w:numPr>
        <w:numId w:val="14"/>
      </w:numPr>
    </w:pPr>
  </w:style>
  <w:style w:type="numbering" w:customStyle="1" w:styleId="CurrentList3">
    <w:name w:val="Current List3"/>
    <w:uiPriority w:val="99"/>
    <w:rsid w:val="00823DC4"/>
    <w:pPr>
      <w:numPr>
        <w:numId w:val="17"/>
      </w:numPr>
    </w:pPr>
  </w:style>
  <w:style w:type="numbering" w:styleId="1ai">
    <w:name w:val="Outline List 1"/>
    <w:basedOn w:val="NoList"/>
    <w:uiPriority w:val="99"/>
    <w:semiHidden/>
    <w:unhideWhenUsed/>
    <w:rsid w:val="00823DC4"/>
    <w:pPr>
      <w:numPr>
        <w:numId w:val="18"/>
      </w:numPr>
    </w:pPr>
  </w:style>
  <w:style w:type="numbering" w:customStyle="1" w:styleId="CurrentList4">
    <w:name w:val="Current List4"/>
    <w:uiPriority w:val="99"/>
    <w:rsid w:val="00AC2949"/>
    <w:pPr>
      <w:numPr>
        <w:numId w:val="22"/>
      </w:numPr>
    </w:pPr>
  </w:style>
  <w:style w:type="numbering" w:customStyle="1" w:styleId="CurrentList5">
    <w:name w:val="Current List5"/>
    <w:uiPriority w:val="99"/>
    <w:rsid w:val="00AC2949"/>
    <w:pPr>
      <w:numPr>
        <w:numId w:val="25"/>
      </w:numPr>
    </w:pPr>
  </w:style>
  <w:style w:type="numbering" w:customStyle="1" w:styleId="CurrentList6">
    <w:name w:val="Current List6"/>
    <w:uiPriority w:val="99"/>
    <w:rsid w:val="00AC2949"/>
    <w:pPr>
      <w:numPr>
        <w:numId w:val="26"/>
      </w:numPr>
    </w:pPr>
  </w:style>
  <w:style w:type="paragraph" w:customStyle="1" w:styleId="Pa32">
    <w:name w:val="Pa32"/>
    <w:basedOn w:val="Normal"/>
    <w:next w:val="Normal"/>
    <w:uiPriority w:val="99"/>
    <w:rsid w:val="002129BF"/>
    <w:pPr>
      <w:autoSpaceDE w:val="0"/>
      <w:autoSpaceDN w:val="0"/>
      <w:adjustRightInd w:val="0"/>
      <w:snapToGrid/>
      <w:spacing w:before="0" w:after="0" w:line="181" w:lineRule="atLeast"/>
    </w:pPr>
    <w:rPr>
      <w:rFonts w:ascii="Acumin Pro Condensed" w:eastAsia="Times New Roman" w:hAnsi="Acumin Pro Condensed"/>
      <w:sz w:val="24"/>
    </w:rPr>
  </w:style>
  <w:style w:type="paragraph" w:customStyle="1" w:styleId="Pa34">
    <w:name w:val="Pa34"/>
    <w:basedOn w:val="Normal"/>
    <w:next w:val="Normal"/>
    <w:uiPriority w:val="99"/>
    <w:rsid w:val="002129BF"/>
    <w:pPr>
      <w:autoSpaceDE w:val="0"/>
      <w:autoSpaceDN w:val="0"/>
      <w:adjustRightInd w:val="0"/>
      <w:snapToGrid/>
      <w:spacing w:before="0" w:after="0" w:line="151" w:lineRule="atLeast"/>
    </w:pPr>
    <w:rPr>
      <w:rFonts w:ascii="Acumin Pro" w:eastAsia="Times New Roman" w:hAnsi="Acumin Pro"/>
      <w:sz w:val="24"/>
    </w:rPr>
  </w:style>
  <w:style w:type="paragraph" w:styleId="IntenseQuote">
    <w:name w:val="Intense Quote"/>
    <w:basedOn w:val="Normal"/>
    <w:next w:val="Normal"/>
    <w:link w:val="IntenseQuoteChar"/>
    <w:uiPriority w:val="30"/>
    <w:qFormat/>
    <w:rsid w:val="00865F3A"/>
    <w:pPr>
      <w:pBdr>
        <w:top w:val="single" w:sz="4" w:space="10" w:color="4472C4" w:themeColor="accent1"/>
        <w:bottom w:val="single" w:sz="4" w:space="10" w:color="4472C4" w:themeColor="accent1"/>
      </w:pBdr>
      <w:snapToGrid/>
      <w:spacing w:before="360" w:after="360" w:line="240" w:lineRule="auto"/>
      <w:ind w:left="864" w:right="864"/>
      <w:jc w:val="center"/>
    </w:pPr>
    <w:rPr>
      <w:rFonts w:ascii="Times New Roman" w:hAnsi="Times New Roman"/>
      <w:i/>
      <w:iCs/>
      <w:color w:val="4472C4" w:themeColor="accent1"/>
      <w:sz w:val="24"/>
    </w:rPr>
  </w:style>
  <w:style w:type="character" w:customStyle="1" w:styleId="IntenseQuoteChar">
    <w:name w:val="Intense Quote Char"/>
    <w:basedOn w:val="DefaultParagraphFont"/>
    <w:link w:val="IntenseQuote"/>
    <w:uiPriority w:val="30"/>
    <w:rsid w:val="00865F3A"/>
    <w:rPr>
      <w:rFonts w:eastAsiaTheme="minorEastAsia"/>
      <w:i/>
      <w:iCs/>
      <w:color w:val="4472C4" w:themeColor="accent1"/>
      <w:sz w:val="24"/>
      <w:szCs w:val="24"/>
    </w:rPr>
  </w:style>
  <w:style w:type="table" w:styleId="ListTable1Light-Accent3">
    <w:name w:val="List Table 1 Light Accent 3"/>
    <w:basedOn w:val="TableNormal"/>
    <w:uiPriority w:val="46"/>
    <w:rsid w:val="00F97E6D"/>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69181">
      <w:bodyDiv w:val="1"/>
      <w:marLeft w:val="0"/>
      <w:marRight w:val="0"/>
      <w:marTop w:val="0"/>
      <w:marBottom w:val="0"/>
      <w:divBdr>
        <w:top w:val="none" w:sz="0" w:space="0" w:color="auto"/>
        <w:left w:val="none" w:sz="0" w:space="0" w:color="auto"/>
        <w:bottom w:val="none" w:sz="0" w:space="0" w:color="auto"/>
        <w:right w:val="none" w:sz="0" w:space="0" w:color="auto"/>
      </w:divBdr>
    </w:div>
    <w:div w:id="91902685">
      <w:bodyDiv w:val="1"/>
      <w:marLeft w:val="0"/>
      <w:marRight w:val="0"/>
      <w:marTop w:val="0"/>
      <w:marBottom w:val="0"/>
      <w:divBdr>
        <w:top w:val="none" w:sz="0" w:space="0" w:color="auto"/>
        <w:left w:val="none" w:sz="0" w:space="0" w:color="auto"/>
        <w:bottom w:val="none" w:sz="0" w:space="0" w:color="auto"/>
        <w:right w:val="none" w:sz="0" w:space="0" w:color="auto"/>
      </w:divBdr>
    </w:div>
    <w:div w:id="284779466">
      <w:bodyDiv w:val="1"/>
      <w:marLeft w:val="0"/>
      <w:marRight w:val="0"/>
      <w:marTop w:val="0"/>
      <w:marBottom w:val="0"/>
      <w:divBdr>
        <w:top w:val="none" w:sz="0" w:space="0" w:color="auto"/>
        <w:left w:val="none" w:sz="0" w:space="0" w:color="auto"/>
        <w:bottom w:val="none" w:sz="0" w:space="0" w:color="auto"/>
        <w:right w:val="none" w:sz="0" w:space="0" w:color="auto"/>
      </w:divBdr>
    </w:div>
    <w:div w:id="303043545">
      <w:bodyDiv w:val="1"/>
      <w:marLeft w:val="0"/>
      <w:marRight w:val="0"/>
      <w:marTop w:val="0"/>
      <w:marBottom w:val="0"/>
      <w:divBdr>
        <w:top w:val="none" w:sz="0" w:space="0" w:color="auto"/>
        <w:left w:val="none" w:sz="0" w:space="0" w:color="auto"/>
        <w:bottom w:val="none" w:sz="0" w:space="0" w:color="auto"/>
        <w:right w:val="none" w:sz="0" w:space="0" w:color="auto"/>
      </w:divBdr>
    </w:div>
    <w:div w:id="381027731">
      <w:bodyDiv w:val="1"/>
      <w:marLeft w:val="0"/>
      <w:marRight w:val="0"/>
      <w:marTop w:val="0"/>
      <w:marBottom w:val="0"/>
      <w:divBdr>
        <w:top w:val="none" w:sz="0" w:space="0" w:color="auto"/>
        <w:left w:val="none" w:sz="0" w:space="0" w:color="auto"/>
        <w:bottom w:val="none" w:sz="0" w:space="0" w:color="auto"/>
        <w:right w:val="none" w:sz="0" w:space="0" w:color="auto"/>
      </w:divBdr>
    </w:div>
    <w:div w:id="443579060">
      <w:bodyDiv w:val="1"/>
      <w:marLeft w:val="0"/>
      <w:marRight w:val="0"/>
      <w:marTop w:val="0"/>
      <w:marBottom w:val="0"/>
      <w:divBdr>
        <w:top w:val="none" w:sz="0" w:space="0" w:color="auto"/>
        <w:left w:val="none" w:sz="0" w:space="0" w:color="auto"/>
        <w:bottom w:val="none" w:sz="0" w:space="0" w:color="auto"/>
        <w:right w:val="none" w:sz="0" w:space="0" w:color="auto"/>
      </w:divBdr>
    </w:div>
    <w:div w:id="560559836">
      <w:bodyDiv w:val="1"/>
      <w:marLeft w:val="0"/>
      <w:marRight w:val="0"/>
      <w:marTop w:val="0"/>
      <w:marBottom w:val="0"/>
      <w:divBdr>
        <w:top w:val="none" w:sz="0" w:space="0" w:color="auto"/>
        <w:left w:val="none" w:sz="0" w:space="0" w:color="auto"/>
        <w:bottom w:val="none" w:sz="0" w:space="0" w:color="auto"/>
        <w:right w:val="none" w:sz="0" w:space="0" w:color="auto"/>
      </w:divBdr>
    </w:div>
    <w:div w:id="562445041">
      <w:bodyDiv w:val="1"/>
      <w:marLeft w:val="0"/>
      <w:marRight w:val="0"/>
      <w:marTop w:val="0"/>
      <w:marBottom w:val="0"/>
      <w:divBdr>
        <w:top w:val="none" w:sz="0" w:space="0" w:color="auto"/>
        <w:left w:val="none" w:sz="0" w:space="0" w:color="auto"/>
        <w:bottom w:val="none" w:sz="0" w:space="0" w:color="auto"/>
        <w:right w:val="none" w:sz="0" w:space="0" w:color="auto"/>
      </w:divBdr>
    </w:div>
    <w:div w:id="645360918">
      <w:bodyDiv w:val="1"/>
      <w:marLeft w:val="0"/>
      <w:marRight w:val="0"/>
      <w:marTop w:val="0"/>
      <w:marBottom w:val="0"/>
      <w:divBdr>
        <w:top w:val="none" w:sz="0" w:space="0" w:color="auto"/>
        <w:left w:val="none" w:sz="0" w:space="0" w:color="auto"/>
        <w:bottom w:val="none" w:sz="0" w:space="0" w:color="auto"/>
        <w:right w:val="none" w:sz="0" w:space="0" w:color="auto"/>
      </w:divBdr>
    </w:div>
    <w:div w:id="686905725">
      <w:bodyDiv w:val="1"/>
      <w:marLeft w:val="0"/>
      <w:marRight w:val="0"/>
      <w:marTop w:val="0"/>
      <w:marBottom w:val="0"/>
      <w:divBdr>
        <w:top w:val="none" w:sz="0" w:space="0" w:color="auto"/>
        <w:left w:val="none" w:sz="0" w:space="0" w:color="auto"/>
        <w:bottom w:val="none" w:sz="0" w:space="0" w:color="auto"/>
        <w:right w:val="none" w:sz="0" w:space="0" w:color="auto"/>
      </w:divBdr>
    </w:div>
    <w:div w:id="853425597">
      <w:bodyDiv w:val="1"/>
      <w:marLeft w:val="0"/>
      <w:marRight w:val="0"/>
      <w:marTop w:val="0"/>
      <w:marBottom w:val="0"/>
      <w:divBdr>
        <w:top w:val="none" w:sz="0" w:space="0" w:color="auto"/>
        <w:left w:val="none" w:sz="0" w:space="0" w:color="auto"/>
        <w:bottom w:val="none" w:sz="0" w:space="0" w:color="auto"/>
        <w:right w:val="none" w:sz="0" w:space="0" w:color="auto"/>
      </w:divBdr>
    </w:div>
    <w:div w:id="887448008">
      <w:bodyDiv w:val="1"/>
      <w:marLeft w:val="0"/>
      <w:marRight w:val="0"/>
      <w:marTop w:val="0"/>
      <w:marBottom w:val="0"/>
      <w:divBdr>
        <w:top w:val="none" w:sz="0" w:space="0" w:color="auto"/>
        <w:left w:val="none" w:sz="0" w:space="0" w:color="auto"/>
        <w:bottom w:val="none" w:sz="0" w:space="0" w:color="auto"/>
        <w:right w:val="none" w:sz="0" w:space="0" w:color="auto"/>
      </w:divBdr>
    </w:div>
    <w:div w:id="920793199">
      <w:bodyDiv w:val="1"/>
      <w:marLeft w:val="0"/>
      <w:marRight w:val="0"/>
      <w:marTop w:val="0"/>
      <w:marBottom w:val="0"/>
      <w:divBdr>
        <w:top w:val="none" w:sz="0" w:space="0" w:color="auto"/>
        <w:left w:val="none" w:sz="0" w:space="0" w:color="auto"/>
        <w:bottom w:val="none" w:sz="0" w:space="0" w:color="auto"/>
        <w:right w:val="none" w:sz="0" w:space="0" w:color="auto"/>
      </w:divBdr>
    </w:div>
    <w:div w:id="1009217300">
      <w:marLeft w:val="0"/>
      <w:marRight w:val="0"/>
      <w:marTop w:val="0"/>
      <w:marBottom w:val="0"/>
      <w:divBdr>
        <w:top w:val="none" w:sz="0" w:space="0" w:color="auto"/>
        <w:left w:val="none" w:sz="0" w:space="0" w:color="auto"/>
        <w:bottom w:val="none" w:sz="0" w:space="0" w:color="auto"/>
        <w:right w:val="none" w:sz="0" w:space="0" w:color="auto"/>
      </w:divBdr>
    </w:div>
    <w:div w:id="1014070373">
      <w:bodyDiv w:val="1"/>
      <w:marLeft w:val="0"/>
      <w:marRight w:val="0"/>
      <w:marTop w:val="0"/>
      <w:marBottom w:val="0"/>
      <w:divBdr>
        <w:top w:val="none" w:sz="0" w:space="0" w:color="auto"/>
        <w:left w:val="none" w:sz="0" w:space="0" w:color="auto"/>
        <w:bottom w:val="none" w:sz="0" w:space="0" w:color="auto"/>
        <w:right w:val="none" w:sz="0" w:space="0" w:color="auto"/>
      </w:divBdr>
    </w:div>
    <w:div w:id="1023243829">
      <w:bodyDiv w:val="1"/>
      <w:marLeft w:val="0"/>
      <w:marRight w:val="0"/>
      <w:marTop w:val="0"/>
      <w:marBottom w:val="0"/>
      <w:divBdr>
        <w:top w:val="none" w:sz="0" w:space="0" w:color="auto"/>
        <w:left w:val="none" w:sz="0" w:space="0" w:color="auto"/>
        <w:bottom w:val="none" w:sz="0" w:space="0" w:color="auto"/>
        <w:right w:val="none" w:sz="0" w:space="0" w:color="auto"/>
      </w:divBdr>
    </w:div>
    <w:div w:id="1055737206">
      <w:bodyDiv w:val="1"/>
      <w:marLeft w:val="0"/>
      <w:marRight w:val="0"/>
      <w:marTop w:val="0"/>
      <w:marBottom w:val="0"/>
      <w:divBdr>
        <w:top w:val="none" w:sz="0" w:space="0" w:color="auto"/>
        <w:left w:val="none" w:sz="0" w:space="0" w:color="auto"/>
        <w:bottom w:val="none" w:sz="0" w:space="0" w:color="auto"/>
        <w:right w:val="none" w:sz="0" w:space="0" w:color="auto"/>
      </w:divBdr>
    </w:div>
    <w:div w:id="1291714643">
      <w:marLeft w:val="0"/>
      <w:marRight w:val="0"/>
      <w:marTop w:val="0"/>
      <w:marBottom w:val="0"/>
      <w:divBdr>
        <w:top w:val="none" w:sz="0" w:space="0" w:color="auto"/>
        <w:left w:val="none" w:sz="0" w:space="0" w:color="auto"/>
        <w:bottom w:val="none" w:sz="0" w:space="0" w:color="auto"/>
        <w:right w:val="none" w:sz="0" w:space="0" w:color="auto"/>
      </w:divBdr>
      <w:divsChild>
        <w:div w:id="1579942864">
          <w:marLeft w:val="0"/>
          <w:marRight w:val="0"/>
          <w:marTop w:val="0"/>
          <w:marBottom w:val="0"/>
          <w:divBdr>
            <w:top w:val="none" w:sz="0" w:space="0" w:color="auto"/>
            <w:left w:val="none" w:sz="0" w:space="0" w:color="auto"/>
            <w:bottom w:val="none" w:sz="0" w:space="0" w:color="auto"/>
            <w:right w:val="none" w:sz="0" w:space="0" w:color="auto"/>
          </w:divBdr>
        </w:div>
      </w:divsChild>
    </w:div>
    <w:div w:id="1521361080">
      <w:bodyDiv w:val="1"/>
      <w:marLeft w:val="0"/>
      <w:marRight w:val="0"/>
      <w:marTop w:val="0"/>
      <w:marBottom w:val="0"/>
      <w:divBdr>
        <w:top w:val="none" w:sz="0" w:space="0" w:color="auto"/>
        <w:left w:val="none" w:sz="0" w:space="0" w:color="auto"/>
        <w:bottom w:val="none" w:sz="0" w:space="0" w:color="auto"/>
        <w:right w:val="none" w:sz="0" w:space="0" w:color="auto"/>
      </w:divBdr>
    </w:div>
    <w:div w:id="1679849767">
      <w:bodyDiv w:val="1"/>
      <w:marLeft w:val="0"/>
      <w:marRight w:val="0"/>
      <w:marTop w:val="0"/>
      <w:marBottom w:val="0"/>
      <w:divBdr>
        <w:top w:val="none" w:sz="0" w:space="0" w:color="auto"/>
        <w:left w:val="none" w:sz="0" w:space="0" w:color="auto"/>
        <w:bottom w:val="none" w:sz="0" w:space="0" w:color="auto"/>
        <w:right w:val="none" w:sz="0" w:space="0" w:color="auto"/>
      </w:divBdr>
    </w:div>
    <w:div w:id="1698892382">
      <w:bodyDiv w:val="1"/>
      <w:marLeft w:val="0"/>
      <w:marRight w:val="0"/>
      <w:marTop w:val="0"/>
      <w:marBottom w:val="0"/>
      <w:divBdr>
        <w:top w:val="none" w:sz="0" w:space="0" w:color="auto"/>
        <w:left w:val="none" w:sz="0" w:space="0" w:color="auto"/>
        <w:bottom w:val="none" w:sz="0" w:space="0" w:color="auto"/>
        <w:right w:val="none" w:sz="0" w:space="0" w:color="auto"/>
      </w:divBdr>
    </w:div>
    <w:div w:id="1708405321">
      <w:bodyDiv w:val="1"/>
      <w:marLeft w:val="0"/>
      <w:marRight w:val="0"/>
      <w:marTop w:val="0"/>
      <w:marBottom w:val="0"/>
      <w:divBdr>
        <w:top w:val="none" w:sz="0" w:space="0" w:color="auto"/>
        <w:left w:val="none" w:sz="0" w:space="0" w:color="auto"/>
        <w:bottom w:val="none" w:sz="0" w:space="0" w:color="auto"/>
        <w:right w:val="none" w:sz="0" w:space="0" w:color="auto"/>
      </w:divBdr>
    </w:div>
    <w:div w:id="1791895138">
      <w:bodyDiv w:val="1"/>
      <w:marLeft w:val="0"/>
      <w:marRight w:val="0"/>
      <w:marTop w:val="0"/>
      <w:marBottom w:val="0"/>
      <w:divBdr>
        <w:top w:val="none" w:sz="0" w:space="0" w:color="auto"/>
        <w:left w:val="none" w:sz="0" w:space="0" w:color="auto"/>
        <w:bottom w:val="none" w:sz="0" w:space="0" w:color="auto"/>
        <w:right w:val="none" w:sz="0" w:space="0" w:color="auto"/>
      </w:divBdr>
    </w:div>
    <w:div w:id="1806577380">
      <w:marLeft w:val="0"/>
      <w:marRight w:val="0"/>
      <w:marTop w:val="0"/>
      <w:marBottom w:val="0"/>
      <w:divBdr>
        <w:top w:val="none" w:sz="0" w:space="0" w:color="auto"/>
        <w:left w:val="none" w:sz="0" w:space="0" w:color="auto"/>
        <w:bottom w:val="none" w:sz="0" w:space="0" w:color="auto"/>
        <w:right w:val="none" w:sz="0" w:space="0" w:color="auto"/>
      </w:divBdr>
    </w:div>
    <w:div w:id="1919905234">
      <w:bodyDiv w:val="1"/>
      <w:marLeft w:val="0"/>
      <w:marRight w:val="0"/>
      <w:marTop w:val="0"/>
      <w:marBottom w:val="0"/>
      <w:divBdr>
        <w:top w:val="none" w:sz="0" w:space="0" w:color="auto"/>
        <w:left w:val="none" w:sz="0" w:space="0" w:color="auto"/>
        <w:bottom w:val="none" w:sz="0" w:space="0" w:color="auto"/>
        <w:right w:val="none" w:sz="0" w:space="0" w:color="auto"/>
      </w:divBdr>
    </w:div>
    <w:div w:id="1934120520">
      <w:bodyDiv w:val="1"/>
      <w:marLeft w:val="0"/>
      <w:marRight w:val="0"/>
      <w:marTop w:val="0"/>
      <w:marBottom w:val="0"/>
      <w:divBdr>
        <w:top w:val="none" w:sz="0" w:space="0" w:color="auto"/>
        <w:left w:val="none" w:sz="0" w:space="0" w:color="auto"/>
        <w:bottom w:val="none" w:sz="0" w:space="0" w:color="auto"/>
        <w:right w:val="none" w:sz="0" w:space="0" w:color="auto"/>
      </w:divBdr>
    </w:div>
    <w:div w:id="2062439168">
      <w:bodyDiv w:val="1"/>
      <w:marLeft w:val="0"/>
      <w:marRight w:val="0"/>
      <w:marTop w:val="0"/>
      <w:marBottom w:val="0"/>
      <w:divBdr>
        <w:top w:val="none" w:sz="0" w:space="0" w:color="auto"/>
        <w:left w:val="none" w:sz="0" w:space="0" w:color="auto"/>
        <w:bottom w:val="none" w:sz="0" w:space="0" w:color="auto"/>
        <w:right w:val="none" w:sz="0" w:space="0" w:color="auto"/>
      </w:divBdr>
    </w:div>
    <w:div w:id="209054097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0.png"/><Relationship Id="rId26" Type="http://schemas.openxmlformats.org/officeDocument/2006/relationships/hyperlink" Target="https://csrc.nist.gov/glossary/term/asset"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www.cisecurity.org/insights/white-papers/guide-to-enterprise-assets-and-software" TargetMode="External"/><Relationship Id="rId2" Type="http://schemas.openxmlformats.org/officeDocument/2006/relationships/numbering" Target="numbering.xml"/><Relationship Id="rId16" Type="http://schemas.openxmlformats.org/officeDocument/2006/relationships/hyperlink" Target="https://www.cisecurity.org/insights/white-papers/cis-hardware-and-software-asset-tracking-spreadsheet" TargetMode="External"/><Relationship Id="rId20" Type="http://schemas.openxmlformats.org/officeDocument/2006/relationships/hyperlink" Target="https://www.transit.dot.gov/TAM/resources/assetinventor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ecurity.org/controls/" TargetMode="External"/><Relationship Id="rId24" Type="http://schemas.openxmlformats.org/officeDocument/2006/relationships/hyperlink" Target="https://www.cisecurity.org/control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cisecurity.org/" TargetMode="External"/><Relationship Id="rId28" Type="http://schemas.openxmlformats.org/officeDocument/2006/relationships/footer" Target="footer1.xml"/><Relationship Id="rId10" Type="http://schemas.openxmlformats.org/officeDocument/2006/relationships/hyperlink" Target="https://creativecommons.org/licenses/by-nc-nd/4.0/legalcode" TargetMode="External"/><Relationship Id="rId19" Type="http://schemas.openxmlformats.org/officeDocument/2006/relationships/hyperlink" Target="https://csrc.nist.gov/glossary/term/asset"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www.cisecurity.org/insights/white-papers/guide-to-enterprise-assets-and-software" TargetMode="External"/><Relationship Id="rId22" Type="http://schemas.openxmlformats.org/officeDocument/2006/relationships/hyperlink" Target="https://www.cisecurity.org/controls/cis-controls-list/" TargetMode="External"/><Relationship Id="rId27" Type="http://schemas.openxmlformats.org/officeDocument/2006/relationships/hyperlink" Target="https://www.transit.dot.gov/TAM/resources/assetinventor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Rem18</b:Tag>
    <b:SourceType>InternetSite</b:SourceType>
    <b:Guid>{6A3A4BE7-5290-4650-87F1-C74C6FC4059B}</b:Guid>
    <b:Title>Remote Desktop Protocol</b:Title>
    <b:Year>2018</b:Year>
    <b:InternetSiteTitle>Microsoft</b:InternetSiteTitle>
    <b:Month>05</b:Month>
    <b:Day>31</b:Day>
    <b:URL>https://docs.microsoft.com/en-us/windows/win32/termserv/remote-desktop-protocol#</b:URL>
    <b:RefOrder>1</b:RefOrder>
  </b:Source>
  <b:Source>
    <b:Tag>Cov20</b:Tag>
    <b:SourceType>InternetSite</b:SourceType>
    <b:Guid>{F17282CF-DCD3-4E81-9804-E45F39832A61}</b:Guid>
    <b:Author>
      <b:Author>
        <b:Corporate>Coveware</b:Corporate>
      </b:Author>
    </b:Author>
    <b:Title>Ransomware Attacks Fracture Between Enterprise and Ransomware-as-a-Service in Q2 as Demands Increase</b:Title>
    <b:InternetSiteTitle>Coveware</b:InternetSiteTitle>
    <b:Year>2020</b:Year>
    <b:Month>08</b:Month>
    <b:Day>3</b:Day>
    <b:URL>https://www.coveware.com/blog/q2-2020-ransomware-marketplace-report</b:URL>
    <b:RefOrder>2</b:RefOrder>
  </b:Source>
</b:Sources>
</file>

<file path=customXml/itemProps1.xml><?xml version="1.0" encoding="utf-8"?>
<ds:datastoreItem xmlns:ds="http://schemas.openxmlformats.org/officeDocument/2006/customXml" ds:itemID="{E9B88833-DD5E-4D2E-B29B-0F4F88E40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4290</Words>
  <Characters>27614</Characters>
  <Application>Microsoft Office Word</Application>
  <DocSecurity>0</DocSecurity>
  <Lines>230</Lines>
  <Paragraphs>63</Paragraphs>
  <ScaleCrop>false</ScaleCrop>
  <HeadingPairs>
    <vt:vector size="2" baseType="variant">
      <vt:variant>
        <vt:lpstr>Title</vt:lpstr>
      </vt:variant>
      <vt:variant>
        <vt:i4>1</vt:i4>
      </vt:variant>
    </vt:vector>
  </HeadingPairs>
  <TitlesOfParts>
    <vt:vector size="1" baseType="lpstr">
      <vt:lpstr>RDP Paper</vt:lpstr>
    </vt:vector>
  </TitlesOfParts>
  <Company/>
  <LinksUpToDate>false</LinksUpToDate>
  <CharactersWithSpaces>31841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RDP Paper</dc:title>
  <dc:subject/>
  <dc:creator>Joshua</dc:creator>
  <cp:keywords/>
  <dc:description/>
  <cp:lastModifiedBy>Robin Regnier</cp:lastModifiedBy>
  <cp:revision>2</cp:revision>
  <cp:lastPrinted>2020-11-07T18:21:00Z</cp:lastPrinted>
  <dcterms:created xsi:type="dcterms:W3CDTF">2022-07-25T14:03:00Z</dcterms:created>
  <dcterms:modified xsi:type="dcterms:W3CDTF">2022-07-25T14:03:00Z</dcterms:modified>
</cp:coreProperties>
</file>