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5EE" w14:textId="6AD910BE" w:rsidR="00E6175A" w:rsidRPr="00FD140C" w:rsidRDefault="005509CA" w:rsidP="002D0326">
      <w:pPr>
        <w:spacing w:before="2400"/>
        <w:ind w:left="576"/>
      </w:pPr>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D032AE">
        <w:rPr>
          <w:rFonts w:cs="Arial"/>
          <w:color w:val="FFFFFF" w:themeColor="background1"/>
          <w:sz w:val="80"/>
          <w:szCs w:val="80"/>
        </w:rPr>
        <w:t>Data</w:t>
      </w:r>
      <w:r w:rsidR="0098795F" w:rsidRPr="00E77C18">
        <w:rPr>
          <w:rFonts w:cs="Arial"/>
          <w:color w:val="FFFFFF" w:themeColor="background1"/>
          <w:sz w:val="80"/>
          <w:szCs w:val="80"/>
        </w:rPr>
        <w:t xml:space="preserve"> Management Policy</w:t>
      </w:r>
      <w:r w:rsidR="000B65C9">
        <w:rPr>
          <w:rFonts w:cs="Arial"/>
          <w:iCs/>
          <w:color w:val="FFFFFF" w:themeColor="background1"/>
          <w:sz w:val="80"/>
          <w:szCs w:val="80"/>
        </w:rPr>
        <w:t xml:space="preserve"> Template</w:t>
      </w:r>
    </w:p>
    <w:p w14:paraId="18081BD3" w14:textId="0165AE53" w:rsidR="005509CA" w:rsidRDefault="00E95C74" w:rsidP="002D0326">
      <w:pPr>
        <w:spacing w:before="480"/>
        <w:ind w:left="576"/>
        <w:rPr>
          <w:rFonts w:cs="Arial"/>
          <w:b/>
          <w:bCs/>
          <w:color w:val="FFFFFF" w:themeColor="background1"/>
          <w:sz w:val="32"/>
          <w:szCs w:val="32"/>
        </w:rPr>
      </w:pPr>
      <w:r>
        <w:rPr>
          <w:rFonts w:cs="Arial"/>
          <w:b/>
          <w:bCs/>
          <w:color w:val="FFFFFF" w:themeColor="background1"/>
          <w:sz w:val="32"/>
          <w:szCs w:val="32"/>
        </w:rPr>
        <w:t xml:space="preserve">CIS </w:t>
      </w:r>
      <w:r w:rsidR="004F33BC">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1D991F48" w:rsidR="004F33BC" w:rsidRPr="004F33BC" w:rsidRDefault="00D032AE" w:rsidP="002D0326">
      <w:pPr>
        <w:spacing w:before="480"/>
        <w:ind w:left="576"/>
        <w:rPr>
          <w:rFonts w:cs="Arial"/>
          <w:b/>
          <w:bCs/>
          <w:color w:val="FFFFFF" w:themeColor="background1"/>
          <w:sz w:val="28"/>
          <w:szCs w:val="28"/>
        </w:rPr>
      </w:pPr>
      <w:r>
        <w:rPr>
          <w:rFonts w:cs="Arial"/>
          <w:b/>
          <w:bCs/>
          <w:color w:val="FFFFFF" w:themeColor="background1"/>
          <w:sz w:val="28"/>
          <w:szCs w:val="28"/>
        </w:rPr>
        <w:t>November</w:t>
      </w:r>
      <w:r w:rsidR="004F33BC" w:rsidRPr="004F33BC">
        <w:rPr>
          <w:rFonts w:cs="Arial"/>
          <w:b/>
          <w:bCs/>
          <w:color w:val="FFFFFF" w:themeColor="background1"/>
          <w:sz w:val="28"/>
          <w:szCs w:val="28"/>
        </w:rPr>
        <w:t xml:space="preserve"> 2022</w:t>
      </w:r>
    </w:p>
    <w:bookmarkStart w:id="0" w:name="_Toc117434230" w:displacedByCustomXml="next"/>
    <w:bookmarkStart w:id="1" w:name="_Toc104374264"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77777777" w:rsidR="00E6175A" w:rsidRPr="00F97E6D" w:rsidRDefault="00E6175A" w:rsidP="00AF4285">
          <w:pPr>
            <w:pStyle w:val="Heading1"/>
            <w:spacing w:after="0"/>
            <w:rPr>
              <w:kern w:val="0"/>
              <w:sz w:val="18"/>
              <w:szCs w:val="18"/>
            </w:rPr>
          </w:pPr>
          <w:r w:rsidRPr="00F97E6D">
            <w:rPr>
              <w:kern w:val="0"/>
              <w:sz w:val="18"/>
              <w:szCs w:val="18"/>
            </w:rPr>
            <w:t>Contents</w:t>
          </w:r>
          <w:bookmarkEnd w:id="1"/>
          <w:bookmarkEnd w:id="0"/>
        </w:p>
        <w:p w14:paraId="79823260" w14:textId="51A5ADEC" w:rsidR="00EA3B1A" w:rsidRDefault="00E6175A">
          <w:pPr>
            <w:pStyle w:val="TOC1"/>
            <w:rPr>
              <w:rFonts w:asciiTheme="minorHAnsi" w:eastAsiaTheme="minorEastAsia" w:hAnsiTheme="minorHAnsi" w:cstheme="minorBidi"/>
              <w:b w:val="0"/>
              <w:bCs w:val="0"/>
              <w:iCs w:val="0"/>
              <w:noProof/>
              <w:sz w:val="22"/>
              <w:szCs w:val="22"/>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17434230" w:history="1">
            <w:r w:rsidR="00EA3B1A" w:rsidRPr="00E658ED">
              <w:rPr>
                <w:rStyle w:val="Hyperlink"/>
                <w:noProof/>
              </w:rPr>
              <w:t>Contents</w:t>
            </w:r>
            <w:r w:rsidR="00EA3B1A">
              <w:rPr>
                <w:noProof/>
                <w:webHidden/>
              </w:rPr>
              <w:tab/>
            </w:r>
            <w:r w:rsidR="00EA3B1A">
              <w:rPr>
                <w:noProof/>
                <w:webHidden/>
              </w:rPr>
              <w:fldChar w:fldCharType="begin"/>
            </w:r>
            <w:r w:rsidR="00EA3B1A">
              <w:rPr>
                <w:noProof/>
                <w:webHidden/>
              </w:rPr>
              <w:instrText xml:space="preserve"> PAGEREF _Toc117434230 \h </w:instrText>
            </w:r>
            <w:r w:rsidR="00EA3B1A">
              <w:rPr>
                <w:noProof/>
                <w:webHidden/>
              </w:rPr>
            </w:r>
            <w:r w:rsidR="00EA3B1A">
              <w:rPr>
                <w:noProof/>
                <w:webHidden/>
              </w:rPr>
              <w:fldChar w:fldCharType="separate"/>
            </w:r>
            <w:r w:rsidR="00EA3B1A">
              <w:rPr>
                <w:noProof/>
                <w:webHidden/>
              </w:rPr>
              <w:t>2</w:t>
            </w:r>
            <w:r w:rsidR="00EA3B1A">
              <w:rPr>
                <w:noProof/>
                <w:webHidden/>
              </w:rPr>
              <w:fldChar w:fldCharType="end"/>
            </w:r>
          </w:hyperlink>
        </w:p>
        <w:p w14:paraId="12D397F2" w14:textId="158968E6" w:rsidR="00EA3B1A" w:rsidRDefault="007B5ED1">
          <w:pPr>
            <w:pStyle w:val="TOC1"/>
            <w:rPr>
              <w:rFonts w:asciiTheme="minorHAnsi" w:eastAsiaTheme="minorEastAsia" w:hAnsiTheme="minorHAnsi" w:cstheme="minorBidi"/>
              <w:b w:val="0"/>
              <w:bCs w:val="0"/>
              <w:iCs w:val="0"/>
              <w:noProof/>
              <w:sz w:val="22"/>
              <w:szCs w:val="22"/>
              <w:lang w:val="en-US"/>
            </w:rPr>
          </w:pPr>
          <w:hyperlink w:anchor="_Toc117434231" w:history="1">
            <w:r w:rsidR="00EA3B1A" w:rsidRPr="00E658ED">
              <w:rPr>
                <w:rStyle w:val="Hyperlink"/>
                <w:noProof/>
              </w:rPr>
              <w:t>Acknowledgments</w:t>
            </w:r>
            <w:r w:rsidR="00EA3B1A">
              <w:rPr>
                <w:noProof/>
                <w:webHidden/>
              </w:rPr>
              <w:tab/>
            </w:r>
            <w:r w:rsidR="00EA3B1A">
              <w:rPr>
                <w:noProof/>
                <w:webHidden/>
              </w:rPr>
              <w:fldChar w:fldCharType="begin"/>
            </w:r>
            <w:r w:rsidR="00EA3B1A">
              <w:rPr>
                <w:noProof/>
                <w:webHidden/>
              </w:rPr>
              <w:instrText xml:space="preserve"> PAGEREF _Toc117434231 \h </w:instrText>
            </w:r>
            <w:r w:rsidR="00EA3B1A">
              <w:rPr>
                <w:noProof/>
                <w:webHidden/>
              </w:rPr>
            </w:r>
            <w:r w:rsidR="00EA3B1A">
              <w:rPr>
                <w:noProof/>
                <w:webHidden/>
              </w:rPr>
              <w:fldChar w:fldCharType="separate"/>
            </w:r>
            <w:r w:rsidR="00EA3B1A">
              <w:rPr>
                <w:noProof/>
                <w:webHidden/>
              </w:rPr>
              <w:t>3</w:t>
            </w:r>
            <w:r w:rsidR="00EA3B1A">
              <w:rPr>
                <w:noProof/>
                <w:webHidden/>
              </w:rPr>
              <w:fldChar w:fldCharType="end"/>
            </w:r>
          </w:hyperlink>
        </w:p>
        <w:p w14:paraId="5A78D72F" w14:textId="717EC037" w:rsidR="00EA3B1A" w:rsidRDefault="007B5ED1">
          <w:pPr>
            <w:pStyle w:val="TOC1"/>
            <w:rPr>
              <w:rFonts w:asciiTheme="minorHAnsi" w:eastAsiaTheme="minorEastAsia" w:hAnsiTheme="minorHAnsi" w:cstheme="minorBidi"/>
              <w:b w:val="0"/>
              <w:bCs w:val="0"/>
              <w:iCs w:val="0"/>
              <w:noProof/>
              <w:sz w:val="22"/>
              <w:szCs w:val="22"/>
              <w:lang w:val="en-US"/>
            </w:rPr>
          </w:pPr>
          <w:hyperlink w:anchor="_Toc117434232" w:history="1">
            <w:r w:rsidR="00EA3B1A" w:rsidRPr="00E658ED">
              <w:rPr>
                <w:rStyle w:val="Hyperlink"/>
                <w:rFonts w:eastAsia="Times New Roman"/>
                <w:noProof/>
              </w:rPr>
              <w:t>Introduction</w:t>
            </w:r>
            <w:r w:rsidR="00EA3B1A">
              <w:rPr>
                <w:noProof/>
                <w:webHidden/>
              </w:rPr>
              <w:tab/>
            </w:r>
            <w:r w:rsidR="00EA3B1A">
              <w:rPr>
                <w:noProof/>
                <w:webHidden/>
              </w:rPr>
              <w:fldChar w:fldCharType="begin"/>
            </w:r>
            <w:r w:rsidR="00EA3B1A">
              <w:rPr>
                <w:noProof/>
                <w:webHidden/>
              </w:rPr>
              <w:instrText xml:space="preserve"> PAGEREF _Toc117434232 \h </w:instrText>
            </w:r>
            <w:r w:rsidR="00EA3B1A">
              <w:rPr>
                <w:noProof/>
                <w:webHidden/>
              </w:rPr>
            </w:r>
            <w:r w:rsidR="00EA3B1A">
              <w:rPr>
                <w:noProof/>
                <w:webHidden/>
              </w:rPr>
              <w:fldChar w:fldCharType="separate"/>
            </w:r>
            <w:r w:rsidR="00EA3B1A">
              <w:rPr>
                <w:noProof/>
                <w:webHidden/>
              </w:rPr>
              <w:t>4</w:t>
            </w:r>
            <w:r w:rsidR="00EA3B1A">
              <w:rPr>
                <w:noProof/>
                <w:webHidden/>
              </w:rPr>
              <w:fldChar w:fldCharType="end"/>
            </w:r>
          </w:hyperlink>
        </w:p>
        <w:p w14:paraId="68E40FB9" w14:textId="48DA76C6" w:rsidR="00EA3B1A" w:rsidRDefault="007B5ED1">
          <w:pPr>
            <w:pStyle w:val="TOC2"/>
            <w:tabs>
              <w:tab w:val="right" w:leader="dot" w:pos="9350"/>
            </w:tabs>
            <w:rPr>
              <w:rFonts w:asciiTheme="minorHAnsi" w:eastAsiaTheme="minorEastAsia" w:hAnsiTheme="minorHAnsi" w:cstheme="minorBidi"/>
              <w:bCs w:val="0"/>
              <w:noProof/>
              <w:sz w:val="22"/>
              <w:lang w:val="en-US"/>
            </w:rPr>
          </w:pPr>
          <w:hyperlink w:anchor="_Toc117434233" w:history="1">
            <w:r w:rsidR="00EA3B1A" w:rsidRPr="00E658ED">
              <w:rPr>
                <w:rStyle w:val="Hyperlink"/>
                <w:noProof/>
              </w:rPr>
              <w:t>Purpose</w:t>
            </w:r>
            <w:r w:rsidR="00EA3B1A">
              <w:rPr>
                <w:noProof/>
                <w:webHidden/>
              </w:rPr>
              <w:tab/>
            </w:r>
            <w:r w:rsidR="00EA3B1A">
              <w:rPr>
                <w:noProof/>
                <w:webHidden/>
              </w:rPr>
              <w:fldChar w:fldCharType="begin"/>
            </w:r>
            <w:r w:rsidR="00EA3B1A">
              <w:rPr>
                <w:noProof/>
                <w:webHidden/>
              </w:rPr>
              <w:instrText xml:space="preserve"> PAGEREF _Toc117434233 \h </w:instrText>
            </w:r>
            <w:r w:rsidR="00EA3B1A">
              <w:rPr>
                <w:noProof/>
                <w:webHidden/>
              </w:rPr>
            </w:r>
            <w:r w:rsidR="00EA3B1A">
              <w:rPr>
                <w:noProof/>
                <w:webHidden/>
              </w:rPr>
              <w:fldChar w:fldCharType="separate"/>
            </w:r>
            <w:r w:rsidR="00EA3B1A">
              <w:rPr>
                <w:noProof/>
                <w:webHidden/>
              </w:rPr>
              <w:t>4</w:t>
            </w:r>
            <w:r w:rsidR="00EA3B1A">
              <w:rPr>
                <w:noProof/>
                <w:webHidden/>
              </w:rPr>
              <w:fldChar w:fldCharType="end"/>
            </w:r>
          </w:hyperlink>
        </w:p>
        <w:p w14:paraId="103C0A65" w14:textId="75BD93F0" w:rsidR="00EA3B1A" w:rsidRDefault="007B5ED1">
          <w:pPr>
            <w:pStyle w:val="TOC2"/>
            <w:tabs>
              <w:tab w:val="right" w:leader="dot" w:pos="9350"/>
            </w:tabs>
            <w:rPr>
              <w:rFonts w:asciiTheme="minorHAnsi" w:eastAsiaTheme="minorEastAsia" w:hAnsiTheme="minorHAnsi" w:cstheme="minorBidi"/>
              <w:bCs w:val="0"/>
              <w:noProof/>
              <w:sz w:val="22"/>
              <w:lang w:val="en-US"/>
            </w:rPr>
          </w:pPr>
          <w:hyperlink w:anchor="_Toc117434234" w:history="1">
            <w:r w:rsidR="00EA3B1A" w:rsidRPr="00E658ED">
              <w:rPr>
                <w:rStyle w:val="Hyperlink"/>
                <w:noProof/>
              </w:rPr>
              <w:t>Types of Data</w:t>
            </w:r>
            <w:r w:rsidR="00EA3B1A">
              <w:rPr>
                <w:noProof/>
                <w:webHidden/>
              </w:rPr>
              <w:tab/>
            </w:r>
            <w:r w:rsidR="00EA3B1A">
              <w:rPr>
                <w:noProof/>
                <w:webHidden/>
              </w:rPr>
              <w:fldChar w:fldCharType="begin"/>
            </w:r>
            <w:r w:rsidR="00EA3B1A">
              <w:rPr>
                <w:noProof/>
                <w:webHidden/>
              </w:rPr>
              <w:instrText xml:space="preserve"> PAGEREF _Toc117434234 \h </w:instrText>
            </w:r>
            <w:r w:rsidR="00EA3B1A">
              <w:rPr>
                <w:noProof/>
                <w:webHidden/>
              </w:rPr>
            </w:r>
            <w:r w:rsidR="00EA3B1A">
              <w:rPr>
                <w:noProof/>
                <w:webHidden/>
              </w:rPr>
              <w:fldChar w:fldCharType="separate"/>
            </w:r>
            <w:r w:rsidR="00EA3B1A">
              <w:rPr>
                <w:noProof/>
                <w:webHidden/>
              </w:rPr>
              <w:t>4</w:t>
            </w:r>
            <w:r w:rsidR="00EA3B1A">
              <w:rPr>
                <w:noProof/>
                <w:webHidden/>
              </w:rPr>
              <w:fldChar w:fldCharType="end"/>
            </w:r>
          </w:hyperlink>
        </w:p>
        <w:p w14:paraId="6A678487" w14:textId="54E01BCA" w:rsidR="00EA3B1A" w:rsidRDefault="007B5ED1">
          <w:pPr>
            <w:pStyle w:val="TOC2"/>
            <w:tabs>
              <w:tab w:val="right" w:leader="dot" w:pos="9350"/>
            </w:tabs>
            <w:rPr>
              <w:rFonts w:asciiTheme="minorHAnsi" w:eastAsiaTheme="minorEastAsia" w:hAnsiTheme="minorHAnsi" w:cstheme="minorBidi"/>
              <w:bCs w:val="0"/>
              <w:noProof/>
              <w:sz w:val="22"/>
              <w:lang w:val="en-US"/>
            </w:rPr>
          </w:pPr>
          <w:hyperlink w:anchor="_Toc117434235" w:history="1">
            <w:r w:rsidR="00EA3B1A" w:rsidRPr="00E658ED">
              <w:rPr>
                <w:rStyle w:val="Hyperlink"/>
                <w:noProof/>
              </w:rPr>
              <w:t>Scope</w:t>
            </w:r>
            <w:r w:rsidR="00EA3B1A">
              <w:rPr>
                <w:noProof/>
                <w:webHidden/>
              </w:rPr>
              <w:tab/>
            </w:r>
            <w:r w:rsidR="00EA3B1A">
              <w:rPr>
                <w:noProof/>
                <w:webHidden/>
              </w:rPr>
              <w:fldChar w:fldCharType="begin"/>
            </w:r>
            <w:r w:rsidR="00EA3B1A">
              <w:rPr>
                <w:noProof/>
                <w:webHidden/>
              </w:rPr>
              <w:instrText xml:space="preserve"> PAGEREF _Toc117434235 \h </w:instrText>
            </w:r>
            <w:r w:rsidR="00EA3B1A">
              <w:rPr>
                <w:noProof/>
                <w:webHidden/>
              </w:rPr>
            </w:r>
            <w:r w:rsidR="00EA3B1A">
              <w:rPr>
                <w:noProof/>
                <w:webHidden/>
              </w:rPr>
              <w:fldChar w:fldCharType="separate"/>
            </w:r>
            <w:r w:rsidR="00EA3B1A">
              <w:rPr>
                <w:noProof/>
                <w:webHidden/>
              </w:rPr>
              <w:t>4</w:t>
            </w:r>
            <w:r w:rsidR="00EA3B1A">
              <w:rPr>
                <w:noProof/>
                <w:webHidden/>
              </w:rPr>
              <w:fldChar w:fldCharType="end"/>
            </w:r>
          </w:hyperlink>
        </w:p>
        <w:p w14:paraId="205425F5" w14:textId="6184AB04" w:rsidR="00EA3B1A" w:rsidRDefault="007B5ED1">
          <w:pPr>
            <w:pStyle w:val="TOC1"/>
            <w:rPr>
              <w:rFonts w:asciiTheme="minorHAnsi" w:eastAsiaTheme="minorEastAsia" w:hAnsiTheme="minorHAnsi" w:cstheme="minorBidi"/>
              <w:b w:val="0"/>
              <w:bCs w:val="0"/>
              <w:iCs w:val="0"/>
              <w:noProof/>
              <w:sz w:val="22"/>
              <w:szCs w:val="22"/>
              <w:lang w:val="en-US"/>
            </w:rPr>
          </w:pPr>
          <w:hyperlink w:anchor="_Toc117434236" w:history="1">
            <w:r w:rsidR="00EA3B1A" w:rsidRPr="00E658ED">
              <w:rPr>
                <w:rStyle w:val="Hyperlink"/>
                <w:rFonts w:eastAsia="Times New Roman"/>
                <w:noProof/>
              </w:rPr>
              <w:t>Data Lifecycle</w:t>
            </w:r>
            <w:r w:rsidR="00EA3B1A">
              <w:rPr>
                <w:noProof/>
                <w:webHidden/>
              </w:rPr>
              <w:tab/>
            </w:r>
            <w:r w:rsidR="00EA3B1A">
              <w:rPr>
                <w:noProof/>
                <w:webHidden/>
              </w:rPr>
              <w:fldChar w:fldCharType="begin"/>
            </w:r>
            <w:r w:rsidR="00EA3B1A">
              <w:rPr>
                <w:noProof/>
                <w:webHidden/>
              </w:rPr>
              <w:instrText xml:space="preserve"> PAGEREF _Toc117434236 \h </w:instrText>
            </w:r>
            <w:r w:rsidR="00EA3B1A">
              <w:rPr>
                <w:noProof/>
                <w:webHidden/>
              </w:rPr>
            </w:r>
            <w:r w:rsidR="00EA3B1A">
              <w:rPr>
                <w:noProof/>
                <w:webHidden/>
              </w:rPr>
              <w:fldChar w:fldCharType="separate"/>
            </w:r>
            <w:r w:rsidR="00EA3B1A">
              <w:rPr>
                <w:noProof/>
                <w:webHidden/>
              </w:rPr>
              <w:t>6</w:t>
            </w:r>
            <w:r w:rsidR="00EA3B1A">
              <w:rPr>
                <w:noProof/>
                <w:webHidden/>
              </w:rPr>
              <w:fldChar w:fldCharType="end"/>
            </w:r>
          </w:hyperlink>
        </w:p>
        <w:p w14:paraId="5740E598" w14:textId="2FFC287E" w:rsidR="00EA3B1A" w:rsidRDefault="007B5ED1">
          <w:pPr>
            <w:pStyle w:val="TOC1"/>
            <w:rPr>
              <w:rFonts w:asciiTheme="minorHAnsi" w:eastAsiaTheme="minorEastAsia" w:hAnsiTheme="minorHAnsi" w:cstheme="minorBidi"/>
              <w:b w:val="0"/>
              <w:bCs w:val="0"/>
              <w:iCs w:val="0"/>
              <w:noProof/>
              <w:sz w:val="22"/>
              <w:szCs w:val="22"/>
              <w:lang w:val="en-US"/>
            </w:rPr>
          </w:pPr>
          <w:hyperlink w:anchor="_Toc117434237" w:history="1">
            <w:r w:rsidR="00EA3B1A" w:rsidRPr="00E658ED">
              <w:rPr>
                <w:rStyle w:val="Hyperlink"/>
                <w:rFonts w:eastAsia="Times New Roman"/>
                <w:noProof/>
              </w:rPr>
              <w:t xml:space="preserve">Data Management </w:t>
            </w:r>
            <w:r w:rsidR="00EA3B1A" w:rsidRPr="00E658ED">
              <w:rPr>
                <w:rStyle w:val="Hyperlink"/>
                <w:noProof/>
              </w:rPr>
              <w:t>Policy</w:t>
            </w:r>
            <w:r w:rsidR="00EA3B1A" w:rsidRPr="00E658ED">
              <w:rPr>
                <w:rStyle w:val="Hyperlink"/>
                <w:rFonts w:eastAsia="Times New Roman"/>
                <w:noProof/>
              </w:rPr>
              <w:t xml:space="preserve"> Template</w:t>
            </w:r>
            <w:r w:rsidR="00EA3B1A">
              <w:rPr>
                <w:noProof/>
                <w:webHidden/>
              </w:rPr>
              <w:tab/>
            </w:r>
            <w:r w:rsidR="00EA3B1A">
              <w:rPr>
                <w:noProof/>
                <w:webHidden/>
              </w:rPr>
              <w:fldChar w:fldCharType="begin"/>
            </w:r>
            <w:r w:rsidR="00EA3B1A">
              <w:rPr>
                <w:noProof/>
                <w:webHidden/>
              </w:rPr>
              <w:instrText xml:space="preserve"> PAGEREF _Toc117434237 \h </w:instrText>
            </w:r>
            <w:r w:rsidR="00EA3B1A">
              <w:rPr>
                <w:noProof/>
                <w:webHidden/>
              </w:rPr>
            </w:r>
            <w:r w:rsidR="00EA3B1A">
              <w:rPr>
                <w:noProof/>
                <w:webHidden/>
              </w:rPr>
              <w:fldChar w:fldCharType="separate"/>
            </w:r>
            <w:r w:rsidR="00EA3B1A">
              <w:rPr>
                <w:noProof/>
                <w:webHidden/>
              </w:rPr>
              <w:t>9</w:t>
            </w:r>
            <w:r w:rsidR="00EA3B1A">
              <w:rPr>
                <w:noProof/>
                <w:webHidden/>
              </w:rPr>
              <w:fldChar w:fldCharType="end"/>
            </w:r>
          </w:hyperlink>
        </w:p>
        <w:p w14:paraId="6FB4DDE5" w14:textId="3D8F4F5A" w:rsidR="00EA3B1A" w:rsidRDefault="007B5ED1">
          <w:pPr>
            <w:pStyle w:val="TOC2"/>
            <w:tabs>
              <w:tab w:val="right" w:leader="dot" w:pos="9350"/>
            </w:tabs>
            <w:rPr>
              <w:rFonts w:asciiTheme="minorHAnsi" w:eastAsiaTheme="minorEastAsia" w:hAnsiTheme="minorHAnsi" w:cstheme="minorBidi"/>
              <w:bCs w:val="0"/>
              <w:noProof/>
              <w:sz w:val="22"/>
              <w:lang w:val="en-US"/>
            </w:rPr>
          </w:pPr>
          <w:hyperlink w:anchor="_Toc117434238" w:history="1">
            <w:r w:rsidR="00EA3B1A" w:rsidRPr="00E658ED">
              <w:rPr>
                <w:rStyle w:val="Hyperlink"/>
                <w:noProof/>
              </w:rPr>
              <w:t>Purpose</w:t>
            </w:r>
            <w:r w:rsidR="00EA3B1A">
              <w:rPr>
                <w:noProof/>
                <w:webHidden/>
              </w:rPr>
              <w:tab/>
            </w:r>
            <w:r w:rsidR="00EA3B1A">
              <w:rPr>
                <w:noProof/>
                <w:webHidden/>
              </w:rPr>
              <w:fldChar w:fldCharType="begin"/>
            </w:r>
            <w:r w:rsidR="00EA3B1A">
              <w:rPr>
                <w:noProof/>
                <w:webHidden/>
              </w:rPr>
              <w:instrText xml:space="preserve"> PAGEREF _Toc117434238 \h </w:instrText>
            </w:r>
            <w:r w:rsidR="00EA3B1A">
              <w:rPr>
                <w:noProof/>
                <w:webHidden/>
              </w:rPr>
            </w:r>
            <w:r w:rsidR="00EA3B1A">
              <w:rPr>
                <w:noProof/>
                <w:webHidden/>
              </w:rPr>
              <w:fldChar w:fldCharType="separate"/>
            </w:r>
            <w:r w:rsidR="00EA3B1A">
              <w:rPr>
                <w:noProof/>
                <w:webHidden/>
              </w:rPr>
              <w:t>9</w:t>
            </w:r>
            <w:r w:rsidR="00EA3B1A">
              <w:rPr>
                <w:noProof/>
                <w:webHidden/>
              </w:rPr>
              <w:fldChar w:fldCharType="end"/>
            </w:r>
          </w:hyperlink>
        </w:p>
        <w:p w14:paraId="08B186B1" w14:textId="48D8BCA7" w:rsidR="00EA3B1A" w:rsidRDefault="007B5ED1">
          <w:pPr>
            <w:pStyle w:val="TOC2"/>
            <w:tabs>
              <w:tab w:val="right" w:leader="dot" w:pos="9350"/>
            </w:tabs>
            <w:rPr>
              <w:rFonts w:asciiTheme="minorHAnsi" w:eastAsiaTheme="minorEastAsia" w:hAnsiTheme="minorHAnsi" w:cstheme="minorBidi"/>
              <w:bCs w:val="0"/>
              <w:noProof/>
              <w:sz w:val="22"/>
              <w:lang w:val="en-US"/>
            </w:rPr>
          </w:pPr>
          <w:hyperlink w:anchor="_Toc117434239" w:history="1">
            <w:r w:rsidR="00EA3B1A" w:rsidRPr="00E658ED">
              <w:rPr>
                <w:rStyle w:val="Hyperlink"/>
                <w:noProof/>
              </w:rPr>
              <w:t>Responsibility</w:t>
            </w:r>
            <w:r w:rsidR="00EA3B1A">
              <w:rPr>
                <w:noProof/>
                <w:webHidden/>
              </w:rPr>
              <w:tab/>
            </w:r>
            <w:r w:rsidR="00EA3B1A">
              <w:rPr>
                <w:noProof/>
                <w:webHidden/>
              </w:rPr>
              <w:fldChar w:fldCharType="begin"/>
            </w:r>
            <w:r w:rsidR="00EA3B1A">
              <w:rPr>
                <w:noProof/>
                <w:webHidden/>
              </w:rPr>
              <w:instrText xml:space="preserve"> PAGEREF _Toc117434239 \h </w:instrText>
            </w:r>
            <w:r w:rsidR="00EA3B1A">
              <w:rPr>
                <w:noProof/>
                <w:webHidden/>
              </w:rPr>
            </w:r>
            <w:r w:rsidR="00EA3B1A">
              <w:rPr>
                <w:noProof/>
                <w:webHidden/>
              </w:rPr>
              <w:fldChar w:fldCharType="separate"/>
            </w:r>
            <w:r w:rsidR="00EA3B1A">
              <w:rPr>
                <w:noProof/>
                <w:webHidden/>
              </w:rPr>
              <w:t>9</w:t>
            </w:r>
            <w:r w:rsidR="00EA3B1A">
              <w:rPr>
                <w:noProof/>
                <w:webHidden/>
              </w:rPr>
              <w:fldChar w:fldCharType="end"/>
            </w:r>
          </w:hyperlink>
        </w:p>
        <w:p w14:paraId="1D88E861" w14:textId="4856B9FF" w:rsidR="00EA3B1A" w:rsidRDefault="007B5ED1">
          <w:pPr>
            <w:pStyle w:val="TOC2"/>
            <w:tabs>
              <w:tab w:val="right" w:leader="dot" w:pos="9350"/>
            </w:tabs>
            <w:rPr>
              <w:rFonts w:asciiTheme="minorHAnsi" w:eastAsiaTheme="minorEastAsia" w:hAnsiTheme="minorHAnsi" w:cstheme="minorBidi"/>
              <w:bCs w:val="0"/>
              <w:noProof/>
              <w:sz w:val="22"/>
              <w:lang w:val="en-US"/>
            </w:rPr>
          </w:pPr>
          <w:hyperlink w:anchor="_Toc117434240" w:history="1">
            <w:r w:rsidR="00EA3B1A" w:rsidRPr="00E658ED">
              <w:rPr>
                <w:rStyle w:val="Hyperlink"/>
                <w:noProof/>
              </w:rPr>
              <w:t>Exceptions</w:t>
            </w:r>
            <w:r w:rsidR="00EA3B1A">
              <w:rPr>
                <w:noProof/>
                <w:webHidden/>
              </w:rPr>
              <w:tab/>
            </w:r>
            <w:r w:rsidR="00EA3B1A">
              <w:rPr>
                <w:noProof/>
                <w:webHidden/>
              </w:rPr>
              <w:fldChar w:fldCharType="begin"/>
            </w:r>
            <w:r w:rsidR="00EA3B1A">
              <w:rPr>
                <w:noProof/>
                <w:webHidden/>
              </w:rPr>
              <w:instrText xml:space="preserve"> PAGEREF _Toc117434240 \h </w:instrText>
            </w:r>
            <w:r w:rsidR="00EA3B1A">
              <w:rPr>
                <w:noProof/>
                <w:webHidden/>
              </w:rPr>
            </w:r>
            <w:r w:rsidR="00EA3B1A">
              <w:rPr>
                <w:noProof/>
                <w:webHidden/>
              </w:rPr>
              <w:fldChar w:fldCharType="separate"/>
            </w:r>
            <w:r w:rsidR="00EA3B1A">
              <w:rPr>
                <w:noProof/>
                <w:webHidden/>
              </w:rPr>
              <w:t>9</w:t>
            </w:r>
            <w:r w:rsidR="00EA3B1A">
              <w:rPr>
                <w:noProof/>
                <w:webHidden/>
              </w:rPr>
              <w:fldChar w:fldCharType="end"/>
            </w:r>
          </w:hyperlink>
        </w:p>
        <w:p w14:paraId="28478DEF" w14:textId="1E022620" w:rsidR="00EA3B1A" w:rsidRDefault="007B5ED1">
          <w:pPr>
            <w:pStyle w:val="TOC2"/>
            <w:tabs>
              <w:tab w:val="right" w:leader="dot" w:pos="9350"/>
            </w:tabs>
            <w:rPr>
              <w:rFonts w:asciiTheme="minorHAnsi" w:eastAsiaTheme="minorEastAsia" w:hAnsiTheme="minorHAnsi" w:cstheme="minorBidi"/>
              <w:bCs w:val="0"/>
              <w:noProof/>
              <w:sz w:val="22"/>
              <w:lang w:val="en-US"/>
            </w:rPr>
          </w:pPr>
          <w:hyperlink w:anchor="_Toc117434241" w:history="1">
            <w:r w:rsidR="00EA3B1A" w:rsidRPr="00E658ED">
              <w:rPr>
                <w:rStyle w:val="Hyperlink"/>
                <w:noProof/>
              </w:rPr>
              <w:t>Policy</w:t>
            </w:r>
            <w:r w:rsidR="00EA3B1A">
              <w:rPr>
                <w:noProof/>
                <w:webHidden/>
              </w:rPr>
              <w:tab/>
            </w:r>
            <w:r w:rsidR="00EA3B1A">
              <w:rPr>
                <w:noProof/>
                <w:webHidden/>
              </w:rPr>
              <w:fldChar w:fldCharType="begin"/>
            </w:r>
            <w:r w:rsidR="00EA3B1A">
              <w:rPr>
                <w:noProof/>
                <w:webHidden/>
              </w:rPr>
              <w:instrText xml:space="preserve"> PAGEREF _Toc117434241 \h </w:instrText>
            </w:r>
            <w:r w:rsidR="00EA3B1A">
              <w:rPr>
                <w:noProof/>
                <w:webHidden/>
              </w:rPr>
            </w:r>
            <w:r w:rsidR="00EA3B1A">
              <w:rPr>
                <w:noProof/>
                <w:webHidden/>
              </w:rPr>
              <w:fldChar w:fldCharType="separate"/>
            </w:r>
            <w:r w:rsidR="00EA3B1A">
              <w:rPr>
                <w:noProof/>
                <w:webHidden/>
              </w:rPr>
              <w:t>9</w:t>
            </w:r>
            <w:r w:rsidR="00EA3B1A">
              <w:rPr>
                <w:noProof/>
                <w:webHidden/>
              </w:rPr>
              <w:fldChar w:fldCharType="end"/>
            </w:r>
          </w:hyperlink>
        </w:p>
        <w:p w14:paraId="5C1CC23E" w14:textId="51181127" w:rsidR="00EA3B1A" w:rsidRDefault="007B5ED1">
          <w:pPr>
            <w:pStyle w:val="TOC1"/>
            <w:rPr>
              <w:rFonts w:asciiTheme="minorHAnsi" w:eastAsiaTheme="minorEastAsia" w:hAnsiTheme="minorHAnsi" w:cstheme="minorBidi"/>
              <w:b w:val="0"/>
              <w:bCs w:val="0"/>
              <w:iCs w:val="0"/>
              <w:noProof/>
              <w:sz w:val="22"/>
              <w:szCs w:val="22"/>
              <w:lang w:val="en-US"/>
            </w:rPr>
          </w:pPr>
          <w:hyperlink w:anchor="_Toc117434242" w:history="1">
            <w:r w:rsidR="00EA3B1A" w:rsidRPr="00E658ED">
              <w:rPr>
                <w:rStyle w:val="Hyperlink"/>
                <w:noProof/>
              </w:rPr>
              <w:t>Revision History</w:t>
            </w:r>
            <w:r w:rsidR="00EA3B1A">
              <w:rPr>
                <w:noProof/>
                <w:webHidden/>
              </w:rPr>
              <w:tab/>
            </w:r>
            <w:r w:rsidR="00EA3B1A">
              <w:rPr>
                <w:noProof/>
                <w:webHidden/>
              </w:rPr>
              <w:fldChar w:fldCharType="begin"/>
            </w:r>
            <w:r w:rsidR="00EA3B1A">
              <w:rPr>
                <w:noProof/>
                <w:webHidden/>
              </w:rPr>
              <w:instrText xml:space="preserve"> PAGEREF _Toc117434242 \h </w:instrText>
            </w:r>
            <w:r w:rsidR="00EA3B1A">
              <w:rPr>
                <w:noProof/>
                <w:webHidden/>
              </w:rPr>
            </w:r>
            <w:r w:rsidR="00EA3B1A">
              <w:rPr>
                <w:noProof/>
                <w:webHidden/>
              </w:rPr>
              <w:fldChar w:fldCharType="separate"/>
            </w:r>
            <w:r w:rsidR="00EA3B1A">
              <w:rPr>
                <w:noProof/>
                <w:webHidden/>
              </w:rPr>
              <w:t>12</w:t>
            </w:r>
            <w:r w:rsidR="00EA3B1A">
              <w:rPr>
                <w:noProof/>
                <w:webHidden/>
              </w:rPr>
              <w:fldChar w:fldCharType="end"/>
            </w:r>
          </w:hyperlink>
        </w:p>
        <w:p w14:paraId="5654BC1C" w14:textId="77B7BF28" w:rsidR="00EA3B1A" w:rsidRDefault="007B5ED1">
          <w:pPr>
            <w:pStyle w:val="TOC1"/>
            <w:rPr>
              <w:rFonts w:asciiTheme="minorHAnsi" w:eastAsiaTheme="minorEastAsia" w:hAnsiTheme="minorHAnsi" w:cstheme="minorBidi"/>
              <w:b w:val="0"/>
              <w:bCs w:val="0"/>
              <w:iCs w:val="0"/>
              <w:noProof/>
              <w:sz w:val="22"/>
              <w:szCs w:val="22"/>
              <w:lang w:val="en-US"/>
            </w:rPr>
          </w:pPr>
          <w:hyperlink w:anchor="_Toc117434243" w:history="1">
            <w:r w:rsidR="00EA3B1A" w:rsidRPr="00E658ED">
              <w:rPr>
                <w:rStyle w:val="Hyperlink"/>
                <w:rFonts w:eastAsia="Times New Roman"/>
                <w:noProof/>
              </w:rPr>
              <w:t xml:space="preserve">Appendix A: Acronyms and </w:t>
            </w:r>
            <w:r w:rsidR="00EA3B1A" w:rsidRPr="00E658ED">
              <w:rPr>
                <w:rStyle w:val="Hyperlink"/>
                <w:noProof/>
              </w:rPr>
              <w:t>Abbreviations</w:t>
            </w:r>
            <w:r w:rsidR="00EA3B1A">
              <w:rPr>
                <w:noProof/>
                <w:webHidden/>
              </w:rPr>
              <w:tab/>
            </w:r>
            <w:r w:rsidR="00EA3B1A">
              <w:rPr>
                <w:noProof/>
                <w:webHidden/>
              </w:rPr>
              <w:fldChar w:fldCharType="begin"/>
            </w:r>
            <w:r w:rsidR="00EA3B1A">
              <w:rPr>
                <w:noProof/>
                <w:webHidden/>
              </w:rPr>
              <w:instrText xml:space="preserve"> PAGEREF _Toc117434243 \h </w:instrText>
            </w:r>
            <w:r w:rsidR="00EA3B1A">
              <w:rPr>
                <w:noProof/>
                <w:webHidden/>
              </w:rPr>
            </w:r>
            <w:r w:rsidR="00EA3B1A">
              <w:rPr>
                <w:noProof/>
                <w:webHidden/>
              </w:rPr>
              <w:fldChar w:fldCharType="separate"/>
            </w:r>
            <w:r w:rsidR="00EA3B1A">
              <w:rPr>
                <w:noProof/>
                <w:webHidden/>
              </w:rPr>
              <w:t>13</w:t>
            </w:r>
            <w:r w:rsidR="00EA3B1A">
              <w:rPr>
                <w:noProof/>
                <w:webHidden/>
              </w:rPr>
              <w:fldChar w:fldCharType="end"/>
            </w:r>
          </w:hyperlink>
        </w:p>
        <w:p w14:paraId="0BC1541E" w14:textId="6C60453B" w:rsidR="00EA3B1A" w:rsidRDefault="007B5ED1">
          <w:pPr>
            <w:pStyle w:val="TOC1"/>
            <w:rPr>
              <w:rFonts w:asciiTheme="minorHAnsi" w:eastAsiaTheme="minorEastAsia" w:hAnsiTheme="minorHAnsi" w:cstheme="minorBidi"/>
              <w:b w:val="0"/>
              <w:bCs w:val="0"/>
              <w:iCs w:val="0"/>
              <w:noProof/>
              <w:sz w:val="22"/>
              <w:szCs w:val="22"/>
              <w:lang w:val="en-US"/>
            </w:rPr>
          </w:pPr>
          <w:hyperlink w:anchor="_Toc117434244" w:history="1">
            <w:r w:rsidR="00EA3B1A" w:rsidRPr="00E658ED">
              <w:rPr>
                <w:rStyle w:val="Hyperlink"/>
                <w:rFonts w:eastAsia="Times New Roman"/>
                <w:noProof/>
              </w:rPr>
              <w:t xml:space="preserve">Appendix B: </w:t>
            </w:r>
            <w:r w:rsidR="00EA3B1A" w:rsidRPr="00E658ED">
              <w:rPr>
                <w:rStyle w:val="Hyperlink"/>
                <w:noProof/>
              </w:rPr>
              <w:t>Glossary</w:t>
            </w:r>
            <w:r w:rsidR="00EA3B1A">
              <w:rPr>
                <w:noProof/>
                <w:webHidden/>
              </w:rPr>
              <w:tab/>
            </w:r>
            <w:r w:rsidR="00EA3B1A">
              <w:rPr>
                <w:noProof/>
                <w:webHidden/>
              </w:rPr>
              <w:fldChar w:fldCharType="begin"/>
            </w:r>
            <w:r w:rsidR="00EA3B1A">
              <w:rPr>
                <w:noProof/>
                <w:webHidden/>
              </w:rPr>
              <w:instrText xml:space="preserve"> PAGEREF _Toc117434244 \h </w:instrText>
            </w:r>
            <w:r w:rsidR="00EA3B1A">
              <w:rPr>
                <w:noProof/>
                <w:webHidden/>
              </w:rPr>
            </w:r>
            <w:r w:rsidR="00EA3B1A">
              <w:rPr>
                <w:noProof/>
                <w:webHidden/>
              </w:rPr>
              <w:fldChar w:fldCharType="separate"/>
            </w:r>
            <w:r w:rsidR="00EA3B1A">
              <w:rPr>
                <w:noProof/>
                <w:webHidden/>
              </w:rPr>
              <w:t>14</w:t>
            </w:r>
            <w:r w:rsidR="00EA3B1A">
              <w:rPr>
                <w:noProof/>
                <w:webHidden/>
              </w:rPr>
              <w:fldChar w:fldCharType="end"/>
            </w:r>
          </w:hyperlink>
        </w:p>
        <w:p w14:paraId="12C4C37D" w14:textId="4EA96D03" w:rsidR="00EA3B1A" w:rsidRDefault="007B5ED1">
          <w:pPr>
            <w:pStyle w:val="TOC1"/>
            <w:rPr>
              <w:rFonts w:asciiTheme="minorHAnsi" w:eastAsiaTheme="minorEastAsia" w:hAnsiTheme="minorHAnsi" w:cstheme="minorBidi"/>
              <w:b w:val="0"/>
              <w:bCs w:val="0"/>
              <w:iCs w:val="0"/>
              <w:noProof/>
              <w:sz w:val="22"/>
              <w:szCs w:val="22"/>
              <w:lang w:val="en-US"/>
            </w:rPr>
          </w:pPr>
          <w:hyperlink w:anchor="_Toc117434245" w:history="1">
            <w:r w:rsidR="00EA3B1A" w:rsidRPr="00E658ED">
              <w:rPr>
                <w:rStyle w:val="Hyperlink"/>
                <w:rFonts w:eastAsia="Times New Roman"/>
                <w:noProof/>
              </w:rPr>
              <w:t>Appendix C: Implementation Groups</w:t>
            </w:r>
            <w:r w:rsidR="00EA3B1A">
              <w:rPr>
                <w:noProof/>
                <w:webHidden/>
              </w:rPr>
              <w:tab/>
            </w:r>
            <w:r w:rsidR="00EA3B1A">
              <w:rPr>
                <w:noProof/>
                <w:webHidden/>
              </w:rPr>
              <w:fldChar w:fldCharType="begin"/>
            </w:r>
            <w:r w:rsidR="00EA3B1A">
              <w:rPr>
                <w:noProof/>
                <w:webHidden/>
              </w:rPr>
              <w:instrText xml:space="preserve"> PAGEREF _Toc117434245 \h </w:instrText>
            </w:r>
            <w:r w:rsidR="00EA3B1A">
              <w:rPr>
                <w:noProof/>
                <w:webHidden/>
              </w:rPr>
            </w:r>
            <w:r w:rsidR="00EA3B1A">
              <w:rPr>
                <w:noProof/>
                <w:webHidden/>
              </w:rPr>
              <w:fldChar w:fldCharType="separate"/>
            </w:r>
            <w:r w:rsidR="00EA3B1A">
              <w:rPr>
                <w:noProof/>
                <w:webHidden/>
              </w:rPr>
              <w:t>16</w:t>
            </w:r>
            <w:r w:rsidR="00EA3B1A">
              <w:rPr>
                <w:noProof/>
                <w:webHidden/>
              </w:rPr>
              <w:fldChar w:fldCharType="end"/>
            </w:r>
          </w:hyperlink>
        </w:p>
        <w:p w14:paraId="218C5BEB" w14:textId="508E9464" w:rsidR="00EA3B1A" w:rsidRDefault="007B5ED1">
          <w:pPr>
            <w:pStyle w:val="TOC1"/>
            <w:rPr>
              <w:rFonts w:asciiTheme="minorHAnsi" w:eastAsiaTheme="minorEastAsia" w:hAnsiTheme="minorHAnsi" w:cstheme="minorBidi"/>
              <w:b w:val="0"/>
              <w:bCs w:val="0"/>
              <w:iCs w:val="0"/>
              <w:noProof/>
              <w:sz w:val="22"/>
              <w:szCs w:val="22"/>
              <w:lang w:val="en-US"/>
            </w:rPr>
          </w:pPr>
          <w:hyperlink w:anchor="_Toc117434246" w:history="1">
            <w:r w:rsidR="00EA3B1A" w:rsidRPr="00E658ED">
              <w:rPr>
                <w:rStyle w:val="Hyperlink"/>
                <w:rFonts w:eastAsia="Times New Roman"/>
                <w:noProof/>
              </w:rPr>
              <w:t xml:space="preserve">Appendix D: CIS Safeguards </w:t>
            </w:r>
            <w:r w:rsidR="00EA3B1A" w:rsidRPr="00E658ED">
              <w:rPr>
                <w:rStyle w:val="Hyperlink"/>
                <w:noProof/>
              </w:rPr>
              <w:t>Mapping</w:t>
            </w:r>
            <w:r w:rsidR="00EA3B1A">
              <w:rPr>
                <w:noProof/>
                <w:webHidden/>
              </w:rPr>
              <w:tab/>
            </w:r>
            <w:r w:rsidR="00EA3B1A">
              <w:rPr>
                <w:noProof/>
                <w:webHidden/>
              </w:rPr>
              <w:fldChar w:fldCharType="begin"/>
            </w:r>
            <w:r w:rsidR="00EA3B1A">
              <w:rPr>
                <w:noProof/>
                <w:webHidden/>
              </w:rPr>
              <w:instrText xml:space="preserve"> PAGEREF _Toc117434246 \h </w:instrText>
            </w:r>
            <w:r w:rsidR="00EA3B1A">
              <w:rPr>
                <w:noProof/>
                <w:webHidden/>
              </w:rPr>
            </w:r>
            <w:r w:rsidR="00EA3B1A">
              <w:rPr>
                <w:noProof/>
                <w:webHidden/>
              </w:rPr>
              <w:fldChar w:fldCharType="separate"/>
            </w:r>
            <w:r w:rsidR="00EA3B1A">
              <w:rPr>
                <w:noProof/>
                <w:webHidden/>
              </w:rPr>
              <w:t>17</w:t>
            </w:r>
            <w:r w:rsidR="00EA3B1A">
              <w:rPr>
                <w:noProof/>
                <w:webHidden/>
              </w:rPr>
              <w:fldChar w:fldCharType="end"/>
            </w:r>
          </w:hyperlink>
        </w:p>
        <w:p w14:paraId="20AF011E" w14:textId="02228558" w:rsidR="00EA3B1A" w:rsidRDefault="007B5ED1">
          <w:pPr>
            <w:pStyle w:val="TOC1"/>
            <w:rPr>
              <w:rFonts w:asciiTheme="minorHAnsi" w:eastAsiaTheme="minorEastAsia" w:hAnsiTheme="minorHAnsi" w:cstheme="minorBidi"/>
              <w:b w:val="0"/>
              <w:bCs w:val="0"/>
              <w:iCs w:val="0"/>
              <w:noProof/>
              <w:sz w:val="22"/>
              <w:szCs w:val="22"/>
              <w:lang w:val="en-US"/>
            </w:rPr>
          </w:pPr>
          <w:hyperlink w:anchor="_Toc117434247" w:history="1">
            <w:r w:rsidR="00EA3B1A" w:rsidRPr="00E658ED">
              <w:rPr>
                <w:rStyle w:val="Hyperlink"/>
                <w:rFonts w:eastAsia="Times New Roman"/>
                <w:noProof/>
              </w:rPr>
              <w:t xml:space="preserve">Appendix E: References </w:t>
            </w:r>
            <w:r w:rsidR="00EA3B1A" w:rsidRPr="00E658ED">
              <w:rPr>
                <w:rStyle w:val="Hyperlink"/>
                <w:noProof/>
              </w:rPr>
              <w:t>and</w:t>
            </w:r>
            <w:r w:rsidR="00EA3B1A" w:rsidRPr="00E658ED">
              <w:rPr>
                <w:rStyle w:val="Hyperlink"/>
                <w:rFonts w:eastAsia="Times New Roman"/>
                <w:noProof/>
              </w:rPr>
              <w:t xml:space="preserve"> </w:t>
            </w:r>
            <w:r w:rsidR="00EA3B1A" w:rsidRPr="00E658ED">
              <w:rPr>
                <w:rStyle w:val="Hyperlink"/>
                <w:noProof/>
              </w:rPr>
              <w:t>Resources</w:t>
            </w:r>
            <w:r w:rsidR="00EA3B1A">
              <w:rPr>
                <w:noProof/>
                <w:webHidden/>
              </w:rPr>
              <w:tab/>
            </w:r>
            <w:r w:rsidR="00EA3B1A">
              <w:rPr>
                <w:noProof/>
                <w:webHidden/>
              </w:rPr>
              <w:fldChar w:fldCharType="begin"/>
            </w:r>
            <w:r w:rsidR="00EA3B1A">
              <w:rPr>
                <w:noProof/>
                <w:webHidden/>
              </w:rPr>
              <w:instrText xml:space="preserve"> PAGEREF _Toc117434247 \h </w:instrText>
            </w:r>
            <w:r w:rsidR="00EA3B1A">
              <w:rPr>
                <w:noProof/>
                <w:webHidden/>
              </w:rPr>
            </w:r>
            <w:r w:rsidR="00EA3B1A">
              <w:rPr>
                <w:noProof/>
                <w:webHidden/>
              </w:rPr>
              <w:fldChar w:fldCharType="separate"/>
            </w:r>
            <w:r w:rsidR="00EA3B1A">
              <w:rPr>
                <w:noProof/>
                <w:webHidden/>
              </w:rPr>
              <w:t>18</w:t>
            </w:r>
            <w:r w:rsidR="00EA3B1A">
              <w:rPr>
                <w:noProof/>
                <w:webHidden/>
              </w:rPr>
              <w:fldChar w:fldCharType="end"/>
            </w:r>
          </w:hyperlink>
        </w:p>
        <w:p w14:paraId="737EB8F1" w14:textId="74CA9EF5"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2" w:name="_Toc117434231"/>
      <w:r w:rsidRPr="00E77C18">
        <w:rPr>
          <w:kern w:val="0"/>
        </w:rPr>
        <w:lastRenderedPageBreak/>
        <w:t>Acknowledgments</w:t>
      </w:r>
      <w:bookmarkEnd w:id="2"/>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45B65529" w14:textId="77777777" w:rsidR="00BE241F" w:rsidRDefault="00BE241F" w:rsidP="00BE241F">
      <w:pPr>
        <w:rPr>
          <w:rFonts w:cs="Arial"/>
          <w:szCs w:val="18"/>
        </w:rPr>
      </w:pPr>
      <w:r w:rsidRPr="00E77C18">
        <w:rPr>
          <w:rFonts w:cs="Arial"/>
          <w:szCs w:val="18"/>
        </w:rPr>
        <w:t>Joshua M Franklin, CIS</w:t>
      </w:r>
      <w:r>
        <w:rPr>
          <w:rFonts w:cs="Arial"/>
          <w:szCs w:val="18"/>
        </w:rPr>
        <w:br/>
        <w:t>Ginger Anderson, CIS</w:t>
      </w:r>
    </w:p>
    <w:p w14:paraId="26829136" w14:textId="77777777" w:rsidR="004F33BC" w:rsidRPr="005D752C" w:rsidRDefault="004F33BC" w:rsidP="005D752C">
      <w:pPr>
        <w:rPr>
          <w:b/>
        </w:rPr>
      </w:pPr>
      <w:r w:rsidRPr="005D752C">
        <w:rPr>
          <w:b/>
        </w:rPr>
        <w:t xml:space="preserve">Contributors: </w:t>
      </w:r>
    </w:p>
    <w:p w14:paraId="7A09978F" w14:textId="5161C8A4" w:rsidR="004F33BC" w:rsidRPr="00C26D54" w:rsidRDefault="00D15148" w:rsidP="004F33BC">
      <w:r w:rsidRPr="00E77C18">
        <w:rPr>
          <w:rFonts w:cs="Arial"/>
          <w:szCs w:val="18"/>
        </w:rPr>
        <w:t xml:space="preserve">Dave </w:t>
      </w:r>
      <w:proofErr w:type="spellStart"/>
      <w:r w:rsidRPr="00E77C18">
        <w:rPr>
          <w:rFonts w:cs="Arial"/>
          <w:szCs w:val="18"/>
        </w:rPr>
        <w:t>Tchozewski</w:t>
      </w:r>
      <w:proofErr w:type="spellEnd"/>
      <w:r>
        <w:rPr>
          <w:rFonts w:cs="Arial"/>
          <w:szCs w:val="18"/>
        </w:rPr>
        <w:t xml:space="preserve"> </w:t>
      </w:r>
      <w:r>
        <w:rPr>
          <w:rFonts w:cs="Arial"/>
          <w:szCs w:val="18"/>
        </w:rPr>
        <w:br/>
      </w:r>
      <w:r w:rsidRPr="00E77C18">
        <w:rPr>
          <w:rFonts w:cs="Arial"/>
          <w:szCs w:val="18"/>
        </w:rPr>
        <w:t>Tony Krzyzewski</w:t>
      </w:r>
      <w:r>
        <w:rPr>
          <w:rFonts w:cs="Arial"/>
          <w:szCs w:val="18"/>
        </w:rPr>
        <w:t>, SAM for Compliance Ltd</w:t>
      </w:r>
      <w:r>
        <w:rPr>
          <w:rFonts w:cs="Arial"/>
          <w:szCs w:val="18"/>
        </w:rPr>
        <w:br/>
      </w:r>
      <w:r w:rsidRPr="00E77C18">
        <w:rPr>
          <w:rFonts w:cs="Arial"/>
          <w:szCs w:val="18"/>
        </w:rPr>
        <w:t>Jon Matthies</w:t>
      </w:r>
      <w:r>
        <w:rPr>
          <w:rFonts w:cs="Arial"/>
          <w:szCs w:val="18"/>
        </w:rPr>
        <w:t xml:space="preserve"> </w:t>
      </w:r>
      <w:r>
        <w:rPr>
          <w:rFonts w:cs="Arial"/>
          <w:szCs w:val="18"/>
        </w:rPr>
        <w:br/>
        <w:t xml:space="preserve">Edsel </w:t>
      </w:r>
      <w:r w:rsidRPr="00E77C18">
        <w:rPr>
          <w:rFonts w:cs="Arial"/>
          <w:szCs w:val="18"/>
        </w:rPr>
        <w:t>Medina</w:t>
      </w:r>
      <w:bookmarkStart w:id="3" w:name="_Hlk99457748"/>
      <w:r>
        <w:rPr>
          <w:rFonts w:cs="Arial"/>
          <w:szCs w:val="18"/>
        </w:rPr>
        <w:t xml:space="preserve"> </w:t>
      </w:r>
      <w:r>
        <w:rPr>
          <w:rFonts w:cs="Arial"/>
          <w:szCs w:val="18"/>
        </w:rPr>
        <w:br/>
      </w:r>
      <w:r w:rsidRPr="00E77C18">
        <w:rPr>
          <w:rFonts w:cs="Arial"/>
          <w:szCs w:val="18"/>
        </w:rPr>
        <w:t xml:space="preserve">Staffan Huslid, </w:t>
      </w:r>
      <w:proofErr w:type="spellStart"/>
      <w:r w:rsidRPr="00E77C18">
        <w:rPr>
          <w:rFonts w:cs="Arial"/>
          <w:szCs w:val="18"/>
        </w:rPr>
        <w:t>Truesec</w:t>
      </w:r>
      <w:bookmarkEnd w:id="3"/>
      <w:proofErr w:type="spellEnd"/>
      <w:r>
        <w:rPr>
          <w:rFonts w:cs="Arial"/>
          <w:szCs w:val="18"/>
        </w:rPr>
        <w:br/>
      </w:r>
      <w:r w:rsidRPr="00E77C18">
        <w:rPr>
          <w:rFonts w:cs="Arial"/>
          <w:szCs w:val="18"/>
        </w:rPr>
        <w:t>Jam</w:t>
      </w:r>
      <w:r>
        <w:rPr>
          <w:rFonts w:cs="Arial"/>
          <w:szCs w:val="18"/>
        </w:rPr>
        <w:t>i</w:t>
      </w:r>
      <w:r w:rsidRPr="00E77C18">
        <w:rPr>
          <w:rFonts w:cs="Arial"/>
          <w:szCs w:val="18"/>
        </w:rPr>
        <w:t xml:space="preserve">e </w:t>
      </w:r>
      <w:proofErr w:type="spellStart"/>
      <w:r w:rsidRPr="00E77C18">
        <w:rPr>
          <w:rFonts w:cs="Arial"/>
          <w:szCs w:val="18"/>
        </w:rPr>
        <w:t>Fike</w:t>
      </w:r>
      <w:proofErr w:type="spellEnd"/>
      <w:r>
        <w:rPr>
          <w:rFonts w:cs="Arial"/>
          <w:szCs w:val="18"/>
        </w:rPr>
        <w:br/>
      </w:r>
      <w:r w:rsidRPr="00E77C18">
        <w:rPr>
          <w:rFonts w:cs="Arial"/>
          <w:szCs w:val="18"/>
        </w:rPr>
        <w:t>Ken Muir</w:t>
      </w:r>
      <w:r>
        <w:rPr>
          <w:rFonts w:cs="Arial"/>
          <w:szCs w:val="18"/>
        </w:rPr>
        <w:t xml:space="preserve"> </w:t>
      </w:r>
      <w:r>
        <w:rPr>
          <w:rFonts w:cs="Arial"/>
          <w:szCs w:val="18"/>
        </w:rPr>
        <w:br/>
      </w:r>
      <w:r w:rsidRPr="00E77C18">
        <w:rPr>
          <w:rFonts w:cs="Arial"/>
          <w:szCs w:val="18"/>
        </w:rPr>
        <w:t>Luke McFadden</w:t>
      </w:r>
      <w:bookmarkStart w:id="4" w:name="_Hlk99457754"/>
      <w:r>
        <w:rPr>
          <w:rFonts w:cs="Arial"/>
          <w:szCs w:val="18"/>
        </w:rPr>
        <w:t xml:space="preserve"> </w:t>
      </w:r>
      <w:r>
        <w:rPr>
          <w:rFonts w:cs="Arial"/>
          <w:szCs w:val="18"/>
        </w:rPr>
        <w:br/>
      </w:r>
      <w:r w:rsidRPr="00E77C18">
        <w:rPr>
          <w:rFonts w:cs="Arial"/>
          <w:szCs w:val="18"/>
        </w:rPr>
        <w:t xml:space="preserve">Diego Bolatti, Information Systems Engineer, Universidad </w:t>
      </w:r>
      <w:proofErr w:type="spellStart"/>
      <w:r w:rsidRPr="00E77C18">
        <w:rPr>
          <w:rFonts w:cs="Arial"/>
          <w:szCs w:val="18"/>
        </w:rPr>
        <w:t>Tecnológica</w:t>
      </w:r>
      <w:proofErr w:type="spellEnd"/>
      <w:r w:rsidRPr="00E77C18">
        <w:rPr>
          <w:rFonts w:cs="Arial"/>
          <w:szCs w:val="18"/>
        </w:rPr>
        <w:t xml:space="preserve"> Nacional (Argentina) </w:t>
      </w:r>
      <w:bookmarkEnd w:id="4"/>
      <w:r>
        <w:rPr>
          <w:rFonts w:cs="Arial"/>
          <w:szCs w:val="18"/>
        </w:rPr>
        <w:br/>
        <w:t>Bryan Chou</w:t>
      </w:r>
      <w:r>
        <w:rPr>
          <w:rFonts w:cs="Arial"/>
          <w:szCs w:val="18"/>
        </w:rPr>
        <w:br/>
        <w:t>Bryan Ferguson</w:t>
      </w:r>
      <w:r>
        <w:rPr>
          <w:rFonts w:cs="Arial"/>
          <w:szCs w:val="18"/>
        </w:rPr>
        <w:br/>
        <w:t>Keala Asato</w:t>
      </w:r>
      <w:r>
        <w:rPr>
          <w:rFonts w:cs="Arial"/>
          <w:szCs w:val="18"/>
        </w:rPr>
        <w:br/>
        <w:t>Paul Flatt</w:t>
      </w:r>
      <w:r>
        <w:rPr>
          <w:rFonts w:cs="Arial"/>
          <w:szCs w:val="18"/>
        </w:rPr>
        <w:br/>
      </w:r>
      <w:r w:rsidRPr="00780B44">
        <w:rPr>
          <w:rFonts w:cs="Arial"/>
          <w:szCs w:val="18"/>
        </w:rPr>
        <w:t xml:space="preserve">Gavin </w:t>
      </w:r>
      <w:proofErr w:type="spellStart"/>
      <w:r w:rsidRPr="00780B44">
        <w:rPr>
          <w:rFonts w:cs="Arial"/>
          <w:szCs w:val="18"/>
        </w:rPr>
        <w:t>Willbond</w:t>
      </w:r>
      <w:proofErr w:type="spellEnd"/>
      <w:r w:rsidRPr="00780B44">
        <w:rPr>
          <w:rFonts w:cs="Arial"/>
          <w:szCs w:val="18"/>
        </w:rPr>
        <w:t>, SSS - IT Security Specialists</w:t>
      </w:r>
      <w:r>
        <w:rPr>
          <w:rFonts w:cs="Arial"/>
          <w:szCs w:val="18"/>
        </w:rPr>
        <w:br/>
      </w:r>
      <w:r w:rsidRPr="00E77C18">
        <w:rPr>
          <w:rFonts w:cs="Arial"/>
          <w:szCs w:val="18"/>
        </w:rPr>
        <w:t xml:space="preserve">Robin Regnier, CIS </w:t>
      </w:r>
      <w:r>
        <w:rPr>
          <w:rFonts w:cs="Arial"/>
          <w:szCs w:val="18"/>
        </w:rPr>
        <w:br/>
      </w:r>
      <w:r w:rsidRPr="00E77C18">
        <w:rPr>
          <w:rFonts w:cs="Arial"/>
          <w:szCs w:val="18"/>
        </w:rPr>
        <w:t>Valecia Stocchetti, CIS</w:t>
      </w:r>
      <w:r w:rsidR="004F33BC">
        <w:rPr>
          <w:rFonts w:cs="Arial"/>
          <w:szCs w:val="18"/>
        </w:rPr>
        <w:br/>
      </w:r>
    </w:p>
    <w:p w14:paraId="225B49F3" w14:textId="77777777" w:rsidR="004F33BC" w:rsidRDefault="004F33BC" w:rsidP="00623FE1"/>
    <w:p w14:paraId="1CCF2D0E" w14:textId="77777777" w:rsidR="004F33BC" w:rsidRDefault="004F33BC"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w:t>
      </w:r>
      <w:proofErr w:type="gramStart"/>
      <w:r w:rsidRPr="00E77C18">
        <w:t>Non Commercial</w:t>
      </w:r>
      <w:proofErr w:type="gramEnd"/>
      <w:r w:rsidRPr="00E77C18">
        <w:t>-No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w:t>
      </w:r>
      <w:proofErr w:type="spellStart"/>
      <w:r w:rsidRPr="001F4077">
        <w:t>i</w:t>
      </w:r>
      <w:proofErr w:type="spellEnd"/>
      <w:r w:rsidRPr="001F4077">
        <w:t xml:space="preserve">)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5" w:name="_Toc40259036"/>
      <w:bookmarkStart w:id="6" w:name="_Toc40340252"/>
      <w:bookmarkStart w:id="7" w:name="_Toc40340487"/>
      <w:bookmarkStart w:id="8" w:name="_Toc40342469"/>
      <w:bookmarkStart w:id="9" w:name="_Toc40347405"/>
      <w:bookmarkStart w:id="10" w:name="_Toc40348363"/>
      <w:bookmarkStart w:id="11" w:name="_Toc40348480"/>
      <w:bookmarkStart w:id="12" w:name="_Toc40680925"/>
      <w:bookmarkStart w:id="13" w:name="_Toc40977725"/>
    </w:p>
    <w:p w14:paraId="72E7FE93" w14:textId="77777777" w:rsidR="001452A7" w:rsidRPr="00E77C18" w:rsidRDefault="001452A7" w:rsidP="005D752C">
      <w:pPr>
        <w:pStyle w:val="Heading1"/>
        <w:spacing w:after="0"/>
        <w:rPr>
          <w:rFonts w:eastAsia="Times New Roman"/>
          <w:kern w:val="0"/>
        </w:rPr>
      </w:pPr>
      <w:bookmarkStart w:id="14" w:name="_Toc117434232"/>
      <w:bookmarkEnd w:id="5"/>
      <w:bookmarkEnd w:id="6"/>
      <w:bookmarkEnd w:id="7"/>
      <w:bookmarkEnd w:id="8"/>
      <w:bookmarkEnd w:id="9"/>
      <w:bookmarkEnd w:id="10"/>
      <w:bookmarkEnd w:id="11"/>
      <w:bookmarkEnd w:id="12"/>
      <w:bookmarkEnd w:id="13"/>
      <w:r w:rsidRPr="00E77C18">
        <w:rPr>
          <w:rFonts w:eastAsia="Times New Roman"/>
          <w:kern w:val="0"/>
        </w:rPr>
        <w:lastRenderedPageBreak/>
        <w:t>Introduction</w:t>
      </w:r>
      <w:bookmarkEnd w:id="14"/>
    </w:p>
    <w:p w14:paraId="7415F156" w14:textId="77777777" w:rsidR="00D15148" w:rsidRPr="00B97DFD" w:rsidRDefault="00D15148" w:rsidP="00D15148">
      <w:pPr>
        <w:pStyle w:val="NormalWeb"/>
        <w:spacing w:before="0" w:beforeAutospacing="0"/>
        <w:rPr>
          <w:rFonts w:cs="Arial"/>
          <w:szCs w:val="18"/>
        </w:rPr>
      </w:pPr>
      <w:r w:rsidRPr="00B97DFD">
        <w:rPr>
          <w:rFonts w:cs="Arial"/>
          <w:szCs w:val="18"/>
        </w:rPr>
        <w:t>An enterprise’s traditional boundaries no longer contain</w:t>
      </w:r>
      <w:r>
        <w:rPr>
          <w:rFonts w:cs="Arial"/>
          <w:szCs w:val="18"/>
        </w:rPr>
        <w:t xml:space="preserve"> the entirety of</w:t>
      </w:r>
      <w:r w:rsidRPr="00B97DFD">
        <w:rPr>
          <w:rFonts w:cs="Arial"/>
          <w:szCs w:val="18"/>
        </w:rPr>
        <w:t xml:space="preserve"> an enterprise’s data. </w:t>
      </w:r>
      <w:r>
        <w:rPr>
          <w:rFonts w:cs="Arial"/>
          <w:szCs w:val="18"/>
        </w:rPr>
        <w:t>The</w:t>
      </w:r>
      <w:r w:rsidRPr="00B97DFD">
        <w:rPr>
          <w:rFonts w:cs="Arial"/>
          <w:szCs w:val="18"/>
        </w:rPr>
        <w:t xml:space="preserve"> enterprise holds </w:t>
      </w:r>
      <w:r>
        <w:rPr>
          <w:rFonts w:cs="Arial"/>
          <w:szCs w:val="18"/>
        </w:rPr>
        <w:t xml:space="preserve">data </w:t>
      </w:r>
      <w:r w:rsidRPr="00B97DFD">
        <w:rPr>
          <w:rFonts w:cs="Arial"/>
          <w:szCs w:val="18"/>
        </w:rPr>
        <w:t>related to finances, intellectual property, customer</w:t>
      </w:r>
      <w:r>
        <w:rPr>
          <w:rFonts w:cs="Arial"/>
          <w:szCs w:val="18"/>
        </w:rPr>
        <w:t xml:space="preserve">, and personnel </w:t>
      </w:r>
      <w:r w:rsidRPr="00B97DFD">
        <w:rPr>
          <w:rFonts w:cs="Arial"/>
          <w:szCs w:val="18"/>
        </w:rPr>
        <w:t>data</w:t>
      </w:r>
      <w:r>
        <w:rPr>
          <w:rFonts w:cs="Arial"/>
          <w:szCs w:val="18"/>
        </w:rPr>
        <w:t xml:space="preserve">. </w:t>
      </w:r>
      <w:r w:rsidRPr="00B97DFD">
        <w:rPr>
          <w:rFonts w:cs="Arial"/>
          <w:szCs w:val="18"/>
        </w:rPr>
        <w:t xml:space="preserve">Data is stored in the cloud, on phones and tablets, and </w:t>
      </w:r>
      <w:r>
        <w:rPr>
          <w:rFonts w:cs="Arial"/>
          <w:szCs w:val="18"/>
        </w:rPr>
        <w:t>even sensitive data is</w:t>
      </w:r>
      <w:r w:rsidRPr="00B97DFD">
        <w:rPr>
          <w:rFonts w:cs="Arial"/>
          <w:szCs w:val="18"/>
        </w:rPr>
        <w:t xml:space="preserve"> often shared with service</w:t>
      </w:r>
      <w:r>
        <w:rPr>
          <w:rFonts w:cs="Arial"/>
          <w:szCs w:val="18"/>
        </w:rPr>
        <w:t xml:space="preserve"> providers located all over the world. </w:t>
      </w:r>
      <w:r w:rsidRPr="00B97DFD">
        <w:rPr>
          <w:rFonts w:cs="Arial"/>
          <w:szCs w:val="18"/>
        </w:rPr>
        <w:t xml:space="preserve">The enterprise’s loss of control over protected or </w:t>
      </w:r>
      <w:r>
        <w:rPr>
          <w:rFonts w:cs="Arial"/>
          <w:szCs w:val="18"/>
        </w:rPr>
        <w:t xml:space="preserve">otherwise </w:t>
      </w:r>
      <w:r w:rsidRPr="00B97DFD">
        <w:rPr>
          <w:rFonts w:cs="Arial"/>
          <w:szCs w:val="18"/>
        </w:rPr>
        <w:t>sensitive data is a serious and often reportable business impact</w:t>
      </w:r>
      <w:r>
        <w:rPr>
          <w:rFonts w:cs="Arial"/>
          <w:szCs w:val="18"/>
        </w:rPr>
        <w:t xml:space="preserve"> to include running afoul of</w:t>
      </w:r>
      <w:r w:rsidRPr="00B97DFD">
        <w:rPr>
          <w:rFonts w:cs="Arial"/>
          <w:szCs w:val="18"/>
        </w:rPr>
        <w:t xml:space="preserve"> </w:t>
      </w:r>
      <w:r>
        <w:rPr>
          <w:rFonts w:cs="Arial"/>
          <w:szCs w:val="18"/>
        </w:rPr>
        <w:t xml:space="preserve">local or national data </w:t>
      </w:r>
      <w:r w:rsidRPr="00B97DFD">
        <w:rPr>
          <w:rFonts w:cs="Arial"/>
          <w:szCs w:val="18"/>
        </w:rPr>
        <w:t xml:space="preserve">regulations for protection of personal data. </w:t>
      </w:r>
      <w:r>
        <w:rPr>
          <w:rFonts w:cs="Arial"/>
          <w:szCs w:val="18"/>
        </w:rPr>
        <w:t>Data</w:t>
      </w:r>
      <w:r w:rsidRPr="00B97DFD">
        <w:rPr>
          <w:rFonts w:cs="Arial"/>
          <w:szCs w:val="18"/>
        </w:rPr>
        <w:t xml:space="preserve"> compromise</w:t>
      </w:r>
      <w:r>
        <w:rPr>
          <w:rFonts w:cs="Arial"/>
          <w:szCs w:val="18"/>
        </w:rPr>
        <w:t xml:space="preserve"> may occur </w:t>
      </w:r>
      <w:r w:rsidRPr="00B97DFD">
        <w:rPr>
          <w:rFonts w:cs="Arial"/>
          <w:szCs w:val="18"/>
        </w:rPr>
        <w:t xml:space="preserve">as a result of theft or espionage, </w:t>
      </w:r>
      <w:r>
        <w:rPr>
          <w:rFonts w:cs="Arial"/>
          <w:szCs w:val="18"/>
        </w:rPr>
        <w:t xml:space="preserve">or merely </w:t>
      </w:r>
      <w:r w:rsidRPr="00B97DFD">
        <w:rPr>
          <w:rFonts w:cs="Arial"/>
          <w:szCs w:val="18"/>
        </w:rPr>
        <w:t>poorly understood data management rules and user error.</w:t>
      </w:r>
    </w:p>
    <w:p w14:paraId="5911F328" w14:textId="6ED9B378" w:rsidR="0096052D" w:rsidRPr="00E77C18" w:rsidRDefault="0096052D" w:rsidP="00D370C7">
      <w:pPr>
        <w:pStyle w:val="Heading2"/>
        <w:spacing w:after="0" w:afterAutospacing="0"/>
      </w:pPr>
      <w:bookmarkStart w:id="15" w:name="_Toc117434233"/>
      <w:r w:rsidRPr="00E77C18">
        <w:t>Purpose</w:t>
      </w:r>
      <w:bookmarkEnd w:id="15"/>
    </w:p>
    <w:p w14:paraId="46CE4170" w14:textId="39EBDFCB" w:rsidR="00E854AC" w:rsidRDefault="00D15148" w:rsidP="00015AC5">
      <w:r w:rsidRPr="00E77C18">
        <w:t>The CIS Critical Security Controls</w:t>
      </w:r>
      <w:r w:rsidRPr="00E77C18">
        <w:rPr>
          <w:vertAlign w:val="superscript"/>
        </w:rPr>
        <w:t>®</w:t>
      </w:r>
      <w:r w:rsidRPr="00E77C18">
        <w:t xml:space="preserve"> (CIS Controls</w:t>
      </w:r>
      <w:r w:rsidRPr="00E77C18">
        <w:rPr>
          <w:vertAlign w:val="superscript"/>
        </w:rPr>
        <w:t>®</w:t>
      </w:r>
      <w:r w:rsidRPr="00E77C18">
        <w:t xml:space="preserve">) </w:t>
      </w:r>
      <w:r>
        <w:t>recommends several</w:t>
      </w:r>
      <w:r w:rsidRPr="00E77C18">
        <w:t xml:space="preserve"> policies that an enterprise should have in place</w:t>
      </w:r>
      <w:r>
        <w:t xml:space="preserve"> as foundational elements of its cybersecurity program</w:t>
      </w:r>
      <w:r w:rsidRPr="00E77C18">
        <w:t xml:space="preserve">. </w:t>
      </w:r>
      <w:r>
        <w:t xml:space="preserve">This </w:t>
      </w:r>
      <w:r>
        <w:rPr>
          <w:i/>
        </w:rPr>
        <w:t>Data</w:t>
      </w:r>
      <w:r w:rsidRPr="005D752C">
        <w:rPr>
          <w:i/>
        </w:rPr>
        <w:t xml:space="preserve"> Management Policy</w:t>
      </w:r>
      <w:r w:rsidRPr="00E77C18">
        <w:t xml:space="preserve"> is meant as a “jumping off point” for </w:t>
      </w:r>
      <w:r>
        <w:t>enterprises</w:t>
      </w:r>
      <w:r w:rsidRPr="00E77C18">
        <w:t xml:space="preserve"> </w:t>
      </w:r>
      <w:r>
        <w:t xml:space="preserve">that </w:t>
      </w:r>
      <w:r w:rsidRPr="00E77C18">
        <w:t>need</w:t>
      </w:r>
      <w:r>
        <w:t xml:space="preserve"> help </w:t>
      </w:r>
      <w:r w:rsidRPr="00E77C18">
        <w:t>draft</w:t>
      </w:r>
      <w:r>
        <w:t>ing</w:t>
      </w:r>
      <w:r w:rsidRPr="00E77C18">
        <w:t xml:space="preserve"> their own </w:t>
      </w:r>
      <w:r>
        <w:t>enterprise</w:t>
      </w:r>
      <w:r w:rsidRPr="00E77C18">
        <w:t xml:space="preserve"> </w:t>
      </w:r>
      <w:r>
        <w:t>data</w:t>
      </w:r>
      <w:r w:rsidRPr="00E77C18">
        <w:t xml:space="preserve"> management polic</w:t>
      </w:r>
      <w:r>
        <w:t>y</w:t>
      </w:r>
      <w:r w:rsidRPr="00E77C18">
        <w:t xml:space="preserve">. Enterprises are encouraged to use this policy template in whole or in part. With that said, there are multiple decisions points and areas that must be tailored to your enterprise. </w:t>
      </w:r>
      <w:r w:rsidR="00865F3A">
        <w:t xml:space="preserve">In CIS Controls v8, Control </w:t>
      </w:r>
      <w:r>
        <w:t>3</w:t>
      </w:r>
      <w:r w:rsidR="00865F3A">
        <w:t xml:space="preserve"> states:</w:t>
      </w:r>
    </w:p>
    <w:p w14:paraId="3D6393ED" w14:textId="33E4E6F3" w:rsidR="00EE3606" w:rsidRDefault="007426FB" w:rsidP="00D15148">
      <w:pPr>
        <w:pStyle w:val="IntenseQuote"/>
        <w:pBdr>
          <w:bottom w:val="single" w:sz="4" w:space="21" w:color="4472C4" w:themeColor="accent1"/>
        </w:pBdr>
        <w:jc w:val="left"/>
        <w:rPr>
          <w:rFonts w:ascii="Arial" w:hAnsi="Arial" w:cs="Arial"/>
          <w:b/>
          <w:bCs/>
          <w:sz w:val="18"/>
          <w:szCs w:val="18"/>
        </w:rPr>
      </w:pPr>
      <w:r>
        <w:rPr>
          <w:rFonts w:cs="Arial"/>
          <w:noProof/>
          <w:szCs w:val="18"/>
        </w:rPr>
        <w:drawing>
          <wp:anchor distT="0" distB="0" distL="114300" distR="114300" simplePos="0" relativeHeight="251692032" behindDoc="1" locked="0" layoutInCell="1" allowOverlap="1" wp14:anchorId="6F7CCE38" wp14:editId="0883BA10">
            <wp:simplePos x="0" y="0"/>
            <wp:positionH relativeFrom="margin">
              <wp:align>left</wp:align>
            </wp:positionH>
            <wp:positionV relativeFrom="paragraph">
              <wp:posOffset>310000</wp:posOffset>
            </wp:positionV>
            <wp:extent cx="496570" cy="695325"/>
            <wp:effectExtent l="0" t="0" r="0" b="9525"/>
            <wp:wrapTight wrapText="bothSides">
              <wp:wrapPolygon edited="0">
                <wp:start x="5801" y="0"/>
                <wp:lineTo x="0" y="4142"/>
                <wp:lineTo x="0" y="21304"/>
                <wp:lineTo x="20716" y="21304"/>
                <wp:lineTo x="20716" y="4142"/>
                <wp:lineTo x="14916" y="0"/>
                <wp:lineTo x="580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6570" cy="695325"/>
                    </a:xfrm>
                    <a:prstGeom prst="rect">
                      <a:avLst/>
                    </a:prstGeom>
                    <a:noFill/>
                    <a:ln>
                      <a:noFill/>
                    </a:ln>
                  </pic:spPr>
                </pic:pic>
              </a:graphicData>
            </a:graphic>
            <wp14:sizeRelV relativeFrom="margin">
              <wp14:pctHeight>0</wp14:pctHeight>
            </wp14:sizeRelV>
          </wp:anchor>
        </w:drawing>
      </w:r>
      <w:r w:rsidR="00D15148">
        <w:rPr>
          <w:rFonts w:ascii="Arial" w:hAnsi="Arial" w:cs="Arial"/>
          <w:b/>
          <w:bCs/>
          <w:sz w:val="18"/>
          <w:szCs w:val="18"/>
        </w:rPr>
        <w:t>Control 3</w:t>
      </w:r>
      <w:r w:rsidR="00D15148" w:rsidRPr="00B97DFD">
        <w:rPr>
          <w:rFonts w:ascii="Arial" w:hAnsi="Arial" w:cs="Arial"/>
          <w:b/>
          <w:bCs/>
          <w:sz w:val="18"/>
          <w:szCs w:val="18"/>
        </w:rPr>
        <w:t xml:space="preserve"> </w:t>
      </w:r>
      <w:r w:rsidR="00D15148">
        <w:rPr>
          <w:rFonts w:ascii="Arial" w:hAnsi="Arial" w:cs="Arial"/>
          <w:b/>
          <w:bCs/>
          <w:sz w:val="18"/>
          <w:szCs w:val="18"/>
        </w:rPr>
        <w:t>–</w:t>
      </w:r>
      <w:r w:rsidR="00D15148" w:rsidRPr="00B97DFD">
        <w:rPr>
          <w:rFonts w:ascii="Arial" w:hAnsi="Arial" w:cs="Arial"/>
          <w:b/>
          <w:bCs/>
          <w:sz w:val="18"/>
          <w:szCs w:val="18"/>
        </w:rPr>
        <w:t xml:space="preserve"> </w:t>
      </w:r>
      <w:r w:rsidR="00D15148">
        <w:rPr>
          <w:rFonts w:ascii="Arial" w:hAnsi="Arial" w:cs="Arial"/>
          <w:b/>
          <w:bCs/>
          <w:sz w:val="18"/>
          <w:szCs w:val="18"/>
        </w:rPr>
        <w:t>E</w:t>
      </w:r>
      <w:r w:rsidR="00D15148" w:rsidRPr="00B97DFD">
        <w:rPr>
          <w:rFonts w:ascii="Arial" w:hAnsi="Arial" w:cs="Arial"/>
          <w:b/>
          <w:bCs/>
          <w:sz w:val="18"/>
          <w:szCs w:val="18"/>
        </w:rPr>
        <w:t>stablish and Maintain a Data Management Process</w:t>
      </w:r>
      <w:r w:rsidR="00D15148">
        <w:rPr>
          <w:rFonts w:ascii="Arial" w:hAnsi="Arial" w:cs="Arial"/>
          <w:b/>
          <w:bCs/>
          <w:sz w:val="18"/>
          <w:szCs w:val="18"/>
        </w:rPr>
        <w:t xml:space="preserve"> </w:t>
      </w:r>
    </w:p>
    <w:p w14:paraId="02499681" w14:textId="6577BB91" w:rsidR="00D15148" w:rsidRPr="00B97DFD" w:rsidRDefault="00D15148" w:rsidP="00D15148">
      <w:pPr>
        <w:pStyle w:val="IntenseQuote"/>
        <w:pBdr>
          <w:bottom w:val="single" w:sz="4" w:space="21" w:color="4472C4" w:themeColor="accent1"/>
        </w:pBdr>
        <w:jc w:val="left"/>
        <w:rPr>
          <w:rFonts w:ascii="Arial" w:hAnsi="Arial" w:cs="Arial"/>
          <w:sz w:val="18"/>
          <w:szCs w:val="18"/>
        </w:rPr>
      </w:pPr>
      <w:r w:rsidRPr="006C1577">
        <w:rPr>
          <w:rFonts w:ascii="Arial" w:hAnsi="Arial" w:cs="Arial"/>
          <w:bCs/>
          <w:sz w:val="18"/>
          <w:szCs w:val="18"/>
        </w:rPr>
        <w:t>Develop processes and technical controls to identify, classify, securely handle, retain, and dispose of data</w:t>
      </w:r>
      <w:r w:rsidRPr="00B97DFD">
        <w:rPr>
          <w:rFonts w:ascii="Arial" w:hAnsi="Arial" w:cs="Arial"/>
          <w:sz w:val="18"/>
          <w:szCs w:val="18"/>
        </w:rPr>
        <w:t>.</w:t>
      </w:r>
    </w:p>
    <w:p w14:paraId="790A5331" w14:textId="77777777" w:rsidR="00D15148" w:rsidRPr="00B97DFD" w:rsidRDefault="00D15148" w:rsidP="00D15148">
      <w:pPr>
        <w:pStyle w:val="NormalWeb"/>
        <w:spacing w:after="0" w:afterAutospacing="0"/>
        <w:rPr>
          <w:rFonts w:cs="Arial"/>
          <w:szCs w:val="18"/>
        </w:rPr>
      </w:pPr>
      <w:r w:rsidRPr="00B97DFD">
        <w:rPr>
          <w:rFonts w:cs="Arial"/>
          <w:szCs w:val="18"/>
        </w:rPr>
        <w:t>To support this Safeguard, it</w:t>
      </w:r>
      <w:r>
        <w:rPr>
          <w:rFonts w:cs="Arial"/>
          <w:szCs w:val="18"/>
        </w:rPr>
        <w:t xml:space="preserve"> i</w:t>
      </w:r>
      <w:r w:rsidRPr="00B97DFD">
        <w:rPr>
          <w:rFonts w:cs="Arial"/>
          <w:szCs w:val="18"/>
        </w:rPr>
        <w:t>s important for an enterprise to develop a data management process. This process should include a data management framework</w:t>
      </w:r>
      <w:r>
        <w:rPr>
          <w:rFonts w:cs="Arial"/>
          <w:szCs w:val="18"/>
        </w:rPr>
        <w:t xml:space="preserve"> </w:t>
      </w:r>
      <w:r w:rsidRPr="00B97DFD">
        <w:rPr>
          <w:rFonts w:cs="Arial"/>
          <w:szCs w:val="18"/>
        </w:rPr>
        <w:t xml:space="preserve">and requirements for handling, storing, and </w:t>
      </w:r>
      <w:r>
        <w:rPr>
          <w:rFonts w:cs="Arial"/>
          <w:szCs w:val="18"/>
        </w:rPr>
        <w:t>disposing</w:t>
      </w:r>
      <w:r w:rsidRPr="00B97DFD">
        <w:rPr>
          <w:rFonts w:cs="Arial"/>
          <w:szCs w:val="18"/>
        </w:rPr>
        <w:t xml:space="preserve"> of data. Additionally, there should also be a data breach process that integrates with the incident response plan, and </w:t>
      </w:r>
      <w:r>
        <w:rPr>
          <w:rFonts w:cs="Arial"/>
          <w:szCs w:val="18"/>
        </w:rPr>
        <w:t xml:space="preserve">other </w:t>
      </w:r>
      <w:r w:rsidRPr="00B97DFD">
        <w:rPr>
          <w:rFonts w:cs="Arial"/>
          <w:szCs w:val="18"/>
        </w:rPr>
        <w:t>associated compliance and communication plans. This document support</w:t>
      </w:r>
      <w:r>
        <w:rPr>
          <w:rFonts w:cs="Arial"/>
          <w:szCs w:val="18"/>
        </w:rPr>
        <w:t>s</w:t>
      </w:r>
      <w:r w:rsidRPr="00B97DFD">
        <w:rPr>
          <w:rFonts w:cs="Arial"/>
          <w:szCs w:val="18"/>
        </w:rPr>
        <w:t xml:space="preserve"> </w:t>
      </w:r>
      <w:r>
        <w:rPr>
          <w:rFonts w:cs="Arial"/>
          <w:szCs w:val="18"/>
        </w:rPr>
        <w:t xml:space="preserve">the development of a process for managing and protecting data in the enterprise and the </w:t>
      </w:r>
      <w:r w:rsidRPr="00B97DFD">
        <w:rPr>
          <w:rFonts w:cs="Arial"/>
          <w:szCs w:val="18"/>
        </w:rPr>
        <w:t xml:space="preserve">implementation of </w:t>
      </w:r>
      <w:r>
        <w:rPr>
          <w:rFonts w:cs="Arial"/>
          <w:szCs w:val="18"/>
        </w:rPr>
        <w:t>S</w:t>
      </w:r>
      <w:r w:rsidRPr="00B97DFD">
        <w:rPr>
          <w:rFonts w:cs="Arial"/>
          <w:szCs w:val="18"/>
        </w:rPr>
        <w:t>afeguard</w:t>
      </w:r>
      <w:r>
        <w:rPr>
          <w:rFonts w:cs="Arial"/>
          <w:szCs w:val="18"/>
        </w:rPr>
        <w:t>s in this CIS Control</w:t>
      </w:r>
      <w:r w:rsidRPr="00B97DFD">
        <w:rPr>
          <w:rFonts w:cs="Arial"/>
          <w:szCs w:val="18"/>
        </w:rPr>
        <w:t>.</w:t>
      </w:r>
    </w:p>
    <w:p w14:paraId="2D43A29A" w14:textId="77777777" w:rsidR="00865F3A" w:rsidRPr="00E77C18" w:rsidRDefault="00865F3A" w:rsidP="00015AC5"/>
    <w:p w14:paraId="4C4B5FBC" w14:textId="358F1902" w:rsidR="006F3822" w:rsidRPr="00E77C18" w:rsidRDefault="006F3822" w:rsidP="001C023B">
      <w:pPr>
        <w:pStyle w:val="Heading2"/>
        <w:spacing w:before="0" w:after="0" w:afterAutospacing="0"/>
      </w:pPr>
      <w:bookmarkStart w:id="16" w:name="_Toc117434234"/>
      <w:r w:rsidRPr="00E77C18">
        <w:t xml:space="preserve">Types of </w:t>
      </w:r>
      <w:r w:rsidR="00D15148">
        <w:t>Data</w:t>
      </w:r>
      <w:bookmarkEnd w:id="16"/>
      <w:r w:rsidRPr="00E77C18">
        <w:t xml:space="preserve"> </w:t>
      </w:r>
    </w:p>
    <w:p w14:paraId="651D4744" w14:textId="77777777" w:rsidR="00D15148" w:rsidRDefault="00D15148" w:rsidP="00D15148">
      <w:r>
        <w:t>There are many types of data that can be housed and managed by an enterprise, including, but not limited to, the following:</w:t>
      </w:r>
    </w:p>
    <w:p w14:paraId="2F43E3DB" w14:textId="77777777" w:rsidR="00D15148" w:rsidRPr="00314572" w:rsidRDefault="00D15148" w:rsidP="00D15148">
      <w:pPr>
        <w:pStyle w:val="ListParagraph"/>
        <w:numPr>
          <w:ilvl w:val="0"/>
          <w:numId w:val="28"/>
        </w:numPr>
        <w:spacing w:before="0" w:after="0"/>
      </w:pPr>
      <w:r w:rsidRPr="00314572">
        <w:t>Financial Data</w:t>
      </w:r>
      <w:r>
        <w:t>, such as p</w:t>
      </w:r>
      <w:r w:rsidRPr="00314572">
        <w:t>ayroll, tax, banking, credit card data, etc.</w:t>
      </w:r>
    </w:p>
    <w:p w14:paraId="5A890E77" w14:textId="77777777" w:rsidR="00D15148" w:rsidRPr="00314572" w:rsidRDefault="00D15148" w:rsidP="00D15148">
      <w:pPr>
        <w:pStyle w:val="ListParagraph"/>
        <w:numPr>
          <w:ilvl w:val="0"/>
          <w:numId w:val="28"/>
        </w:numPr>
        <w:spacing w:before="0" w:after="0"/>
      </w:pPr>
      <w:r w:rsidRPr="00314572">
        <w:t>Personal</w:t>
      </w:r>
      <w:r>
        <w:t>ly</w:t>
      </w:r>
      <w:r w:rsidRPr="00314572">
        <w:t xml:space="preserve"> Identifiable Information (PII) and Human Resource </w:t>
      </w:r>
      <w:r>
        <w:t>data to include</w:t>
      </w:r>
      <w:r w:rsidRPr="00314572">
        <w:t xml:space="preserve"> Social Security Numbers (SSNs), health information, home addresses, birth dates, etc.</w:t>
      </w:r>
    </w:p>
    <w:p w14:paraId="56FCD720" w14:textId="77777777" w:rsidR="00D15148" w:rsidRPr="00314572" w:rsidRDefault="00D15148" w:rsidP="00D15148">
      <w:pPr>
        <w:pStyle w:val="ListParagraph"/>
        <w:numPr>
          <w:ilvl w:val="0"/>
          <w:numId w:val="28"/>
        </w:numPr>
        <w:spacing w:before="0" w:after="0"/>
      </w:pPr>
      <w:r w:rsidRPr="00314572">
        <w:t xml:space="preserve">Trade secrets, research, patented technologies, </w:t>
      </w:r>
      <w:r>
        <w:t xml:space="preserve">other forms of </w:t>
      </w:r>
      <w:r w:rsidRPr="00314572">
        <w:t xml:space="preserve">intellectual property, etc. </w:t>
      </w:r>
    </w:p>
    <w:p w14:paraId="3CD5D60B" w14:textId="77777777" w:rsidR="00D15148" w:rsidRPr="00314572" w:rsidRDefault="00D15148" w:rsidP="00D15148">
      <w:pPr>
        <w:pStyle w:val="ListParagraph"/>
        <w:numPr>
          <w:ilvl w:val="0"/>
          <w:numId w:val="28"/>
        </w:numPr>
        <w:spacing w:before="0" w:after="0"/>
      </w:pPr>
      <w:r w:rsidRPr="00314572">
        <w:t xml:space="preserve">Data used to support customer facing applications </w:t>
      </w:r>
    </w:p>
    <w:p w14:paraId="728141A7" w14:textId="77777777" w:rsidR="00D15148" w:rsidRPr="00314572" w:rsidRDefault="00D15148" w:rsidP="00D15148">
      <w:pPr>
        <w:pStyle w:val="ListParagraph"/>
        <w:numPr>
          <w:ilvl w:val="0"/>
          <w:numId w:val="28"/>
        </w:numPr>
        <w:spacing w:before="0" w:after="0"/>
      </w:pPr>
      <w:r w:rsidRPr="00314572">
        <w:t xml:space="preserve">Personal data  </w:t>
      </w:r>
    </w:p>
    <w:p w14:paraId="63C0A5D1" w14:textId="77777777" w:rsidR="00D15148" w:rsidRPr="00314572" w:rsidRDefault="00D15148" w:rsidP="00D15148">
      <w:pPr>
        <w:pStyle w:val="ListParagraph"/>
        <w:numPr>
          <w:ilvl w:val="0"/>
          <w:numId w:val="28"/>
        </w:numPr>
        <w:spacing w:before="0" w:after="0"/>
      </w:pPr>
      <w:r w:rsidRPr="00314572">
        <w:t>Metadata (e.g., file size, file type, data of data, source)</w:t>
      </w:r>
    </w:p>
    <w:p w14:paraId="70A63065" w14:textId="77777777" w:rsidR="00D15148" w:rsidRDefault="00D15148" w:rsidP="00D15148">
      <w:pPr>
        <w:pStyle w:val="ListParagraph"/>
        <w:numPr>
          <w:ilvl w:val="0"/>
          <w:numId w:val="28"/>
        </w:numPr>
        <w:spacing w:before="0"/>
      </w:pPr>
      <w:r w:rsidRPr="00314572">
        <w:t>Information pertaining to the management of information systems (e.g., network diagrams)</w:t>
      </w:r>
    </w:p>
    <w:p w14:paraId="3C0EA85C" w14:textId="4EFE3E49" w:rsidR="001C023B" w:rsidRDefault="001C023B" w:rsidP="001C023B">
      <w:pPr>
        <w:keepNext/>
        <w:jc w:val="center"/>
      </w:pPr>
    </w:p>
    <w:p w14:paraId="60AFA483" w14:textId="67543813" w:rsidR="00D75650" w:rsidRPr="00E77C18" w:rsidRDefault="00D75650" w:rsidP="00D75650">
      <w:pPr>
        <w:pStyle w:val="Heading2"/>
        <w:spacing w:before="0" w:after="0" w:afterAutospacing="0"/>
      </w:pPr>
      <w:bookmarkStart w:id="17" w:name="_Toc117434235"/>
      <w:r>
        <w:t>Scope</w:t>
      </w:r>
      <w:bookmarkEnd w:id="17"/>
    </w:p>
    <w:p w14:paraId="46FDA528" w14:textId="4F80F084" w:rsidR="00B7119F" w:rsidRDefault="00D15148" w:rsidP="00B7119F">
      <w:r w:rsidRPr="00E77C18">
        <w:t>This policy template is meant to supplement the CIS Controls v8. The policy statements included within this document can be used by all CIS Implementation Groups (IGs)</w:t>
      </w:r>
      <w:r>
        <w:t>, but are specifically geared towards Safeguards in Implementation Group 1 (IG1)</w:t>
      </w:r>
      <w:r w:rsidRPr="00E77C18">
        <w:t xml:space="preserve">. </w:t>
      </w:r>
      <w:r>
        <w:t xml:space="preserve">In </w:t>
      </w:r>
      <w:hyperlink w:anchor="_Appendix_D:_CIS" w:history="1">
        <w:r w:rsidRPr="007006D9">
          <w:rPr>
            <w:rStyle w:val="Hyperlink"/>
          </w:rPr>
          <w:t>Appendix D</w:t>
        </w:r>
      </w:hyperlink>
      <w:r>
        <w:t xml:space="preserve">, </w:t>
      </w:r>
      <w:r w:rsidRPr="00E77C18">
        <w:t xml:space="preserve">Safeguards unique to IG1 are specifically highlighted for ease of use. For more information on the CIS Implementation Groups, see </w:t>
      </w:r>
      <w:hyperlink w:anchor="_Appendix_C:_Implementation" w:history="1">
        <w:r w:rsidRPr="002527DE">
          <w:rPr>
            <w:rStyle w:val="Hyperlink"/>
          </w:rPr>
          <w:t>Appendix C</w:t>
        </w:r>
      </w:hyperlink>
      <w:r w:rsidRPr="00E77C18">
        <w:t>.</w:t>
      </w:r>
      <w:r>
        <w:t xml:space="preserve"> Additionally, a glossary in </w:t>
      </w:r>
      <w:hyperlink w:anchor="_Appendix_B:_Definitions" w:history="1">
        <w:r w:rsidRPr="00A947D2">
          <w:rPr>
            <w:rStyle w:val="Hyperlink"/>
          </w:rPr>
          <w:t>Appendix B</w:t>
        </w:r>
      </w:hyperlink>
      <w:r>
        <w:t xml:space="preserve"> is provided for guidance on terminology used throughout the document. Future versions of this template may expand </w:t>
      </w:r>
      <w:r>
        <w:lastRenderedPageBreak/>
        <w:t>the scope to both Implementation Group 2 (IG2) Safeguards. IG2 and IG3 enterprises</w:t>
      </w:r>
      <w:r w:rsidRPr="00E77C18">
        <w:t xml:space="preserve"> may feel the need to </w:t>
      </w:r>
      <w:r>
        <w:t>add</w:t>
      </w:r>
      <w:r w:rsidRPr="00E77C18">
        <w:t xml:space="preserve"> sections that </w:t>
      </w:r>
      <w:r>
        <w:t>go beyond</w:t>
      </w:r>
      <w:r w:rsidRPr="00E77C18">
        <w:t xml:space="preserve"> IG1, and are welcome to do so. Depending on an enterprise’s sector or mission, other policy statements may also need to be added or removed. This is encouraged as this policy needs to be molded and fit to the enterprise’s needs</w:t>
      </w:r>
    </w:p>
    <w:p w14:paraId="1D0C116A" w14:textId="070C2B36" w:rsidR="00272582" w:rsidRPr="00E77C18" w:rsidRDefault="0035391D" w:rsidP="00B7119F">
      <w:pPr>
        <w:pStyle w:val="Heading1"/>
        <w:spacing w:after="0"/>
        <w:rPr>
          <w:rFonts w:eastAsia="Times New Roman"/>
          <w:kern w:val="0"/>
        </w:rPr>
      </w:pPr>
      <w:bookmarkStart w:id="18" w:name="_Toc117434236"/>
      <w:r>
        <w:rPr>
          <w:rFonts w:eastAsia="Times New Roman"/>
          <w:kern w:val="0"/>
        </w:rPr>
        <w:lastRenderedPageBreak/>
        <w:t>Data</w:t>
      </w:r>
      <w:r w:rsidR="00272582">
        <w:rPr>
          <w:rFonts w:eastAsia="Times New Roman"/>
          <w:kern w:val="0"/>
        </w:rPr>
        <w:t xml:space="preserve"> </w:t>
      </w:r>
      <w:r w:rsidR="001C386A">
        <w:rPr>
          <w:rFonts w:eastAsia="Times New Roman"/>
          <w:kern w:val="0"/>
        </w:rPr>
        <w:t xml:space="preserve">Management </w:t>
      </w:r>
      <w:r w:rsidR="00272582">
        <w:rPr>
          <w:rFonts w:eastAsia="Times New Roman"/>
          <w:kern w:val="0"/>
        </w:rPr>
        <w:t>Lifecycle</w:t>
      </w:r>
      <w:bookmarkEnd w:id="18"/>
    </w:p>
    <w:p w14:paraId="0A39F98A" w14:textId="1768D2B0" w:rsidR="0035391D" w:rsidRPr="00D27611" w:rsidRDefault="0035391D" w:rsidP="0035391D">
      <w:r>
        <w:t xml:space="preserve">Identifying and tracking data is an important process in the </w:t>
      </w:r>
      <w:r>
        <w:rPr>
          <w:i/>
        </w:rPr>
        <w:t>Data</w:t>
      </w:r>
      <w:r w:rsidRPr="007E31EC">
        <w:rPr>
          <w:i/>
        </w:rPr>
        <w:t xml:space="preserve"> Lifecycle</w:t>
      </w:r>
      <w:r>
        <w:t xml:space="preserve">. In order to protect data, an enterprise must first know what data is housed within the enterprise. In addition, many other CIS Safeguards and Controls are dependent on the data inventory, such as account management, access control, and more. Shown below in Figure 2 are the high-level “steps” of the </w:t>
      </w:r>
      <w:r>
        <w:rPr>
          <w:i/>
        </w:rPr>
        <w:t>Data</w:t>
      </w:r>
      <w:r w:rsidRPr="007E31EC">
        <w:rPr>
          <w:i/>
        </w:rPr>
        <w:t xml:space="preserve"> </w:t>
      </w:r>
      <w:r w:rsidR="001C386A">
        <w:rPr>
          <w:i/>
        </w:rPr>
        <w:t xml:space="preserve">Management </w:t>
      </w:r>
      <w:r w:rsidRPr="007E31EC">
        <w:rPr>
          <w:i/>
        </w:rPr>
        <w:t>Lifecycle</w:t>
      </w:r>
      <w:r>
        <w:t>, followed by a detailed description of what each step entails.</w:t>
      </w:r>
    </w:p>
    <w:p w14:paraId="7A3BFCD1" w14:textId="3A5FA9A8" w:rsidR="009A267F" w:rsidRDefault="0035391D" w:rsidP="009A267F">
      <w:pPr>
        <w:keepNext/>
      </w:pPr>
      <w:r>
        <w:rPr>
          <w:noProof/>
        </w:rPr>
        <w:drawing>
          <wp:inline distT="0" distB="0" distL="0" distR="0" wp14:anchorId="6761F6AA" wp14:editId="3440CD2C">
            <wp:extent cx="5852160" cy="252341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3" cstate="print">
                      <a:extLst>
                        <a:ext uri="{28A0092B-C50C-407E-A947-70E740481C1C}">
                          <a14:useLocalDpi xmlns:a14="http://schemas.microsoft.com/office/drawing/2010/main" val="0"/>
                        </a:ext>
                      </a:extLst>
                    </a:blip>
                    <a:srcRect l="5943" t="18110" r="9150" b="16801"/>
                    <a:stretch/>
                  </pic:blipFill>
                  <pic:spPr bwMode="auto">
                    <a:xfrm>
                      <a:off x="0" y="0"/>
                      <a:ext cx="5871152" cy="2531602"/>
                    </a:xfrm>
                    <a:prstGeom prst="rect">
                      <a:avLst/>
                    </a:prstGeom>
                    <a:ln>
                      <a:noFill/>
                    </a:ln>
                    <a:extLst>
                      <a:ext uri="{53640926-AAD7-44D8-BBD7-CCE9431645EC}">
                        <a14:shadowObscured xmlns:a14="http://schemas.microsoft.com/office/drawing/2010/main"/>
                      </a:ext>
                    </a:extLst>
                  </pic:spPr>
                </pic:pic>
              </a:graphicData>
            </a:graphic>
          </wp:inline>
        </w:drawing>
      </w:r>
    </w:p>
    <w:p w14:paraId="2A2AFFCE" w14:textId="749CF8BE" w:rsidR="009A267F" w:rsidRDefault="009A267F" w:rsidP="009A267F">
      <w:pPr>
        <w:pStyle w:val="Caption"/>
        <w:spacing w:before="0"/>
        <w:jc w:val="center"/>
      </w:pPr>
      <w:r>
        <w:t xml:space="preserve">Figure </w:t>
      </w:r>
      <w:r w:rsidR="0035391D">
        <w:t>1</w:t>
      </w:r>
      <w:r>
        <w:t>.</w:t>
      </w:r>
      <w:r w:rsidR="008A68A9">
        <w:t xml:space="preserve"> </w:t>
      </w:r>
      <w:r w:rsidR="0035391D">
        <w:t xml:space="preserve">Data Management </w:t>
      </w:r>
      <w:r>
        <w:t>Lifecycle</w:t>
      </w:r>
      <w:r w:rsidR="0035391D">
        <w:t xml:space="preserve"> Diagram</w:t>
      </w:r>
    </w:p>
    <w:p w14:paraId="4CEC2C0B" w14:textId="316F11A2" w:rsidR="00726596" w:rsidRDefault="0007439D" w:rsidP="00015AC5">
      <w:pPr>
        <w:pStyle w:val="ListParagraph"/>
      </w:pPr>
      <w:r>
        <w:rPr>
          <w:b/>
        </w:rPr>
        <w:t xml:space="preserve">Data </w:t>
      </w:r>
      <w:r w:rsidR="00726596" w:rsidRPr="0040225A">
        <w:rPr>
          <w:b/>
        </w:rPr>
        <w:t>Acquisition</w:t>
      </w:r>
      <w:r w:rsidR="00726596" w:rsidRPr="00E77C18">
        <w:t xml:space="preserve"> – </w:t>
      </w:r>
      <w:r>
        <w:t>The process of gathering data which can then be displayed, stored, and analyzed.</w:t>
      </w:r>
    </w:p>
    <w:p w14:paraId="1B628714" w14:textId="73BDFB0C" w:rsidR="00726596" w:rsidRPr="00E77C18" w:rsidRDefault="00726596" w:rsidP="00015AC5">
      <w:pPr>
        <w:pStyle w:val="ListParagraph"/>
      </w:pPr>
      <w:r w:rsidRPr="0040225A">
        <w:rPr>
          <w:b/>
        </w:rPr>
        <w:t>D</w:t>
      </w:r>
      <w:r w:rsidR="0007439D">
        <w:rPr>
          <w:b/>
        </w:rPr>
        <w:t>ata Inventory</w:t>
      </w:r>
      <w:r w:rsidRPr="00E77C18">
        <w:t xml:space="preserve"> – </w:t>
      </w:r>
      <w:r w:rsidR="0007439D">
        <w:t>A</w:t>
      </w:r>
      <w:r w:rsidR="0007439D" w:rsidRPr="00550E43">
        <w:t xml:space="preserve"> record of all data relevant to an enterprise for analysis, decision-making, or other justifiable need</w:t>
      </w:r>
      <w:r w:rsidR="0007439D">
        <w:t>.</w:t>
      </w:r>
    </w:p>
    <w:p w14:paraId="2DE4BF04" w14:textId="639F7826" w:rsidR="00726596" w:rsidRPr="00E77C18" w:rsidRDefault="0007439D" w:rsidP="00015AC5">
      <w:pPr>
        <w:pStyle w:val="ListParagraph"/>
      </w:pPr>
      <w:r>
        <w:rPr>
          <w:b/>
        </w:rPr>
        <w:t>Data Classification</w:t>
      </w:r>
      <w:r w:rsidR="00726596" w:rsidRPr="00E77C18">
        <w:t xml:space="preserve"> – </w:t>
      </w:r>
      <w:r>
        <w:t>O</w:t>
      </w:r>
      <w:r w:rsidRPr="00550E43">
        <w:t>rganizing data by categories that can be used to dictate protection and security efforts</w:t>
      </w:r>
      <w:r>
        <w:t xml:space="preserve"> by priority.</w:t>
      </w:r>
    </w:p>
    <w:p w14:paraId="4CF6B8C1" w14:textId="22F158F3" w:rsidR="00925744" w:rsidRDefault="0007439D" w:rsidP="00925744">
      <w:pPr>
        <w:pStyle w:val="ListParagraph"/>
      </w:pPr>
      <w:r>
        <w:rPr>
          <w:b/>
        </w:rPr>
        <w:t>Data Protection</w:t>
      </w:r>
      <w:r w:rsidR="00726596" w:rsidRPr="00E77C18">
        <w:t xml:space="preserve"> – </w:t>
      </w:r>
      <w:r>
        <w:t xml:space="preserve">The </w:t>
      </w:r>
      <w:r w:rsidRPr="00550E43">
        <w:t>process of safeguarding data from corruption, compromise, or loss</w:t>
      </w:r>
      <w:r w:rsidR="00726596" w:rsidRPr="00E77C18">
        <w:t>.</w:t>
      </w:r>
    </w:p>
    <w:p w14:paraId="63B4DDF0" w14:textId="293A7148" w:rsidR="00A51F02" w:rsidRDefault="0007439D" w:rsidP="00925744">
      <w:pPr>
        <w:pStyle w:val="ListParagraph"/>
      </w:pPr>
      <w:r>
        <w:rPr>
          <w:b/>
        </w:rPr>
        <w:t>Data Handling</w:t>
      </w:r>
      <w:r w:rsidR="00E772B4">
        <w:t xml:space="preserve"> </w:t>
      </w:r>
      <w:r w:rsidR="00C460B6" w:rsidRPr="00E77C18">
        <w:t xml:space="preserve">– </w:t>
      </w:r>
      <w:bookmarkStart w:id="19" w:name="_Hlk99457838"/>
      <w:r>
        <w:t>T</w:t>
      </w:r>
      <w:r w:rsidRPr="00550E43">
        <w:t>he process of ensuring that data is stored in a safe and secure manner during</w:t>
      </w:r>
      <w:r>
        <w:t xml:space="preserve"> usage</w:t>
      </w:r>
      <w:r w:rsidRPr="00550E43">
        <w:t xml:space="preserve"> and after</w:t>
      </w:r>
      <w:r>
        <w:t>ward.</w:t>
      </w:r>
    </w:p>
    <w:p w14:paraId="54E0F359" w14:textId="13765940" w:rsidR="0007439D" w:rsidRPr="0040225A" w:rsidRDefault="0007439D" w:rsidP="00925744">
      <w:pPr>
        <w:pStyle w:val="ListParagraph"/>
      </w:pPr>
      <w:r>
        <w:rPr>
          <w:b/>
        </w:rPr>
        <w:t xml:space="preserve">Data Disposal </w:t>
      </w:r>
      <w:r w:rsidRPr="00E77C18">
        <w:t xml:space="preserve">– </w:t>
      </w:r>
      <w:r>
        <w:t>The process of removing enterprise data from enterprise assets, to include hard paper copies.</w:t>
      </w:r>
      <w:r w:rsidR="00614C62">
        <w:br/>
      </w:r>
    </w:p>
    <w:p w14:paraId="035B0B7B" w14:textId="56D411DF" w:rsidR="0007439D" w:rsidRDefault="0007439D" w:rsidP="00232F4D">
      <w:pPr>
        <w:rPr>
          <w:b/>
        </w:rPr>
      </w:pPr>
      <w:r>
        <w:t xml:space="preserve">Note that these </w:t>
      </w:r>
      <w:r w:rsidRPr="00550E43">
        <w:t xml:space="preserve">topics fall under CIS Control 3: </w:t>
      </w:r>
      <w:r w:rsidRPr="004200A1">
        <w:rPr>
          <w:i/>
        </w:rPr>
        <w:t>Data Protection</w:t>
      </w:r>
      <w:r w:rsidRPr="00550E43">
        <w:t xml:space="preserve">. </w:t>
      </w:r>
      <w:r>
        <w:t xml:space="preserve">In time, as a company matures, many </w:t>
      </w:r>
      <w:r w:rsidRPr="00550E43">
        <w:t xml:space="preserve">of </w:t>
      </w:r>
      <w:r>
        <w:t>these</w:t>
      </w:r>
      <w:r w:rsidRPr="00550E43">
        <w:t xml:space="preserve"> Safeguards may require </w:t>
      </w:r>
      <w:r>
        <w:t xml:space="preserve">their own, separate policies to better suit their needs. </w:t>
      </w:r>
      <w:r w:rsidRPr="00550E43">
        <w:t>A data management process may also include elements that do not directly pertain to cybersecurity</w:t>
      </w:r>
      <w:r>
        <w:t xml:space="preserve"> such </w:t>
      </w:r>
      <w:r w:rsidRPr="00045238">
        <w:t xml:space="preserve">as data governance, stewardship, access, </w:t>
      </w:r>
      <w:r>
        <w:t xml:space="preserve">quality, publishing, </w:t>
      </w:r>
      <w:r w:rsidRPr="00045238">
        <w:t>and maintenance</w:t>
      </w:r>
      <w:r>
        <w:t>; This policy template does not contain policy statements for these elements.</w:t>
      </w:r>
    </w:p>
    <w:p w14:paraId="62BD15F7" w14:textId="331543A3" w:rsidR="00A51F02" w:rsidRPr="00232F4D" w:rsidRDefault="0007439D" w:rsidP="00232F4D">
      <w:pPr>
        <w:rPr>
          <w:b/>
        </w:rPr>
      </w:pPr>
      <w:r>
        <w:rPr>
          <w:b/>
        </w:rPr>
        <w:t xml:space="preserve">Data </w:t>
      </w:r>
      <w:r w:rsidR="00BF2476" w:rsidRPr="00232F4D">
        <w:rPr>
          <w:b/>
        </w:rPr>
        <w:t xml:space="preserve">Acquisition </w:t>
      </w:r>
    </w:p>
    <w:p w14:paraId="3980A2FF" w14:textId="274666DD" w:rsidR="00BF2476" w:rsidRPr="00E77C18" w:rsidRDefault="00051079" w:rsidP="00015AC5">
      <w:r w:rsidRPr="00B46F85">
        <w:t>Data</w:t>
      </w:r>
      <w:r>
        <w:t xml:space="preserve"> </w:t>
      </w:r>
      <w:r w:rsidRPr="00B46F85">
        <w:t xml:space="preserve">acquisition is the process of </w:t>
      </w:r>
      <w:r>
        <w:t>creating,</w:t>
      </w:r>
      <w:r w:rsidRPr="000F4BED">
        <w:t xml:space="preserve"> </w:t>
      </w:r>
      <w:r w:rsidRPr="00B46F85">
        <w:t>collecting</w:t>
      </w:r>
      <w:r>
        <w:t xml:space="preserve">, </w:t>
      </w:r>
      <w:r w:rsidRPr="00B46F85">
        <w:t>and organizing information. The data may be</w:t>
      </w:r>
      <w:r>
        <w:t xml:space="preserve"> created or</w:t>
      </w:r>
      <w:r w:rsidRPr="00B46F85">
        <w:t xml:space="preserve"> collected using a variety of enterprise assets and sensors. </w:t>
      </w:r>
      <w:r>
        <w:t>Data acquired is usually of value to the enterprise operationally or analytically. When acquiring data, an enterprise must consider storage solutions and security requirements that are commensurate with the type of data collected. Enterprises must consider access of the data to include who, how, and when data can be accessed.</w:t>
      </w:r>
    </w:p>
    <w:p w14:paraId="365DC9DB" w14:textId="77777777" w:rsidR="001C386A" w:rsidRDefault="001C386A">
      <w:pPr>
        <w:snapToGrid/>
        <w:spacing w:before="0" w:after="0" w:line="240" w:lineRule="auto"/>
        <w:rPr>
          <w:b/>
        </w:rPr>
      </w:pPr>
      <w:r>
        <w:rPr>
          <w:b/>
        </w:rPr>
        <w:br w:type="page"/>
      </w:r>
    </w:p>
    <w:p w14:paraId="09AE3E23" w14:textId="2B675612" w:rsidR="00BF2476" w:rsidRPr="00232F4D" w:rsidRDefault="0007439D" w:rsidP="00232F4D">
      <w:pPr>
        <w:rPr>
          <w:b/>
          <w:sz w:val="22"/>
          <w:szCs w:val="22"/>
        </w:rPr>
      </w:pPr>
      <w:r>
        <w:rPr>
          <w:b/>
        </w:rPr>
        <w:lastRenderedPageBreak/>
        <w:t xml:space="preserve">Data Inventory </w:t>
      </w:r>
      <w:r w:rsidR="00A51F02" w:rsidRPr="00232F4D">
        <w:rPr>
          <w:b/>
        </w:rPr>
        <w:t xml:space="preserve"> </w:t>
      </w:r>
    </w:p>
    <w:bookmarkEnd w:id="19"/>
    <w:p w14:paraId="0E01E5FD" w14:textId="77777777" w:rsidR="00051079" w:rsidRPr="00D55331" w:rsidRDefault="00051079" w:rsidP="00051079">
      <w:pPr>
        <w:spacing w:before="0"/>
      </w:pPr>
      <w:r>
        <w:t>Knowledge of an enterprise’s assets, to include data, is critical to cybersecurity.</w:t>
      </w:r>
      <w:r w:rsidRPr="00D55331">
        <w:t xml:space="preserve"> </w:t>
      </w:r>
      <w:r>
        <w:t>The first step in this process is to understand the types of data an enterprise owns and where this data is located</w:t>
      </w:r>
      <w:r w:rsidRPr="00D55331">
        <w:t>.</w:t>
      </w:r>
      <w:r>
        <w:t xml:space="preserve"> A data inventory helps to solve this problem</w:t>
      </w:r>
      <w:r w:rsidRPr="00D55331">
        <w:t>. Similar to a</w:t>
      </w:r>
      <w:r>
        <w:t>n enterprise asset or</w:t>
      </w:r>
      <w:r w:rsidRPr="00D55331">
        <w:t xml:space="preserve"> software inventory, </w:t>
      </w:r>
      <w:r>
        <w:t>the data</w:t>
      </w:r>
      <w:r w:rsidRPr="00D55331">
        <w:t xml:space="preserve"> inventory focuse</w:t>
      </w:r>
      <w:r>
        <w:t>s</w:t>
      </w:r>
      <w:r w:rsidRPr="00D55331">
        <w:t xml:space="preserve"> on assessing the types of data an </w:t>
      </w:r>
      <w:r>
        <w:t>enterprise</w:t>
      </w:r>
      <w:r w:rsidRPr="00D55331">
        <w:t xml:space="preserve"> </w:t>
      </w:r>
      <w:r>
        <w:t xml:space="preserve">generates. The individual </w:t>
      </w:r>
      <w:r w:rsidRPr="00D55331">
        <w:t>ultimately responsible for safeguarding</w:t>
      </w:r>
      <w:r>
        <w:t xml:space="preserve">, maintaining, and shepherding the data, is commonly referred to as the </w:t>
      </w:r>
      <w:r w:rsidRPr="0061679E">
        <w:rPr>
          <w:i/>
          <w:iCs/>
        </w:rPr>
        <w:t>data owner</w:t>
      </w:r>
      <w:r w:rsidRPr="00D55331">
        <w:t>. Many types of information systems</w:t>
      </w:r>
      <w:r>
        <w:t>, such as laptops, firewalls, or sensors,</w:t>
      </w:r>
      <w:r w:rsidRPr="00D55331">
        <w:t xml:space="preserve"> will create data in the form of logs or telemetry. Many </w:t>
      </w:r>
      <w:r>
        <w:t>enterprises</w:t>
      </w:r>
      <w:r w:rsidRPr="00D55331">
        <w:t xml:space="preserve"> </w:t>
      </w:r>
      <w:r>
        <w:t xml:space="preserve">center their </w:t>
      </w:r>
      <w:r w:rsidRPr="00D55331">
        <w:t xml:space="preserve">entire business model around the collection, analysis, manipulation, and selling of data. All types of data an </w:t>
      </w:r>
      <w:r>
        <w:t>enterprise</w:t>
      </w:r>
      <w:r w:rsidRPr="00D55331">
        <w:t xml:space="preserve"> leverages should be included in the data inventory. </w:t>
      </w:r>
    </w:p>
    <w:p w14:paraId="79E0C265" w14:textId="14DC4197" w:rsidR="00051079" w:rsidRDefault="00051079" w:rsidP="00051079">
      <w:r w:rsidRPr="004223A0">
        <w:rPr>
          <w:szCs w:val="18"/>
        </w:rPr>
        <w:t xml:space="preserve">The </w:t>
      </w:r>
      <w:hyperlink r:id="rId14" w:history="1">
        <w:r w:rsidRPr="004223A0">
          <w:rPr>
            <w:rStyle w:val="Hyperlink"/>
            <w:rFonts w:cs="Arial"/>
            <w:szCs w:val="18"/>
          </w:rPr>
          <w:t>Johns Hopkins University Center for Government Excellence</w:t>
        </w:r>
      </w:hyperlink>
      <w:r w:rsidRPr="004223A0">
        <w:rPr>
          <w:szCs w:val="18"/>
        </w:rPr>
        <w:t xml:space="preserve"> defines a data inventory as </w:t>
      </w:r>
      <w:r w:rsidRPr="00DB7C3A">
        <w:rPr>
          <w:i/>
          <w:szCs w:val="18"/>
        </w:rPr>
        <w:t>“… a fully described record of the data assets maintained by a city. The inventory records basic information about a data asset including its name, contents, update frequency, use license, owner/maintainer, privacy considerations, data source, and other relevant details. The details about a dataset are known as metadata.</w:t>
      </w:r>
      <w:r w:rsidRPr="004223A0">
        <w:rPr>
          <w:szCs w:val="18"/>
        </w:rPr>
        <w:t xml:space="preserve">” They also provide a number of plans from state and regional governments that focus on data inventory from a research and data analysis perspective. Another guide for performing data inventories includes the </w:t>
      </w:r>
      <w:hyperlink r:id="rId15" w:history="1">
        <w:r w:rsidRPr="004223A0">
          <w:rPr>
            <w:rStyle w:val="Hyperlink"/>
            <w:rFonts w:cs="Arial"/>
            <w:szCs w:val="18"/>
          </w:rPr>
          <w:t>U</w:t>
        </w:r>
        <w:r>
          <w:rPr>
            <w:rStyle w:val="Hyperlink"/>
            <w:rFonts w:cs="Arial"/>
            <w:szCs w:val="18"/>
          </w:rPr>
          <w:t>.</w:t>
        </w:r>
        <w:r w:rsidRPr="004223A0">
          <w:rPr>
            <w:rStyle w:val="Hyperlink"/>
            <w:rFonts w:cs="Arial"/>
            <w:szCs w:val="18"/>
          </w:rPr>
          <w:t>S</w:t>
        </w:r>
        <w:r>
          <w:rPr>
            <w:rStyle w:val="Hyperlink"/>
            <w:rFonts w:cs="Arial"/>
            <w:szCs w:val="18"/>
          </w:rPr>
          <w:t>.</w:t>
        </w:r>
        <w:r w:rsidRPr="004223A0">
          <w:rPr>
            <w:rStyle w:val="Hyperlink"/>
            <w:rFonts w:cs="Arial"/>
            <w:szCs w:val="18"/>
          </w:rPr>
          <w:t xml:space="preserve"> National Park Service’s Data Management Guidelines for Inventory and Monitoring Networks</w:t>
        </w:r>
      </w:hyperlink>
      <w:r>
        <w:t>.</w:t>
      </w:r>
    </w:p>
    <w:p w14:paraId="3E8E9254" w14:textId="77777777" w:rsidR="00051079" w:rsidRDefault="00051079" w:rsidP="00051079">
      <w:pPr>
        <w:spacing w:before="0" w:after="0"/>
      </w:pPr>
      <w:r>
        <w:t xml:space="preserve">Components of a data inventory may include: </w:t>
      </w:r>
    </w:p>
    <w:p w14:paraId="7E90813F" w14:textId="77777777" w:rsidR="00051079" w:rsidRPr="00352735" w:rsidRDefault="00051079" w:rsidP="00051079">
      <w:pPr>
        <w:pStyle w:val="ListParagraph"/>
        <w:numPr>
          <w:ilvl w:val="0"/>
          <w:numId w:val="29"/>
        </w:numPr>
        <w:spacing w:before="0" w:after="0"/>
      </w:pPr>
      <w:r>
        <w:rPr>
          <w:b/>
        </w:rPr>
        <w:t>Identifier</w:t>
      </w:r>
      <w:r w:rsidRPr="003C5BD4">
        <w:rPr>
          <w:b/>
        </w:rPr>
        <w:t xml:space="preserve"> </w:t>
      </w:r>
      <w:r w:rsidRPr="00E77C18">
        <w:t>–</w:t>
      </w:r>
      <w:r w:rsidRPr="00E61343">
        <w:t xml:space="preserve"> </w:t>
      </w:r>
      <w:r>
        <w:rPr>
          <w:rFonts w:eastAsia="Arial" w:cs="Arial"/>
          <w:szCs w:val="18"/>
        </w:rPr>
        <w:t>This can be a</w:t>
      </w:r>
      <w:r w:rsidRPr="00E94D41">
        <w:rPr>
          <w:rFonts w:eastAsia="Arial" w:cs="Arial"/>
          <w:szCs w:val="18"/>
        </w:rPr>
        <w:t xml:space="preserve"> </w:t>
      </w:r>
      <w:r>
        <w:rPr>
          <w:rFonts w:eastAsia="Arial" w:cs="Arial"/>
          <w:szCs w:val="18"/>
        </w:rPr>
        <w:t>filename</w:t>
      </w:r>
      <w:r w:rsidRPr="00E94D41">
        <w:rPr>
          <w:rFonts w:eastAsia="Arial" w:cs="Arial"/>
          <w:szCs w:val="18"/>
        </w:rPr>
        <w:t xml:space="preserve"> or </w:t>
      </w:r>
      <w:r>
        <w:rPr>
          <w:rFonts w:eastAsia="Arial" w:cs="Arial"/>
          <w:szCs w:val="18"/>
        </w:rPr>
        <w:t xml:space="preserve">other </w:t>
      </w:r>
      <w:r w:rsidRPr="00E94D41">
        <w:rPr>
          <w:rFonts w:eastAsia="Arial" w:cs="Arial"/>
          <w:szCs w:val="18"/>
        </w:rPr>
        <w:t xml:space="preserve">unique identifier. </w:t>
      </w:r>
    </w:p>
    <w:p w14:paraId="08BB3AD6" w14:textId="77777777" w:rsidR="00051079" w:rsidRPr="00E61343" w:rsidRDefault="00051079" w:rsidP="00051079">
      <w:pPr>
        <w:pStyle w:val="ListParagraph"/>
        <w:numPr>
          <w:ilvl w:val="0"/>
          <w:numId w:val="29"/>
        </w:numPr>
        <w:spacing w:before="0" w:after="0"/>
      </w:pPr>
      <w:r w:rsidRPr="003C5BD4">
        <w:rPr>
          <w:b/>
        </w:rPr>
        <w:t xml:space="preserve">Data type </w:t>
      </w:r>
      <w:r w:rsidRPr="00E77C18">
        <w:t xml:space="preserve">– </w:t>
      </w:r>
      <w:r w:rsidRPr="00E61343">
        <w:t xml:space="preserve">Financial, PII, or other type of data. </w:t>
      </w:r>
    </w:p>
    <w:p w14:paraId="11CCDB6B" w14:textId="77777777" w:rsidR="00051079" w:rsidRPr="00E61343" w:rsidRDefault="00051079" w:rsidP="00051079">
      <w:pPr>
        <w:pStyle w:val="ListParagraph"/>
        <w:numPr>
          <w:ilvl w:val="0"/>
          <w:numId w:val="29"/>
        </w:numPr>
        <w:spacing w:before="0" w:after="0"/>
      </w:pPr>
      <w:r w:rsidRPr="00DB7C3A">
        <w:rPr>
          <w:b/>
        </w:rPr>
        <w:t>Data owner</w:t>
      </w:r>
      <w:r>
        <w:rPr>
          <w:b/>
        </w:rPr>
        <w:t xml:space="preserve"> </w:t>
      </w:r>
      <w:r w:rsidRPr="00E77C18">
        <w:t xml:space="preserve">– </w:t>
      </w:r>
      <w:r w:rsidRPr="00E61343">
        <w:t xml:space="preserve">The individual or business unit entrusted with the data. </w:t>
      </w:r>
    </w:p>
    <w:p w14:paraId="7B0A49C5" w14:textId="77777777" w:rsidR="00051079" w:rsidRPr="00E61343" w:rsidRDefault="00051079" w:rsidP="00051079">
      <w:pPr>
        <w:pStyle w:val="ListParagraph"/>
        <w:numPr>
          <w:ilvl w:val="0"/>
          <w:numId w:val="29"/>
        </w:numPr>
        <w:spacing w:before="0" w:after="0"/>
      </w:pPr>
      <w:r w:rsidRPr="00DB7C3A">
        <w:rPr>
          <w:b/>
        </w:rPr>
        <w:t>Data classification/label</w:t>
      </w:r>
      <w:r>
        <w:rPr>
          <w:b/>
        </w:rPr>
        <w:t xml:space="preserve"> </w:t>
      </w:r>
      <w:r w:rsidRPr="00E77C18">
        <w:t xml:space="preserve">– </w:t>
      </w:r>
      <w:r>
        <w:t>While data classification is not an IG1 requirement, enterprises should, at a minimum capture</w:t>
      </w:r>
      <w:r w:rsidRPr="00E61343">
        <w:t xml:space="preserve"> data sensitivity </w:t>
      </w:r>
      <w:r>
        <w:t>using sensitive or non-sensitive categories. If capable, enterprises can further classify data using</w:t>
      </w:r>
      <w:r w:rsidRPr="00E61343">
        <w:t xml:space="preserve"> topic area (e.g., PII)</w:t>
      </w:r>
      <w:r>
        <w:t>.</w:t>
      </w:r>
    </w:p>
    <w:p w14:paraId="54BD09B8" w14:textId="77777777" w:rsidR="00051079" w:rsidRPr="00E61343" w:rsidRDefault="00051079" w:rsidP="00051079">
      <w:pPr>
        <w:pStyle w:val="ListParagraph"/>
        <w:numPr>
          <w:ilvl w:val="0"/>
          <w:numId w:val="29"/>
        </w:numPr>
        <w:spacing w:before="0" w:after="0"/>
      </w:pPr>
      <w:r w:rsidRPr="00DB7C3A">
        <w:rPr>
          <w:b/>
        </w:rPr>
        <w:t>Data location</w:t>
      </w:r>
      <w:r>
        <w:rPr>
          <w:b/>
        </w:rPr>
        <w:t xml:space="preserve"> </w:t>
      </w:r>
      <w:r w:rsidRPr="00E77C18">
        <w:t xml:space="preserve">– </w:t>
      </w:r>
      <w:r w:rsidRPr="00E61343">
        <w:t>Where the data is stored</w:t>
      </w:r>
      <w:r>
        <w:t>.</w:t>
      </w:r>
      <w:r w:rsidRPr="00E61343">
        <w:t xml:space="preserve"> </w:t>
      </w:r>
    </w:p>
    <w:p w14:paraId="732ABB1F" w14:textId="77777777" w:rsidR="00051079" w:rsidRDefault="00051079" w:rsidP="00051079">
      <w:pPr>
        <w:pStyle w:val="ListParagraph"/>
        <w:numPr>
          <w:ilvl w:val="0"/>
          <w:numId w:val="29"/>
        </w:numPr>
        <w:spacing w:before="0"/>
      </w:pPr>
      <w:r w:rsidRPr="00DB7C3A">
        <w:rPr>
          <w:b/>
        </w:rPr>
        <w:t>Data format</w:t>
      </w:r>
      <w:r>
        <w:rPr>
          <w:b/>
        </w:rPr>
        <w:t xml:space="preserve"> </w:t>
      </w:r>
      <w:r w:rsidRPr="00E77C18">
        <w:t xml:space="preserve">– </w:t>
      </w:r>
      <w:r w:rsidRPr="00E61343">
        <w:t>Type of file, which may be database or long</w:t>
      </w:r>
      <w:r>
        <w:t>-</w:t>
      </w:r>
      <w:r w:rsidRPr="00E61343">
        <w:t>term storage device/service.</w:t>
      </w:r>
      <w:r>
        <w:t xml:space="preserve"> </w:t>
      </w:r>
    </w:p>
    <w:p w14:paraId="495987F3" w14:textId="77777777" w:rsidR="00051079" w:rsidRDefault="00051079" w:rsidP="00051079">
      <w:pPr>
        <w:pStyle w:val="ListParagraph"/>
        <w:numPr>
          <w:ilvl w:val="0"/>
          <w:numId w:val="29"/>
        </w:numPr>
        <w:spacing w:before="0"/>
      </w:pPr>
      <w:r>
        <w:rPr>
          <w:b/>
        </w:rPr>
        <w:t xml:space="preserve">Data retention </w:t>
      </w:r>
      <w:r>
        <w:t>– Required time frame for retention of data for legal, regulatory, or business requirements.</w:t>
      </w:r>
    </w:p>
    <w:p w14:paraId="692A65C6" w14:textId="636C3E8F" w:rsidR="00DC6F5B" w:rsidRPr="00232F4D" w:rsidRDefault="0007439D" w:rsidP="00232F4D">
      <w:pPr>
        <w:rPr>
          <w:b/>
        </w:rPr>
      </w:pPr>
      <w:r>
        <w:rPr>
          <w:b/>
        </w:rPr>
        <w:t>Data Classification</w:t>
      </w:r>
    </w:p>
    <w:p w14:paraId="7DE38E4B" w14:textId="2B371E55" w:rsidR="007C63E4" w:rsidRPr="00E77C18" w:rsidRDefault="00051079" w:rsidP="00015AC5">
      <w:pPr>
        <w:rPr>
          <w:rFonts w:eastAsia="Times New Roman"/>
          <w:b/>
          <w:bCs/>
        </w:rPr>
      </w:pPr>
      <w:r>
        <w:t>Enterprises should determine what data is considered sensitive based on legal, regulatory, or business requirements as well as potential risk posed should data be compromised or lost. At a minimum, the enterprise should use one of two categories to describe the data: sensitive and non-sensitive. If possible, enterprises should further describe data using industry specific categories such as PII, financial, customer, etc. Enterprises should also consider categories such as confidential, public, commercial, proprietary/internal, and others as applicable and appropriate. Managing granular and descriptive labels can be a time intensive, on-going task, and enterprises should choose what aspects of data classification process are most pertinent to their enterprises.</w:t>
      </w:r>
    </w:p>
    <w:p w14:paraId="7C12359A" w14:textId="742C5569" w:rsidR="00A51F02" w:rsidRPr="00232F4D" w:rsidRDefault="0007439D" w:rsidP="00232F4D">
      <w:pPr>
        <w:rPr>
          <w:b/>
        </w:rPr>
      </w:pPr>
      <w:r>
        <w:rPr>
          <w:b/>
        </w:rPr>
        <w:t xml:space="preserve">Data Protection </w:t>
      </w:r>
      <w:r w:rsidR="00A51F02" w:rsidRPr="00232F4D">
        <w:rPr>
          <w:b/>
        </w:rPr>
        <w:t xml:space="preserve"> </w:t>
      </w:r>
    </w:p>
    <w:p w14:paraId="3719D56B" w14:textId="0AB5F996" w:rsidR="00A51F02" w:rsidRPr="00E77C18" w:rsidRDefault="00051079" w:rsidP="00015AC5">
      <w:r>
        <w:t xml:space="preserve">Data protection is comprised of data security and data privacy. It is important to ensure data is secured via appropriate measures such as access control, encryption, threat monitoring, etc. These measures should be dictated by the sensitivity of the data and data privacy requirements such as legal, regulatory, and business requirements. Many aspects of the CIS Controls describe appropriate protections that an </w:t>
      </w:r>
      <w:r w:rsidR="00D6287E">
        <w:t xml:space="preserve">enterprise </w:t>
      </w:r>
      <w:r>
        <w:t>should implement.</w:t>
      </w:r>
    </w:p>
    <w:p w14:paraId="7667F4A1" w14:textId="353E2534" w:rsidR="0007439D" w:rsidRPr="00232F4D" w:rsidRDefault="0007439D" w:rsidP="0007439D">
      <w:pPr>
        <w:rPr>
          <w:b/>
        </w:rPr>
      </w:pPr>
      <w:r>
        <w:rPr>
          <w:b/>
        </w:rPr>
        <w:t xml:space="preserve">Data Handling </w:t>
      </w:r>
      <w:r w:rsidRPr="00232F4D">
        <w:rPr>
          <w:b/>
        </w:rPr>
        <w:t xml:space="preserve"> </w:t>
      </w:r>
    </w:p>
    <w:p w14:paraId="63CAAEFA" w14:textId="77777777" w:rsidR="00051079" w:rsidRDefault="00051079" w:rsidP="00051079">
      <w:r>
        <w:t>Data handling entails properly securing the data throughout the whole lifecycle including the processing, storage, and transmission of the data, in accordance with data sensitivity. Lacking</w:t>
      </w:r>
      <w:r w:rsidRPr="00BE0373">
        <w:t xml:space="preserve"> </w:t>
      </w:r>
      <w:r>
        <w:t xml:space="preserve">specific </w:t>
      </w:r>
      <w:r w:rsidRPr="00BE0373">
        <w:t>guidance to dictate the length of retention of data from production system</w:t>
      </w:r>
      <w:r>
        <w:t xml:space="preserve">, enterprise data can become cumbersome to manage, which may lead to accidental data loss or mismanagement. This is in part due to data being stored nowadays essentially everywhere, within the enterprise, outside the enterprise, and with third-party service providers. Additionally, removal of sensitive data no longer being used lessens the impact of a data breach since less information will be available to be stolen on enterprise assets. </w:t>
      </w:r>
    </w:p>
    <w:p w14:paraId="71A78FF1" w14:textId="3449F969" w:rsidR="00051079" w:rsidRPr="001E71A5" w:rsidRDefault="00051079" w:rsidP="00051079">
      <w:r>
        <w:lastRenderedPageBreak/>
        <w:t xml:space="preserve">Enterprises should work to understand the relevant laws regarding data retention and their enterprise, such as the General Data Protection Regulation (GDPR). This is especially so if they are housing data that is covered by special legislation, such as medical information. Certain laws may specify timeframes that enterprises must keep data safe or mandate specific methods of destruction. Examples of a data retention schedule include this document from the </w:t>
      </w:r>
      <w:hyperlink r:id="rId16" w:history="1">
        <w:r w:rsidRPr="004223A0">
          <w:rPr>
            <w:rStyle w:val="Hyperlink"/>
            <w:rFonts w:cs="Arial"/>
            <w:szCs w:val="18"/>
            <w:shd w:val="clear" w:color="auto" w:fill="FFFFFF"/>
          </w:rPr>
          <w:t>National Aeronautics and Space Administration</w:t>
        </w:r>
      </w:hyperlink>
      <w:r w:rsidRPr="004223A0">
        <w:rPr>
          <w:color w:val="202122"/>
          <w:szCs w:val="18"/>
          <w:shd w:val="clear" w:color="auto" w:fill="FFFFFF"/>
        </w:rPr>
        <w:t>. </w:t>
      </w:r>
      <w:r w:rsidRPr="004223A0">
        <w:rPr>
          <w:szCs w:val="18"/>
        </w:rPr>
        <w:t xml:space="preserve">Enterprises may wish to draft additional policies for retention timeframes for certain classes of data or data labels. The Colorado Department of Education provides a </w:t>
      </w:r>
      <w:hyperlink r:id="rId17" w:history="1">
        <w:r w:rsidRPr="004223A0">
          <w:rPr>
            <w:rStyle w:val="Hyperlink"/>
            <w:rFonts w:cs="Arial"/>
            <w:szCs w:val="18"/>
          </w:rPr>
          <w:t>sample Data Retention Policy</w:t>
        </w:r>
      </w:hyperlink>
      <w:r w:rsidRPr="004223A0">
        <w:rPr>
          <w:szCs w:val="18"/>
        </w:rPr>
        <w:t xml:space="preserve"> that ca</w:t>
      </w:r>
      <w:r>
        <w:t xml:space="preserve">n be helpful. </w:t>
      </w:r>
      <w:r w:rsidRPr="001E71A5">
        <w:rPr>
          <w:rFonts w:cs="Arial"/>
          <w:color w:val="000000"/>
          <w:szCs w:val="18"/>
        </w:rPr>
        <w:t xml:space="preserve">A </w:t>
      </w:r>
      <w:r>
        <w:rPr>
          <w:rFonts w:cs="Arial"/>
          <w:color w:val="000000"/>
          <w:szCs w:val="18"/>
        </w:rPr>
        <w:t xml:space="preserve">barebones </w:t>
      </w:r>
      <w:r w:rsidRPr="001E71A5">
        <w:rPr>
          <w:rFonts w:cs="Arial"/>
          <w:color w:val="000000"/>
          <w:szCs w:val="18"/>
        </w:rPr>
        <w:t xml:space="preserve">template for this </w:t>
      </w:r>
      <w:r>
        <w:rPr>
          <w:rFonts w:cs="Arial"/>
          <w:color w:val="000000"/>
          <w:szCs w:val="18"/>
        </w:rPr>
        <w:t>is</w:t>
      </w:r>
      <w:r w:rsidRPr="001E71A5">
        <w:rPr>
          <w:rFonts w:cs="Arial"/>
          <w:color w:val="000000"/>
          <w:szCs w:val="18"/>
        </w:rPr>
        <w:t xml:space="preserve"> provided. </w:t>
      </w:r>
    </w:p>
    <w:p w14:paraId="444A098F" w14:textId="77777777" w:rsidR="00051079" w:rsidRPr="001E71A5" w:rsidRDefault="00051079" w:rsidP="00051079">
      <w:pPr>
        <w:spacing w:line="276" w:lineRule="auto"/>
        <w:rPr>
          <w:rFonts w:eastAsia="Arial" w:cs="Arial"/>
          <w:i/>
          <w:iCs/>
          <w:szCs w:val="18"/>
        </w:rPr>
      </w:pPr>
      <w:r w:rsidRPr="001E71A5">
        <w:rPr>
          <w:rFonts w:eastAsia="Arial" w:cs="Arial"/>
          <w:i/>
          <w:iCs/>
          <w:szCs w:val="18"/>
        </w:rPr>
        <w:t>Department Name</w:t>
      </w:r>
    </w:p>
    <w:tbl>
      <w:tblPr>
        <w:tblStyle w:val="GridTable1Light-Accent5"/>
        <w:tblW w:w="0" w:type="auto"/>
        <w:tblLook w:val="04A0" w:firstRow="1" w:lastRow="0" w:firstColumn="1" w:lastColumn="0" w:noHBand="0" w:noVBand="1"/>
      </w:tblPr>
      <w:tblGrid>
        <w:gridCol w:w="2337"/>
        <w:gridCol w:w="2337"/>
        <w:gridCol w:w="2338"/>
        <w:gridCol w:w="2338"/>
      </w:tblGrid>
      <w:tr w:rsidR="00051079" w:rsidRPr="003C19C3" w14:paraId="3EB0F408" w14:textId="77777777" w:rsidTr="001E71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5D9A46" w14:textId="77777777" w:rsidR="00051079" w:rsidRPr="003C19C3" w:rsidRDefault="00051079" w:rsidP="001E71A5">
            <w:pPr>
              <w:spacing w:line="276" w:lineRule="auto"/>
              <w:rPr>
                <w:rFonts w:eastAsia="Arial" w:cs="Arial"/>
                <w:szCs w:val="18"/>
              </w:rPr>
            </w:pPr>
            <w:r w:rsidRPr="003C19C3">
              <w:rPr>
                <w:rFonts w:eastAsia="Arial" w:cs="Arial"/>
                <w:szCs w:val="18"/>
              </w:rPr>
              <w:t xml:space="preserve">File Type </w:t>
            </w:r>
          </w:p>
        </w:tc>
        <w:tc>
          <w:tcPr>
            <w:tcW w:w="2337" w:type="dxa"/>
          </w:tcPr>
          <w:p w14:paraId="0CF45BC8" w14:textId="77777777" w:rsidR="00051079" w:rsidRPr="003C19C3" w:rsidRDefault="00051079" w:rsidP="001E71A5">
            <w:pPr>
              <w:spacing w:line="276" w:lineRule="auto"/>
              <w:cnfStyle w:val="100000000000" w:firstRow="1" w:lastRow="0" w:firstColumn="0" w:lastColumn="0" w:oddVBand="0" w:evenVBand="0" w:oddHBand="0" w:evenHBand="0" w:firstRowFirstColumn="0" w:firstRowLastColumn="0" w:lastRowFirstColumn="0" w:lastRowLastColumn="0"/>
              <w:rPr>
                <w:rFonts w:eastAsia="Arial" w:cs="Arial"/>
                <w:szCs w:val="18"/>
              </w:rPr>
            </w:pPr>
            <w:r w:rsidRPr="003C19C3">
              <w:rPr>
                <w:rFonts w:eastAsia="Arial" w:cs="Arial"/>
                <w:szCs w:val="18"/>
              </w:rPr>
              <w:t>Data Label</w:t>
            </w:r>
          </w:p>
        </w:tc>
        <w:tc>
          <w:tcPr>
            <w:tcW w:w="2338" w:type="dxa"/>
          </w:tcPr>
          <w:p w14:paraId="1571ADCC" w14:textId="77777777" w:rsidR="00051079" w:rsidRPr="003C19C3" w:rsidRDefault="00051079" w:rsidP="001E71A5">
            <w:pPr>
              <w:spacing w:line="276" w:lineRule="auto"/>
              <w:cnfStyle w:val="100000000000" w:firstRow="1" w:lastRow="0" w:firstColumn="0" w:lastColumn="0" w:oddVBand="0" w:evenVBand="0" w:oddHBand="0" w:evenHBand="0" w:firstRowFirstColumn="0" w:firstRowLastColumn="0" w:lastRowFirstColumn="0" w:lastRowLastColumn="0"/>
              <w:rPr>
                <w:rFonts w:eastAsia="Arial" w:cs="Arial"/>
                <w:szCs w:val="18"/>
              </w:rPr>
            </w:pPr>
            <w:r w:rsidRPr="003C19C3">
              <w:rPr>
                <w:rFonts w:eastAsia="Arial" w:cs="Arial"/>
                <w:szCs w:val="18"/>
              </w:rPr>
              <w:t xml:space="preserve">Media Format </w:t>
            </w:r>
          </w:p>
        </w:tc>
        <w:tc>
          <w:tcPr>
            <w:tcW w:w="2338" w:type="dxa"/>
          </w:tcPr>
          <w:p w14:paraId="4525300B" w14:textId="77777777" w:rsidR="00051079" w:rsidRPr="003C19C3" w:rsidRDefault="00051079" w:rsidP="001E71A5">
            <w:pPr>
              <w:spacing w:line="276" w:lineRule="auto"/>
              <w:cnfStyle w:val="100000000000" w:firstRow="1" w:lastRow="0" w:firstColumn="0" w:lastColumn="0" w:oddVBand="0" w:evenVBand="0" w:oddHBand="0" w:evenHBand="0" w:firstRowFirstColumn="0" w:firstRowLastColumn="0" w:lastRowFirstColumn="0" w:lastRowLastColumn="0"/>
              <w:rPr>
                <w:rFonts w:eastAsia="Arial" w:cs="Arial"/>
                <w:szCs w:val="18"/>
              </w:rPr>
            </w:pPr>
            <w:r w:rsidRPr="003C19C3">
              <w:rPr>
                <w:rFonts w:eastAsia="Arial" w:cs="Arial"/>
                <w:szCs w:val="18"/>
              </w:rPr>
              <w:t xml:space="preserve">Retention Period </w:t>
            </w:r>
          </w:p>
        </w:tc>
      </w:tr>
      <w:tr w:rsidR="00051079" w:rsidRPr="003C19C3" w14:paraId="071DC8E3" w14:textId="77777777" w:rsidTr="001E71A5">
        <w:tc>
          <w:tcPr>
            <w:cnfStyle w:val="001000000000" w:firstRow="0" w:lastRow="0" w:firstColumn="1" w:lastColumn="0" w:oddVBand="0" w:evenVBand="0" w:oddHBand="0" w:evenHBand="0" w:firstRowFirstColumn="0" w:firstRowLastColumn="0" w:lastRowFirstColumn="0" w:lastRowLastColumn="0"/>
            <w:tcW w:w="2337" w:type="dxa"/>
          </w:tcPr>
          <w:p w14:paraId="258EAF2C" w14:textId="77777777" w:rsidR="00051079" w:rsidRPr="003C19C3" w:rsidRDefault="00051079" w:rsidP="001E71A5">
            <w:pPr>
              <w:spacing w:line="276" w:lineRule="auto"/>
              <w:rPr>
                <w:rFonts w:eastAsia="Arial" w:cs="Arial"/>
                <w:szCs w:val="18"/>
              </w:rPr>
            </w:pPr>
          </w:p>
        </w:tc>
        <w:tc>
          <w:tcPr>
            <w:tcW w:w="2337" w:type="dxa"/>
          </w:tcPr>
          <w:p w14:paraId="6DE303C6" w14:textId="77777777" w:rsidR="00051079" w:rsidRPr="003C19C3" w:rsidRDefault="00051079" w:rsidP="001E71A5">
            <w:pPr>
              <w:spacing w:line="276" w:lineRule="auto"/>
              <w:cnfStyle w:val="000000000000" w:firstRow="0" w:lastRow="0" w:firstColumn="0" w:lastColumn="0" w:oddVBand="0" w:evenVBand="0" w:oddHBand="0" w:evenHBand="0" w:firstRowFirstColumn="0" w:firstRowLastColumn="0" w:lastRowFirstColumn="0" w:lastRowLastColumn="0"/>
              <w:rPr>
                <w:rFonts w:eastAsia="Arial" w:cs="Arial"/>
                <w:szCs w:val="18"/>
              </w:rPr>
            </w:pPr>
          </w:p>
        </w:tc>
        <w:tc>
          <w:tcPr>
            <w:tcW w:w="2338" w:type="dxa"/>
          </w:tcPr>
          <w:p w14:paraId="3914A623" w14:textId="77777777" w:rsidR="00051079" w:rsidRPr="003C19C3" w:rsidRDefault="00051079" w:rsidP="001E71A5">
            <w:pPr>
              <w:spacing w:line="276" w:lineRule="auto"/>
              <w:cnfStyle w:val="000000000000" w:firstRow="0" w:lastRow="0" w:firstColumn="0" w:lastColumn="0" w:oddVBand="0" w:evenVBand="0" w:oddHBand="0" w:evenHBand="0" w:firstRowFirstColumn="0" w:firstRowLastColumn="0" w:lastRowFirstColumn="0" w:lastRowLastColumn="0"/>
              <w:rPr>
                <w:rFonts w:eastAsia="Arial" w:cs="Arial"/>
                <w:szCs w:val="18"/>
              </w:rPr>
            </w:pPr>
          </w:p>
        </w:tc>
        <w:tc>
          <w:tcPr>
            <w:tcW w:w="2338" w:type="dxa"/>
          </w:tcPr>
          <w:p w14:paraId="68365312" w14:textId="77777777" w:rsidR="00051079" w:rsidRPr="003C19C3" w:rsidRDefault="00051079" w:rsidP="001E71A5">
            <w:pPr>
              <w:spacing w:line="276" w:lineRule="auto"/>
              <w:cnfStyle w:val="000000000000" w:firstRow="0" w:lastRow="0" w:firstColumn="0" w:lastColumn="0" w:oddVBand="0" w:evenVBand="0" w:oddHBand="0" w:evenHBand="0" w:firstRowFirstColumn="0" w:firstRowLastColumn="0" w:lastRowFirstColumn="0" w:lastRowLastColumn="0"/>
              <w:rPr>
                <w:rFonts w:eastAsia="Arial" w:cs="Arial"/>
                <w:szCs w:val="18"/>
              </w:rPr>
            </w:pPr>
          </w:p>
        </w:tc>
      </w:tr>
      <w:tr w:rsidR="00051079" w:rsidRPr="003C19C3" w14:paraId="7B2943F3" w14:textId="77777777" w:rsidTr="001E71A5">
        <w:tc>
          <w:tcPr>
            <w:cnfStyle w:val="001000000000" w:firstRow="0" w:lastRow="0" w:firstColumn="1" w:lastColumn="0" w:oddVBand="0" w:evenVBand="0" w:oddHBand="0" w:evenHBand="0" w:firstRowFirstColumn="0" w:firstRowLastColumn="0" w:lastRowFirstColumn="0" w:lastRowLastColumn="0"/>
            <w:tcW w:w="2337" w:type="dxa"/>
          </w:tcPr>
          <w:p w14:paraId="1CB05CCC" w14:textId="77777777" w:rsidR="00051079" w:rsidRPr="003C19C3" w:rsidRDefault="00051079" w:rsidP="001E71A5">
            <w:pPr>
              <w:spacing w:line="276" w:lineRule="auto"/>
              <w:rPr>
                <w:rFonts w:eastAsia="Arial" w:cs="Arial"/>
                <w:szCs w:val="18"/>
              </w:rPr>
            </w:pPr>
          </w:p>
        </w:tc>
        <w:tc>
          <w:tcPr>
            <w:tcW w:w="2337" w:type="dxa"/>
          </w:tcPr>
          <w:p w14:paraId="34E4B7A8" w14:textId="77777777" w:rsidR="00051079" w:rsidRPr="003C19C3" w:rsidRDefault="00051079" w:rsidP="001E71A5">
            <w:pPr>
              <w:spacing w:line="276" w:lineRule="auto"/>
              <w:cnfStyle w:val="000000000000" w:firstRow="0" w:lastRow="0" w:firstColumn="0" w:lastColumn="0" w:oddVBand="0" w:evenVBand="0" w:oddHBand="0" w:evenHBand="0" w:firstRowFirstColumn="0" w:firstRowLastColumn="0" w:lastRowFirstColumn="0" w:lastRowLastColumn="0"/>
              <w:rPr>
                <w:rFonts w:eastAsia="Arial" w:cs="Arial"/>
                <w:szCs w:val="18"/>
              </w:rPr>
            </w:pPr>
          </w:p>
        </w:tc>
        <w:tc>
          <w:tcPr>
            <w:tcW w:w="2338" w:type="dxa"/>
          </w:tcPr>
          <w:p w14:paraId="45666EB0" w14:textId="77777777" w:rsidR="00051079" w:rsidRPr="003C19C3" w:rsidRDefault="00051079" w:rsidP="001E71A5">
            <w:pPr>
              <w:spacing w:line="276" w:lineRule="auto"/>
              <w:cnfStyle w:val="000000000000" w:firstRow="0" w:lastRow="0" w:firstColumn="0" w:lastColumn="0" w:oddVBand="0" w:evenVBand="0" w:oddHBand="0" w:evenHBand="0" w:firstRowFirstColumn="0" w:firstRowLastColumn="0" w:lastRowFirstColumn="0" w:lastRowLastColumn="0"/>
              <w:rPr>
                <w:rFonts w:eastAsia="Arial" w:cs="Arial"/>
                <w:szCs w:val="18"/>
              </w:rPr>
            </w:pPr>
          </w:p>
        </w:tc>
        <w:tc>
          <w:tcPr>
            <w:tcW w:w="2338" w:type="dxa"/>
          </w:tcPr>
          <w:p w14:paraId="05B13ACB" w14:textId="77777777" w:rsidR="00051079" w:rsidRPr="003C19C3" w:rsidRDefault="00051079" w:rsidP="001E71A5">
            <w:pPr>
              <w:spacing w:line="276" w:lineRule="auto"/>
              <w:cnfStyle w:val="000000000000" w:firstRow="0" w:lastRow="0" w:firstColumn="0" w:lastColumn="0" w:oddVBand="0" w:evenVBand="0" w:oddHBand="0" w:evenHBand="0" w:firstRowFirstColumn="0" w:firstRowLastColumn="0" w:lastRowFirstColumn="0" w:lastRowLastColumn="0"/>
              <w:rPr>
                <w:rFonts w:eastAsia="Arial" w:cs="Arial"/>
                <w:szCs w:val="18"/>
              </w:rPr>
            </w:pPr>
          </w:p>
        </w:tc>
      </w:tr>
    </w:tbl>
    <w:p w14:paraId="7920C90B" w14:textId="77777777" w:rsidR="00051079" w:rsidRPr="003C19C3" w:rsidRDefault="00051079" w:rsidP="00051079">
      <w:pPr>
        <w:pStyle w:val="ListParagraph"/>
        <w:numPr>
          <w:ilvl w:val="0"/>
          <w:numId w:val="0"/>
        </w:numPr>
        <w:snapToGrid/>
        <w:spacing w:before="0" w:after="0" w:line="276" w:lineRule="auto"/>
        <w:ind w:left="720"/>
        <w:contextualSpacing/>
        <w:rPr>
          <w:rFonts w:eastAsia="Arial" w:cs="Arial"/>
          <w:szCs w:val="18"/>
        </w:rPr>
      </w:pPr>
    </w:p>
    <w:p w14:paraId="3F52A841" w14:textId="069302D7" w:rsidR="00AE18C4" w:rsidRPr="00232F4D" w:rsidRDefault="0007439D" w:rsidP="00232F4D">
      <w:pPr>
        <w:rPr>
          <w:b/>
        </w:rPr>
      </w:pPr>
      <w:r>
        <w:rPr>
          <w:b/>
        </w:rPr>
        <w:t>Data</w:t>
      </w:r>
      <w:r w:rsidR="00A51F02" w:rsidRPr="00232F4D">
        <w:rPr>
          <w:b/>
        </w:rPr>
        <w:t xml:space="preserve"> Disposal </w:t>
      </w:r>
    </w:p>
    <w:p w14:paraId="586659D2" w14:textId="11B9F353" w:rsidR="00AE18C4" w:rsidRPr="00E77C18" w:rsidRDefault="00F725CC" w:rsidP="00015AC5">
      <w:r w:rsidRPr="00F725CC">
        <w:t>The act of removing data from enterprise systems helps to alleviate data storage and maintenance resources (e.g., cloud or physical storage, staff time to appropriately maintain data) and help reduce the impact of a data breach. The variety of data storage mediums used by a company will require different methods of destruction. For instance, the methods used to destroy paper records will be different than those used to destroy solid state drives (SSDs). The method of destruction should be commensurate with the level of sensitivity of the document and data itself. It is Information Technology’s (IT) responsibility to ensure all users are properly informed of the enterprise’s data disposal procedures. This must be accomplished by maintaining documentation, making said documentation available to users, and ensuring users know where to find the documentation. IT should also consider training users on data disposal procedures during user awareness training. Whenever possible, the enterprise should ensure that contracts with third party services providers include clauses to destroy all company data at the request of the enterprise</w:t>
      </w:r>
      <w:r w:rsidR="00A26F8B" w:rsidRPr="00E77C18">
        <w:t xml:space="preserve">. </w:t>
      </w:r>
    </w:p>
    <w:p w14:paraId="7917E033" w14:textId="64397115" w:rsidR="00476585" w:rsidRPr="00E77C18" w:rsidRDefault="0007439D" w:rsidP="00152237">
      <w:pPr>
        <w:pStyle w:val="Heading1"/>
        <w:spacing w:after="0"/>
        <w:rPr>
          <w:rFonts w:eastAsia="Times New Roman"/>
          <w:kern w:val="0"/>
        </w:rPr>
      </w:pPr>
      <w:bookmarkStart w:id="20" w:name="_Toc117434237"/>
      <w:r>
        <w:rPr>
          <w:rFonts w:eastAsia="Times New Roman"/>
          <w:kern w:val="0"/>
        </w:rPr>
        <w:lastRenderedPageBreak/>
        <w:t>Data</w:t>
      </w:r>
      <w:r w:rsidR="004C0E28" w:rsidRPr="00E77C18">
        <w:rPr>
          <w:rFonts w:eastAsia="Times New Roman"/>
          <w:kern w:val="0"/>
        </w:rPr>
        <w:t xml:space="preserve"> Management </w:t>
      </w:r>
      <w:r w:rsidR="004C0E28" w:rsidRPr="00E77C18">
        <w:rPr>
          <w:kern w:val="0"/>
        </w:rPr>
        <w:t>Policy</w:t>
      </w:r>
      <w:r w:rsidR="004C0E28" w:rsidRPr="00E77C18">
        <w:rPr>
          <w:rFonts w:eastAsia="Times New Roman"/>
          <w:kern w:val="0"/>
        </w:rPr>
        <w:t xml:space="preserve"> Template</w:t>
      </w:r>
      <w:bookmarkEnd w:id="20"/>
      <w:r w:rsidR="004C0E28" w:rsidRPr="00E77C18">
        <w:rPr>
          <w:rFonts w:eastAsia="Times New Roman"/>
          <w:kern w:val="0"/>
        </w:rPr>
        <w:t xml:space="preserve"> </w:t>
      </w:r>
    </w:p>
    <w:p w14:paraId="7F685F15" w14:textId="75EFB88B" w:rsidR="00434260" w:rsidRPr="00E77C18" w:rsidRDefault="004C0E28" w:rsidP="00FA6822">
      <w:pPr>
        <w:pStyle w:val="Heading2"/>
        <w:spacing w:after="0" w:afterAutospacing="0"/>
      </w:pPr>
      <w:bookmarkStart w:id="21" w:name="_Toc117434238"/>
      <w:bookmarkStart w:id="22" w:name="_Hlk85746349"/>
      <w:r w:rsidRPr="00E77C18">
        <w:t>Purpose</w:t>
      </w:r>
      <w:bookmarkEnd w:id="21"/>
      <w:r w:rsidRPr="00E77C18">
        <w:t xml:space="preserve"> </w:t>
      </w:r>
    </w:p>
    <w:p w14:paraId="242CA7D5" w14:textId="1CA0417C" w:rsidR="003D0749" w:rsidRDefault="003D0749" w:rsidP="003D0749">
      <w:pPr>
        <w:rPr>
          <w:rFonts w:eastAsia="Times New Roman"/>
        </w:rPr>
      </w:pPr>
      <w:bookmarkStart w:id="23" w:name="_Hlk85547752"/>
      <w:bookmarkEnd w:id="22"/>
      <w:r w:rsidRPr="00A76E93">
        <w:rPr>
          <w:rFonts w:cs="Arial"/>
          <w:szCs w:val="18"/>
        </w:rPr>
        <w:t xml:space="preserve">Managing data within an </w:t>
      </w:r>
      <w:r>
        <w:rPr>
          <w:rFonts w:cs="Arial"/>
          <w:szCs w:val="18"/>
        </w:rPr>
        <w:t>enterprise</w:t>
      </w:r>
      <w:r w:rsidRPr="00A76E93">
        <w:rPr>
          <w:rFonts w:cs="Arial"/>
          <w:szCs w:val="18"/>
        </w:rPr>
        <w:t xml:space="preserve"> includes data classification, inventory, handling, retention, and disposal. The </w:t>
      </w:r>
      <w:r w:rsidRPr="00380671">
        <w:rPr>
          <w:rFonts w:cs="Arial"/>
          <w:i/>
          <w:szCs w:val="18"/>
        </w:rPr>
        <w:t>Data Management Policy</w:t>
      </w:r>
      <w:r w:rsidRPr="00A76E93">
        <w:rPr>
          <w:rFonts w:cs="Arial"/>
          <w:szCs w:val="18"/>
        </w:rPr>
        <w:t xml:space="preserve"> provides the processes and procedures for governing data within </w:t>
      </w:r>
      <w:r>
        <w:rPr>
          <w:rFonts w:cs="Arial"/>
          <w:szCs w:val="18"/>
        </w:rPr>
        <w:t>the</w:t>
      </w:r>
      <w:r w:rsidRPr="00A76E93">
        <w:rPr>
          <w:rFonts w:cs="Arial"/>
          <w:szCs w:val="18"/>
        </w:rPr>
        <w:t xml:space="preserve"> enterprise</w:t>
      </w:r>
      <w:r w:rsidRPr="00E77C18">
        <w:rPr>
          <w:rFonts w:eastAsia="Times New Roman"/>
        </w:rPr>
        <w:t xml:space="preserve">. </w:t>
      </w:r>
      <w:r>
        <w:rPr>
          <w:rFonts w:eastAsia="Times New Roman"/>
        </w:rPr>
        <w:t xml:space="preserve">This includes creating a data inventory and classifying data based on sensitivity. Additionally, procedures for securely protecting data from unauthorized access or modification alongside appropriate for methods for how users should handle their data during their day-to-day work activities. Finally, authorized methods to destroy and remove data from the enterprise are discussed. </w:t>
      </w:r>
    </w:p>
    <w:p w14:paraId="4AFCE4D9" w14:textId="77777777" w:rsidR="006F2355" w:rsidRDefault="006F2355" w:rsidP="003D0749">
      <w:pPr>
        <w:rPr>
          <w:rFonts w:eastAsia="Times New Roman"/>
        </w:rPr>
      </w:pPr>
    </w:p>
    <w:p w14:paraId="6C014C58" w14:textId="5CAB2C33" w:rsidR="004C0E28" w:rsidRPr="00E77C18" w:rsidRDefault="004C0E28" w:rsidP="00873324">
      <w:pPr>
        <w:pStyle w:val="Heading2"/>
        <w:spacing w:before="0" w:after="0" w:afterAutospacing="0"/>
      </w:pPr>
      <w:bookmarkStart w:id="24" w:name="_Toc117434239"/>
      <w:bookmarkEnd w:id="23"/>
      <w:r w:rsidRPr="00E77C18">
        <w:t>Responsibility</w:t>
      </w:r>
      <w:bookmarkEnd w:id="24"/>
      <w:r w:rsidRPr="00E77C18">
        <w:t xml:space="preserve"> </w:t>
      </w:r>
    </w:p>
    <w:p w14:paraId="3B007206" w14:textId="77777777" w:rsidR="003D0749" w:rsidRPr="00085365" w:rsidRDefault="003D0749" w:rsidP="003D0749">
      <w:pPr>
        <w:pStyle w:val="ListParagraph"/>
        <w:numPr>
          <w:ilvl w:val="0"/>
          <w:numId w:val="30"/>
        </w:numPr>
        <w:rPr>
          <w:rFonts w:cs="Arial"/>
          <w:szCs w:val="18"/>
        </w:rPr>
      </w:pPr>
      <w:r w:rsidRPr="00085365">
        <w:rPr>
          <w:rFonts w:cs="Arial"/>
          <w:szCs w:val="18"/>
        </w:rPr>
        <w:t>The IT business unit is responsible for managing the enterprise’s data as this information is housed on workstations and servers primarily maintained by IT. Information owners are responsible for coordinating data maintenance activities with IT.</w:t>
      </w:r>
    </w:p>
    <w:p w14:paraId="1B233077" w14:textId="7D292A0B" w:rsidR="003D0749" w:rsidRDefault="003D0749" w:rsidP="003D0749">
      <w:pPr>
        <w:pStyle w:val="ListParagraph"/>
        <w:numPr>
          <w:ilvl w:val="0"/>
          <w:numId w:val="30"/>
        </w:numPr>
        <w:rPr>
          <w:rFonts w:cs="Arial"/>
          <w:szCs w:val="18"/>
        </w:rPr>
      </w:pPr>
      <w:r w:rsidRPr="00085365">
        <w:rPr>
          <w:rFonts w:cs="Arial"/>
          <w:szCs w:val="18"/>
        </w:rPr>
        <w:t>Users have the responsibility to protect data associated with their role from unauthorized access and disclosure. IT is responsible for informing all users of their responsibilities associated with protecting data entrusted to them.</w:t>
      </w:r>
    </w:p>
    <w:p w14:paraId="2F3EE9EC" w14:textId="4BC9EE97" w:rsidR="006F2355" w:rsidRDefault="006F2355" w:rsidP="006F2355">
      <w:pPr>
        <w:rPr>
          <w:rFonts w:cs="Arial"/>
          <w:szCs w:val="18"/>
        </w:rPr>
      </w:pPr>
    </w:p>
    <w:p w14:paraId="147588D9" w14:textId="77777777" w:rsidR="006F2355" w:rsidRDefault="006F2355" w:rsidP="006F2355">
      <w:pPr>
        <w:pStyle w:val="Heading2"/>
        <w:spacing w:before="0" w:after="0" w:afterAutospacing="0"/>
      </w:pPr>
      <w:bookmarkStart w:id="25" w:name="_Toc117434240"/>
      <w:bookmarkStart w:id="26" w:name="_Hlk117433327"/>
      <w:r>
        <w:t>Exceptions</w:t>
      </w:r>
      <w:bookmarkEnd w:id="25"/>
      <w:r>
        <w:t xml:space="preserve"> </w:t>
      </w:r>
    </w:p>
    <w:p w14:paraId="7C0FBC2E" w14:textId="227A0FCB" w:rsidR="006F2355" w:rsidRPr="0033025F" w:rsidRDefault="006F2355" w:rsidP="006F2355">
      <w:pPr>
        <w:rPr>
          <w:rFonts w:cs="Arial"/>
          <w:szCs w:val="18"/>
        </w:rPr>
      </w:pPr>
      <w:bookmarkStart w:id="27" w:name="_Hlk117433318"/>
      <w:bookmarkEnd w:id="26"/>
      <w:r w:rsidRPr="0033025F">
        <w:rPr>
          <w:rFonts w:cs="Arial"/>
          <w:szCs w:val="18"/>
        </w:rPr>
        <w:t xml:space="preserve">Exceptions to this policy are likely to occur. </w:t>
      </w:r>
      <w:r w:rsidR="002F1588">
        <w:rPr>
          <w:rFonts w:cs="Arial"/>
          <w:szCs w:val="18"/>
        </w:rPr>
        <w:t>Requests for e</w:t>
      </w:r>
      <w:r w:rsidR="002F1588" w:rsidRPr="0033025F">
        <w:rPr>
          <w:rFonts w:cs="Arial"/>
          <w:szCs w:val="18"/>
        </w:rPr>
        <w:t xml:space="preserve">xception </w:t>
      </w:r>
      <w:r w:rsidRPr="0033025F">
        <w:rPr>
          <w:rFonts w:cs="Arial"/>
          <w:szCs w:val="18"/>
        </w:rPr>
        <w:t xml:space="preserve">must be made in writing and must contain: </w:t>
      </w:r>
    </w:p>
    <w:p w14:paraId="02B31844" w14:textId="77777777" w:rsidR="006F2355" w:rsidRPr="0033025F" w:rsidRDefault="006F2355" w:rsidP="006F2355">
      <w:pPr>
        <w:pStyle w:val="ListParagraph"/>
        <w:numPr>
          <w:ilvl w:val="0"/>
          <w:numId w:val="47"/>
        </w:numPr>
        <w:rPr>
          <w:rFonts w:cs="Arial"/>
          <w:szCs w:val="18"/>
        </w:rPr>
      </w:pPr>
      <w:r w:rsidRPr="0033025F">
        <w:rPr>
          <w:rFonts w:cs="Arial"/>
          <w:szCs w:val="18"/>
        </w:rPr>
        <w:t>The reason for the request,</w:t>
      </w:r>
    </w:p>
    <w:p w14:paraId="2BB69D61" w14:textId="77777777" w:rsidR="006F2355" w:rsidRPr="0033025F" w:rsidRDefault="006F2355" w:rsidP="006F2355">
      <w:pPr>
        <w:pStyle w:val="ListParagraph"/>
        <w:numPr>
          <w:ilvl w:val="0"/>
          <w:numId w:val="47"/>
        </w:numPr>
        <w:rPr>
          <w:rFonts w:cs="Arial"/>
          <w:szCs w:val="18"/>
        </w:rPr>
      </w:pPr>
      <w:r w:rsidRPr="0033025F">
        <w:rPr>
          <w:rFonts w:cs="Arial"/>
          <w:szCs w:val="18"/>
        </w:rPr>
        <w:t xml:space="preserve">Risk to the enterprise of not following the written policy, </w:t>
      </w:r>
    </w:p>
    <w:p w14:paraId="17C06052" w14:textId="77777777" w:rsidR="006F2355" w:rsidRPr="0033025F" w:rsidRDefault="006F2355" w:rsidP="006F2355">
      <w:pPr>
        <w:pStyle w:val="ListParagraph"/>
        <w:numPr>
          <w:ilvl w:val="0"/>
          <w:numId w:val="47"/>
        </w:numPr>
        <w:rPr>
          <w:rFonts w:cs="Arial"/>
          <w:szCs w:val="18"/>
        </w:rPr>
      </w:pPr>
      <w:r w:rsidRPr="0033025F">
        <w:rPr>
          <w:rFonts w:cs="Arial"/>
          <w:szCs w:val="18"/>
        </w:rPr>
        <w:t xml:space="preserve">Specific mitigations that will not be implemented, </w:t>
      </w:r>
    </w:p>
    <w:p w14:paraId="4A3BD83F" w14:textId="77777777" w:rsidR="006F2355" w:rsidRPr="0033025F" w:rsidRDefault="006F2355" w:rsidP="006F2355">
      <w:pPr>
        <w:pStyle w:val="ListParagraph"/>
        <w:numPr>
          <w:ilvl w:val="0"/>
          <w:numId w:val="47"/>
        </w:numPr>
        <w:rPr>
          <w:rFonts w:cs="Arial"/>
          <w:szCs w:val="18"/>
        </w:rPr>
      </w:pPr>
      <w:r w:rsidRPr="0033025F">
        <w:rPr>
          <w:rFonts w:cs="Arial"/>
          <w:szCs w:val="18"/>
        </w:rPr>
        <w:t xml:space="preserve">Technical and other difficulties, and </w:t>
      </w:r>
    </w:p>
    <w:p w14:paraId="74E3B409" w14:textId="77777777" w:rsidR="006F2355" w:rsidRPr="007054B9" w:rsidRDefault="006F2355" w:rsidP="006F2355">
      <w:pPr>
        <w:pStyle w:val="ListParagraph"/>
        <w:numPr>
          <w:ilvl w:val="0"/>
          <w:numId w:val="47"/>
        </w:numPr>
        <w:rPr>
          <w:szCs w:val="18"/>
        </w:rPr>
      </w:pPr>
      <w:r w:rsidRPr="0033025F">
        <w:rPr>
          <w:rFonts w:cs="Arial"/>
          <w:szCs w:val="18"/>
        </w:rPr>
        <w:t>Date of review.</w:t>
      </w:r>
    </w:p>
    <w:bookmarkEnd w:id="27"/>
    <w:p w14:paraId="1CD30022" w14:textId="77777777" w:rsidR="006F2355" w:rsidRPr="006F2355" w:rsidRDefault="006F2355" w:rsidP="006F2355">
      <w:pPr>
        <w:rPr>
          <w:rFonts w:cs="Arial"/>
          <w:szCs w:val="18"/>
        </w:rPr>
      </w:pPr>
    </w:p>
    <w:p w14:paraId="45C54315" w14:textId="2E8862A4" w:rsidR="004C0E28" w:rsidRPr="00E77C18" w:rsidRDefault="004C0E28" w:rsidP="00873324">
      <w:pPr>
        <w:pStyle w:val="Heading2"/>
        <w:spacing w:before="0" w:after="0" w:afterAutospacing="0"/>
      </w:pPr>
      <w:bookmarkStart w:id="28" w:name="_Toc117434241"/>
      <w:r w:rsidRPr="00E77C18">
        <w:t>Policy</w:t>
      </w:r>
      <w:bookmarkEnd w:id="28"/>
      <w:r w:rsidRPr="00E77C18">
        <w:t xml:space="preserve"> </w:t>
      </w:r>
    </w:p>
    <w:p w14:paraId="08705856" w14:textId="77777777" w:rsidR="003D0749" w:rsidRPr="00232F4D" w:rsidRDefault="003D0749" w:rsidP="003D0749">
      <w:pPr>
        <w:rPr>
          <w:b/>
        </w:rPr>
      </w:pPr>
      <w:r>
        <w:rPr>
          <w:b/>
        </w:rPr>
        <w:t xml:space="preserve">Data </w:t>
      </w:r>
      <w:r w:rsidRPr="00232F4D">
        <w:rPr>
          <w:b/>
        </w:rPr>
        <w:t xml:space="preserve">Acquisition </w:t>
      </w:r>
    </w:p>
    <w:p w14:paraId="70A982F6" w14:textId="1ADCF1D0" w:rsidR="00A17291" w:rsidRDefault="00A17291" w:rsidP="00A17291">
      <w:pPr>
        <w:pStyle w:val="List1Number"/>
        <w:numPr>
          <w:ilvl w:val="0"/>
          <w:numId w:val="0"/>
        </w:numPr>
        <w:outlineLvl w:val="9"/>
      </w:pPr>
      <w:r>
        <w:rPr>
          <w:rFonts w:eastAsia="Times New Roman"/>
        </w:rPr>
        <w:t>There are no IG1 safeguards that support this portion of the data management process.</w:t>
      </w:r>
    </w:p>
    <w:p w14:paraId="04390DE2" w14:textId="77777777" w:rsidR="00A17291" w:rsidRDefault="00A17291" w:rsidP="002D0326">
      <w:bookmarkStart w:id="29" w:name="_Hlk54809816"/>
      <w:bookmarkStart w:id="30" w:name="_Hlk85548279"/>
    </w:p>
    <w:p w14:paraId="2D344C29" w14:textId="29357E3F" w:rsidR="00823DC4" w:rsidRPr="00F70AF9" w:rsidRDefault="003D0749" w:rsidP="002D0326">
      <w:r w:rsidRPr="00275F3C">
        <w:rPr>
          <w:b/>
        </w:rPr>
        <w:t>Data Inventory</w:t>
      </w:r>
    </w:p>
    <w:p w14:paraId="2B42E562" w14:textId="77777777" w:rsidR="00A17291" w:rsidRDefault="00A17291" w:rsidP="00A17291">
      <w:pPr>
        <w:pStyle w:val="ListParagraph"/>
        <w:numPr>
          <w:ilvl w:val="0"/>
          <w:numId w:val="31"/>
        </w:numPr>
      </w:pPr>
      <w:r>
        <w:t xml:space="preserve">IT must conduct an inventory of data on an annual basis. </w:t>
      </w:r>
    </w:p>
    <w:p w14:paraId="4066A144" w14:textId="77777777" w:rsidR="00A17291" w:rsidRDefault="00A17291" w:rsidP="00A17291">
      <w:pPr>
        <w:pStyle w:val="ListParagraph"/>
        <w:numPr>
          <w:ilvl w:val="1"/>
          <w:numId w:val="31"/>
        </w:numPr>
      </w:pPr>
      <w:r>
        <w:t xml:space="preserve">All sensitive data must be marked accordingly in the data inventory. </w:t>
      </w:r>
    </w:p>
    <w:p w14:paraId="3C457E2D" w14:textId="77777777" w:rsidR="00A17291" w:rsidRDefault="00A17291" w:rsidP="00A17291">
      <w:pPr>
        <w:pStyle w:val="ListParagraph"/>
        <w:numPr>
          <w:ilvl w:val="1"/>
          <w:numId w:val="31"/>
        </w:numPr>
      </w:pPr>
      <w:r>
        <w:t xml:space="preserve">A data owner must be associated with all data tracked within the inventory. </w:t>
      </w:r>
    </w:p>
    <w:p w14:paraId="51066155" w14:textId="77777777" w:rsidR="00A17291" w:rsidRDefault="00A17291" w:rsidP="00A17291">
      <w:pPr>
        <w:pStyle w:val="ListParagraph"/>
        <w:numPr>
          <w:ilvl w:val="1"/>
          <w:numId w:val="31"/>
        </w:numPr>
      </w:pPr>
      <w:r>
        <w:t xml:space="preserve">Data with specific data retention needs must be labeled accordingly. </w:t>
      </w:r>
    </w:p>
    <w:p w14:paraId="7CD0E3AD" w14:textId="77777777" w:rsidR="00A17291" w:rsidRDefault="00A17291" w:rsidP="00A17291">
      <w:pPr>
        <w:pStyle w:val="ListParagraph"/>
        <w:numPr>
          <w:ilvl w:val="0"/>
          <w:numId w:val="31"/>
        </w:numPr>
      </w:pPr>
      <w:r>
        <w:t xml:space="preserve">All data owners are required to contact IT upon the creation of, or obtaining, sensitive data to ensure the data is tracked within the data inventory. </w:t>
      </w:r>
    </w:p>
    <w:p w14:paraId="0D953B4E" w14:textId="77777777" w:rsidR="003D0749" w:rsidRDefault="003D0749" w:rsidP="00AC2949">
      <w:pPr>
        <w:rPr>
          <w:rFonts w:eastAsia="Times New Roman"/>
          <w:b/>
          <w:bCs/>
        </w:rPr>
      </w:pPr>
    </w:p>
    <w:p w14:paraId="352A7DA8" w14:textId="77777777" w:rsidR="003D0749" w:rsidRPr="00275F3C" w:rsidRDefault="003D0749" w:rsidP="003D0749">
      <w:pPr>
        <w:rPr>
          <w:b/>
        </w:rPr>
      </w:pPr>
      <w:r>
        <w:rPr>
          <w:b/>
        </w:rPr>
        <w:t>Data Classification</w:t>
      </w:r>
    </w:p>
    <w:p w14:paraId="1D25558B" w14:textId="6D23FF9F" w:rsidR="002F42C8" w:rsidRDefault="002F42C8" w:rsidP="002F42C8">
      <w:pPr>
        <w:pStyle w:val="ListParagraph"/>
        <w:numPr>
          <w:ilvl w:val="0"/>
          <w:numId w:val="35"/>
        </w:numPr>
      </w:pPr>
      <w:r>
        <w:lastRenderedPageBreak/>
        <w:t>IT must establish and enforce labels for sensitive data.</w:t>
      </w:r>
    </w:p>
    <w:p w14:paraId="00EF850C" w14:textId="388E339E" w:rsidR="002F42C8" w:rsidRDefault="002F42C8" w:rsidP="002F42C8">
      <w:pPr>
        <w:pStyle w:val="ListParagraph"/>
        <w:numPr>
          <w:ilvl w:val="0"/>
          <w:numId w:val="35"/>
        </w:numPr>
      </w:pPr>
      <w:r>
        <w:t>IT must review data classification labels and their usage on an annual basis.</w:t>
      </w:r>
    </w:p>
    <w:p w14:paraId="425F0CAA" w14:textId="77777777" w:rsidR="002F42C8" w:rsidRDefault="002F42C8" w:rsidP="002F42C8"/>
    <w:p w14:paraId="05D4FF5D" w14:textId="1DD61888" w:rsidR="003D0749" w:rsidRPr="002F42C8" w:rsidRDefault="003D0749" w:rsidP="002F42C8">
      <w:pPr>
        <w:rPr>
          <w:b/>
        </w:rPr>
      </w:pPr>
      <w:r w:rsidRPr="00275F3C">
        <w:rPr>
          <w:b/>
        </w:rPr>
        <w:t xml:space="preserve">Data </w:t>
      </w:r>
      <w:r>
        <w:rPr>
          <w:b/>
        </w:rPr>
        <w:t>Protection</w:t>
      </w:r>
    </w:p>
    <w:p w14:paraId="36DD6140" w14:textId="77777777" w:rsidR="002F42C8" w:rsidRDefault="002F42C8" w:rsidP="002F42C8">
      <w:pPr>
        <w:pStyle w:val="ListParagraph"/>
        <w:numPr>
          <w:ilvl w:val="0"/>
          <w:numId w:val="34"/>
        </w:numPr>
      </w:pPr>
      <w:r>
        <w:t xml:space="preserve">IT must configure access control lists on enterprise assets in accordance with user’s need to know. This is to include laptops, smartphones, tablets, centralized file systems, remote file systems, databases, and all applications. </w:t>
      </w:r>
    </w:p>
    <w:p w14:paraId="7645F534" w14:textId="26DC4307" w:rsidR="002F42C8" w:rsidRDefault="002F42C8" w:rsidP="002F42C8">
      <w:pPr>
        <w:pStyle w:val="ListParagraph"/>
        <w:numPr>
          <w:ilvl w:val="0"/>
          <w:numId w:val="34"/>
        </w:numPr>
      </w:pPr>
      <w:r>
        <w:t>Sensitive data must be encrypted on all user devices.</w:t>
      </w:r>
    </w:p>
    <w:p w14:paraId="2F40A94F" w14:textId="77777777" w:rsidR="002F42C8" w:rsidRDefault="002F42C8" w:rsidP="002F42C8">
      <w:pPr>
        <w:pStyle w:val="List1Number"/>
        <w:numPr>
          <w:ilvl w:val="0"/>
          <w:numId w:val="0"/>
        </w:numPr>
        <w:outlineLvl w:val="9"/>
      </w:pPr>
    </w:p>
    <w:p w14:paraId="5D060497" w14:textId="335DAF36" w:rsidR="008B79A7" w:rsidRPr="00F70AF9" w:rsidRDefault="008B79A7" w:rsidP="008B79A7">
      <w:bookmarkStart w:id="31" w:name="_Toc101789343"/>
      <w:r w:rsidRPr="00275F3C">
        <w:rPr>
          <w:b/>
        </w:rPr>
        <w:t xml:space="preserve">Data </w:t>
      </w:r>
      <w:r>
        <w:rPr>
          <w:b/>
        </w:rPr>
        <w:t>Handling</w:t>
      </w:r>
    </w:p>
    <w:p w14:paraId="20FE2B8F" w14:textId="77777777" w:rsidR="008B79A7" w:rsidRDefault="008B79A7" w:rsidP="008B79A7">
      <w:pPr>
        <w:pStyle w:val="ListParagraph"/>
        <w:numPr>
          <w:ilvl w:val="0"/>
          <w:numId w:val="37"/>
        </w:numPr>
      </w:pPr>
      <w:r>
        <w:t xml:space="preserve">IT must develop and maintain a written data retention plan. </w:t>
      </w:r>
    </w:p>
    <w:p w14:paraId="22759144" w14:textId="611C97F3" w:rsidR="008B79A7" w:rsidRPr="008B79A7" w:rsidRDefault="008B79A7" w:rsidP="008B79A7">
      <w:pPr>
        <w:pStyle w:val="ListParagraph"/>
        <w:numPr>
          <w:ilvl w:val="1"/>
          <w:numId w:val="37"/>
        </w:numPr>
      </w:pPr>
      <w:r w:rsidRPr="008B79A7">
        <w:t>All data and documents must be preserved for the appropriate amount of time as dictated by regulatory, legal, and business requirements.</w:t>
      </w:r>
    </w:p>
    <w:p w14:paraId="63FF87B5" w14:textId="77777777" w:rsidR="008B79A7" w:rsidRDefault="008B79A7" w:rsidP="003D0749">
      <w:pPr>
        <w:rPr>
          <w:b/>
        </w:rPr>
      </w:pPr>
    </w:p>
    <w:p w14:paraId="50EF61D6" w14:textId="7D9BFC83" w:rsidR="003D0749" w:rsidRDefault="003D0749" w:rsidP="003D0749">
      <w:pPr>
        <w:rPr>
          <w:b/>
        </w:rPr>
      </w:pPr>
      <w:r w:rsidRPr="00275F3C">
        <w:rPr>
          <w:b/>
        </w:rPr>
        <w:t>Data Disposal</w:t>
      </w:r>
      <w:bookmarkEnd w:id="31"/>
    </w:p>
    <w:p w14:paraId="6D9D2B7A" w14:textId="62453B8F" w:rsidR="008B79A7" w:rsidRPr="008B79A7" w:rsidRDefault="008B79A7" w:rsidP="00814CC3">
      <w:pPr>
        <w:pStyle w:val="ListParagraph"/>
        <w:numPr>
          <w:ilvl w:val="0"/>
          <w:numId w:val="48"/>
        </w:numPr>
      </w:pPr>
      <w:r w:rsidRPr="008B79A7">
        <w:t>IT, or other authorized parties, must destroy data that have outlasted their specified retention timeframes.</w:t>
      </w:r>
    </w:p>
    <w:p w14:paraId="4199E6A0" w14:textId="75D6E590" w:rsidR="008B79A7" w:rsidRPr="008B79A7" w:rsidRDefault="008B79A7" w:rsidP="00814CC3">
      <w:pPr>
        <w:pStyle w:val="ListParagraph"/>
        <w:numPr>
          <w:ilvl w:val="0"/>
          <w:numId w:val="48"/>
        </w:numPr>
      </w:pPr>
      <w:r w:rsidRPr="008B79A7">
        <w:t xml:space="preserve">All users are required to contact IT before disposing of sensitive data. </w:t>
      </w:r>
    </w:p>
    <w:p w14:paraId="483152FA" w14:textId="3F7CAC28" w:rsidR="008B79A7" w:rsidRPr="008B79A7" w:rsidRDefault="008B79A7" w:rsidP="00814CC3">
      <w:pPr>
        <w:pStyle w:val="ListParagraph"/>
        <w:numPr>
          <w:ilvl w:val="0"/>
          <w:numId w:val="48"/>
        </w:numPr>
      </w:pPr>
      <w:r w:rsidRPr="008B79A7">
        <w:t xml:space="preserve">Non-sensitive data may be disposed of without speaking to IT via common destruction methods (e.g., trash, commonplace deletion from a computer system). </w:t>
      </w:r>
    </w:p>
    <w:p w14:paraId="27492C45" w14:textId="1539122B" w:rsidR="008B79A7" w:rsidRPr="008B79A7" w:rsidRDefault="008B79A7" w:rsidP="00814CC3">
      <w:pPr>
        <w:pStyle w:val="ListParagraph"/>
        <w:numPr>
          <w:ilvl w:val="0"/>
          <w:numId w:val="48"/>
        </w:numPr>
      </w:pPr>
      <w:r w:rsidRPr="008B79A7">
        <w:t xml:space="preserve">Sensitive data destruction must be performed in a manner that preserves confidentiality. </w:t>
      </w:r>
    </w:p>
    <w:p w14:paraId="3D3418AD" w14:textId="612B0F19" w:rsidR="008B79A7" w:rsidRPr="008B79A7" w:rsidRDefault="008B79A7" w:rsidP="00814CC3">
      <w:pPr>
        <w:pStyle w:val="ListParagraph"/>
        <w:numPr>
          <w:ilvl w:val="1"/>
          <w:numId w:val="48"/>
        </w:numPr>
      </w:pPr>
      <w:r w:rsidRPr="008B79A7">
        <w:t>Reports, correspondence, and other printed media:</w:t>
      </w:r>
    </w:p>
    <w:p w14:paraId="12A374E0" w14:textId="3D62D323" w:rsidR="008B79A7" w:rsidRPr="008B79A7" w:rsidRDefault="008B79A7" w:rsidP="00814CC3">
      <w:pPr>
        <w:pStyle w:val="ListParagraph"/>
        <w:numPr>
          <w:ilvl w:val="2"/>
          <w:numId w:val="48"/>
        </w:numPr>
      </w:pPr>
      <w:r w:rsidRPr="008B79A7">
        <w:t>Shredding – Documents must be shredded using IT approved cross-cut shredders,</w:t>
      </w:r>
    </w:p>
    <w:p w14:paraId="23C7688E" w14:textId="0ED971E8" w:rsidR="008B79A7" w:rsidRPr="008B79A7" w:rsidRDefault="008B79A7" w:rsidP="00814CC3">
      <w:pPr>
        <w:pStyle w:val="ListParagraph"/>
        <w:numPr>
          <w:ilvl w:val="2"/>
          <w:numId w:val="48"/>
        </w:numPr>
      </w:pPr>
      <w:r w:rsidRPr="008B79A7">
        <w:t>Shredding Bins – Disposal must be performed using locked bins located on-site using an IT approved shredding service, or</w:t>
      </w:r>
    </w:p>
    <w:p w14:paraId="3402C563" w14:textId="2B62BD79" w:rsidR="008B79A7" w:rsidRPr="008B79A7" w:rsidRDefault="008B79A7" w:rsidP="00814CC3">
      <w:pPr>
        <w:pStyle w:val="ListParagraph"/>
        <w:numPr>
          <w:ilvl w:val="2"/>
          <w:numId w:val="48"/>
        </w:numPr>
      </w:pPr>
      <w:r w:rsidRPr="008B79A7">
        <w:t>Incineration – Materials are physically destroyed using an IT approved incineration service.</w:t>
      </w:r>
    </w:p>
    <w:p w14:paraId="695B2A79" w14:textId="591DC4E4" w:rsidR="008B79A7" w:rsidRPr="008B79A7" w:rsidRDefault="008B79A7" w:rsidP="00814CC3">
      <w:pPr>
        <w:pStyle w:val="ListParagraph"/>
        <w:numPr>
          <w:ilvl w:val="1"/>
          <w:numId w:val="48"/>
        </w:numPr>
      </w:pPr>
      <w:r w:rsidRPr="008B79A7">
        <w:t>Portable Media (e.g., Solid State Drives (SSDs), digital video discs (DVDs), universal serial bus (USB) data storage devices):</w:t>
      </w:r>
    </w:p>
    <w:p w14:paraId="6979570B" w14:textId="5A6AB917" w:rsidR="008B79A7" w:rsidRPr="008B79A7" w:rsidRDefault="008B79A7" w:rsidP="00814CC3">
      <w:pPr>
        <w:pStyle w:val="ListParagraph"/>
        <w:numPr>
          <w:ilvl w:val="2"/>
          <w:numId w:val="48"/>
        </w:numPr>
      </w:pPr>
      <w:r w:rsidRPr="008B79A7">
        <w:t>Physical Destruction – Complete destruction of media by means of shredding, crushing, or disassembling the asset and ensuring no data can be recovered.</w:t>
      </w:r>
    </w:p>
    <w:p w14:paraId="6F0D4132" w14:textId="41933C58" w:rsidR="008B79A7" w:rsidRPr="008B79A7" w:rsidRDefault="008B79A7" w:rsidP="00814CC3">
      <w:pPr>
        <w:pStyle w:val="ListParagraph"/>
        <w:numPr>
          <w:ilvl w:val="1"/>
          <w:numId w:val="48"/>
        </w:numPr>
      </w:pPr>
      <w:r w:rsidRPr="008B79A7">
        <w:t>Hard Disc Drives (HDDs) and other magnetic media to include printer and copier hard-drives:</w:t>
      </w:r>
    </w:p>
    <w:p w14:paraId="6A8B1332" w14:textId="1A9A8365" w:rsidR="008B79A7" w:rsidRPr="008B79A7" w:rsidRDefault="008B79A7" w:rsidP="00814CC3">
      <w:pPr>
        <w:pStyle w:val="ListParagraph"/>
        <w:numPr>
          <w:ilvl w:val="2"/>
          <w:numId w:val="48"/>
        </w:numPr>
      </w:pPr>
      <w:r w:rsidRPr="008B79A7">
        <w:t xml:space="preserve">Overwriting – Using a program to write binary data sector by sector onto the media, or </w:t>
      </w:r>
    </w:p>
    <w:p w14:paraId="746C6510" w14:textId="5FA54A65" w:rsidR="008B79A7" w:rsidRPr="008B79A7" w:rsidRDefault="008B79A7" w:rsidP="00814CC3">
      <w:pPr>
        <w:pStyle w:val="ListParagraph"/>
        <w:numPr>
          <w:ilvl w:val="2"/>
          <w:numId w:val="48"/>
        </w:numPr>
      </w:pPr>
      <w:r w:rsidRPr="008B79A7">
        <w:t>Physical Destruction – Crushing, disassembling, or degaussing the asset to ensure no data can be extracted or recreated.</w:t>
      </w:r>
    </w:p>
    <w:p w14:paraId="7D6E1956" w14:textId="38B640BF" w:rsidR="008B79A7" w:rsidRPr="008B79A7" w:rsidRDefault="008B79A7" w:rsidP="00814CC3">
      <w:pPr>
        <w:pStyle w:val="ListParagraph"/>
        <w:numPr>
          <w:ilvl w:val="1"/>
          <w:numId w:val="48"/>
        </w:numPr>
      </w:pPr>
      <w:r w:rsidRPr="008B79A7">
        <w:t>Tape Cartridges</w:t>
      </w:r>
    </w:p>
    <w:p w14:paraId="03CEE245" w14:textId="285F9EA8" w:rsidR="008B79A7" w:rsidRPr="008B79A7" w:rsidRDefault="008B79A7" w:rsidP="00814CC3">
      <w:pPr>
        <w:pStyle w:val="ListParagraph"/>
        <w:numPr>
          <w:ilvl w:val="2"/>
          <w:numId w:val="48"/>
        </w:numPr>
      </w:pPr>
      <w:r w:rsidRPr="008B79A7">
        <w:t>Degaussing – Using strong magnets or electric degaussing equipment to magnetically scramble the data on a hard drive into an unrecoverable state, or</w:t>
      </w:r>
    </w:p>
    <w:p w14:paraId="32CB2571" w14:textId="592329BB" w:rsidR="008B79A7" w:rsidRPr="008B79A7" w:rsidRDefault="008B79A7" w:rsidP="00814CC3">
      <w:pPr>
        <w:pStyle w:val="ListParagraph"/>
        <w:numPr>
          <w:ilvl w:val="2"/>
          <w:numId w:val="48"/>
        </w:numPr>
      </w:pPr>
      <w:r w:rsidRPr="008B79A7">
        <w:t xml:space="preserve">Physical Destruction – Complete destruction of the tapes. </w:t>
      </w:r>
    </w:p>
    <w:p w14:paraId="3668389E" w14:textId="1310656F" w:rsidR="008B79A7" w:rsidRPr="008B79A7" w:rsidRDefault="008B79A7" w:rsidP="00814CC3">
      <w:pPr>
        <w:pStyle w:val="ListParagraph"/>
        <w:numPr>
          <w:ilvl w:val="1"/>
          <w:numId w:val="48"/>
        </w:numPr>
      </w:pPr>
      <w:r w:rsidRPr="008B79A7">
        <w:t xml:space="preserve">Third-party service provider systems (e.g., cloud services) must be disposed of by first requesting the appropriate methods to permanently delete data stored in their systems, and then performing those actions according to the received instructions. </w:t>
      </w:r>
    </w:p>
    <w:p w14:paraId="5750D3B3" w14:textId="12C2C62A" w:rsidR="008B79A7" w:rsidRPr="008B79A7" w:rsidRDefault="008B79A7" w:rsidP="00814CC3">
      <w:pPr>
        <w:pStyle w:val="ListParagraph"/>
        <w:numPr>
          <w:ilvl w:val="0"/>
          <w:numId w:val="48"/>
        </w:numPr>
      </w:pPr>
      <w:r w:rsidRPr="008B79A7">
        <w:lastRenderedPageBreak/>
        <w:t xml:space="preserve">All destruction of data must be logged in the data inventory, when applicable. </w:t>
      </w:r>
    </w:p>
    <w:p w14:paraId="42886ED0" w14:textId="6FF76FC6" w:rsidR="008B79A7" w:rsidRPr="008B79A7" w:rsidRDefault="008B79A7" w:rsidP="00814CC3">
      <w:pPr>
        <w:pStyle w:val="ListParagraph"/>
        <w:numPr>
          <w:ilvl w:val="1"/>
          <w:numId w:val="48"/>
        </w:numPr>
      </w:pPr>
      <w:r w:rsidRPr="008B79A7">
        <w:t>IT must obtain proof of destruction if using a third-party disposal contractor.</w:t>
      </w:r>
    </w:p>
    <w:p w14:paraId="6B354AD2" w14:textId="1A866628" w:rsidR="008B79A7" w:rsidRDefault="008B79A7" w:rsidP="003D0749">
      <w:pPr>
        <w:rPr>
          <w:b/>
        </w:rPr>
      </w:pPr>
    </w:p>
    <w:p w14:paraId="3109D55D" w14:textId="1E02BBF2" w:rsidR="000154ED" w:rsidRDefault="000154ED">
      <w:pPr>
        <w:snapToGrid/>
        <w:spacing w:before="0" w:after="0" w:line="240" w:lineRule="auto"/>
        <w:rPr>
          <w:b/>
        </w:rPr>
      </w:pPr>
      <w:r>
        <w:rPr>
          <w:b/>
        </w:rPr>
        <w:br w:type="page"/>
      </w:r>
    </w:p>
    <w:p w14:paraId="2BEE08D7" w14:textId="77777777" w:rsidR="000154ED" w:rsidRDefault="000154ED" w:rsidP="000154ED">
      <w:pPr>
        <w:rPr>
          <w:rFonts w:eastAsia="Times New Roman"/>
        </w:rPr>
      </w:pPr>
      <w:bookmarkStart w:id="32" w:name="_Toc116897800"/>
      <w:bookmarkStart w:id="33" w:name="_Toc117434242"/>
      <w:bookmarkStart w:id="34" w:name="_Hlk54809899"/>
      <w:bookmarkStart w:id="35" w:name="_Hlk54809958"/>
      <w:bookmarkStart w:id="36" w:name="_Hlk54809975"/>
      <w:bookmarkStart w:id="37" w:name="_Hlk54809999"/>
      <w:bookmarkEnd w:id="29"/>
      <w:bookmarkEnd w:id="30"/>
      <w:r w:rsidRPr="001E71A5">
        <w:rPr>
          <w:rStyle w:val="Heading1Char"/>
        </w:rPr>
        <w:lastRenderedPageBreak/>
        <w:t>Revision History</w:t>
      </w:r>
      <w:bookmarkEnd w:id="32"/>
      <w:bookmarkEnd w:id="33"/>
      <w:r w:rsidRPr="001E71A5">
        <w:rPr>
          <w:rStyle w:val="Heading1Char"/>
        </w:rPr>
        <w:br/>
      </w:r>
      <w:r w:rsidRPr="00E77C18">
        <w:rPr>
          <w:rFonts w:eastAsia="Times New Roman"/>
        </w:rPr>
        <w:t xml:space="preserve"> </w:t>
      </w:r>
      <w:r>
        <w:rPr>
          <w:rFonts w:eastAsia="Times New Roman"/>
        </w:rPr>
        <w:br/>
        <w:t>Each time this document is updated, this table should be updated</w:t>
      </w:r>
      <w:r>
        <w:rPr>
          <w:rFonts w:eastAsia="Times New Roman"/>
        </w:rPr>
        <w:br/>
        <w:t xml:space="preserve">. </w:t>
      </w:r>
    </w:p>
    <w:tbl>
      <w:tblPr>
        <w:tblStyle w:val="ListTable1Light-Accent3"/>
        <w:tblW w:w="9572" w:type="dxa"/>
        <w:tblLook w:val="04A0" w:firstRow="1" w:lastRow="0" w:firstColumn="1" w:lastColumn="0" w:noHBand="0" w:noVBand="1"/>
      </w:tblPr>
      <w:tblGrid>
        <w:gridCol w:w="2226"/>
        <w:gridCol w:w="2465"/>
        <w:gridCol w:w="3105"/>
        <w:gridCol w:w="1776"/>
      </w:tblGrid>
      <w:tr w:rsidR="000154ED" w14:paraId="4894FBE9" w14:textId="77777777" w:rsidTr="001E71A5">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226" w:type="dxa"/>
          </w:tcPr>
          <w:p w14:paraId="65D5F153" w14:textId="77777777" w:rsidR="000154ED" w:rsidRDefault="000154ED" w:rsidP="001E71A5">
            <w:pPr>
              <w:pStyle w:val="NormalWeb"/>
              <w:jc w:val="center"/>
              <w:rPr>
                <w:rFonts w:cs="Arial"/>
                <w:sz w:val="22"/>
                <w:szCs w:val="22"/>
              </w:rPr>
            </w:pPr>
            <w:r>
              <w:rPr>
                <w:rFonts w:cs="Arial"/>
                <w:sz w:val="22"/>
                <w:szCs w:val="22"/>
              </w:rPr>
              <w:t>Version</w:t>
            </w:r>
          </w:p>
        </w:tc>
        <w:tc>
          <w:tcPr>
            <w:tcW w:w="2465" w:type="dxa"/>
          </w:tcPr>
          <w:p w14:paraId="5B97F975" w14:textId="77777777" w:rsidR="000154ED" w:rsidRPr="002E724F" w:rsidRDefault="000154ED" w:rsidP="001E71A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3105" w:type="dxa"/>
          </w:tcPr>
          <w:p w14:paraId="7049E474" w14:textId="77777777" w:rsidR="000154ED" w:rsidRPr="002E724F" w:rsidRDefault="000154ED" w:rsidP="001E71A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1776" w:type="dxa"/>
          </w:tcPr>
          <w:p w14:paraId="5DCE2602" w14:textId="77777777" w:rsidR="000154ED" w:rsidRDefault="000154ED" w:rsidP="001E71A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0154ED" w14:paraId="35907813" w14:textId="77777777" w:rsidTr="001E71A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1690E3AD" w14:textId="77777777" w:rsidR="000154ED" w:rsidRDefault="000154ED" w:rsidP="001E71A5">
            <w:pPr>
              <w:pStyle w:val="NormalWeb"/>
              <w:rPr>
                <w:rFonts w:cs="Arial"/>
                <w:sz w:val="22"/>
                <w:szCs w:val="22"/>
              </w:rPr>
            </w:pPr>
          </w:p>
        </w:tc>
        <w:tc>
          <w:tcPr>
            <w:tcW w:w="2465" w:type="dxa"/>
          </w:tcPr>
          <w:p w14:paraId="4F7B2901" w14:textId="77777777" w:rsidR="000154ED" w:rsidRDefault="000154ED" w:rsidP="001E71A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42E0FE4E" w14:textId="77777777" w:rsidR="000154ED" w:rsidRDefault="000154ED" w:rsidP="001E71A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4C88C23D" w14:textId="77777777" w:rsidR="000154ED" w:rsidRDefault="000154ED" w:rsidP="001E71A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0154ED" w14:paraId="68139A33" w14:textId="77777777" w:rsidTr="001E71A5">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025B498C" w14:textId="77777777" w:rsidR="000154ED" w:rsidRDefault="000154ED" w:rsidP="001E71A5">
            <w:pPr>
              <w:pStyle w:val="NormalWeb"/>
              <w:rPr>
                <w:rFonts w:cs="Arial"/>
                <w:sz w:val="22"/>
                <w:szCs w:val="22"/>
              </w:rPr>
            </w:pPr>
          </w:p>
        </w:tc>
        <w:tc>
          <w:tcPr>
            <w:tcW w:w="2465" w:type="dxa"/>
          </w:tcPr>
          <w:p w14:paraId="03212EC5" w14:textId="77777777" w:rsidR="000154ED" w:rsidRDefault="000154ED" w:rsidP="001E71A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2B0BE3CF" w14:textId="77777777" w:rsidR="000154ED" w:rsidRDefault="000154ED" w:rsidP="001E71A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022F3512" w14:textId="77777777" w:rsidR="000154ED" w:rsidRDefault="000154ED" w:rsidP="001E71A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0154ED" w14:paraId="472200F5" w14:textId="77777777" w:rsidTr="001E71A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530F8C3E" w14:textId="77777777" w:rsidR="000154ED" w:rsidRDefault="000154ED" w:rsidP="001E71A5">
            <w:pPr>
              <w:pStyle w:val="NormalWeb"/>
              <w:rPr>
                <w:rFonts w:cs="Arial"/>
                <w:sz w:val="22"/>
                <w:szCs w:val="22"/>
              </w:rPr>
            </w:pPr>
          </w:p>
        </w:tc>
        <w:tc>
          <w:tcPr>
            <w:tcW w:w="2465" w:type="dxa"/>
          </w:tcPr>
          <w:p w14:paraId="1683FEB8" w14:textId="77777777" w:rsidR="000154ED" w:rsidRDefault="000154ED" w:rsidP="001E71A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60CF844D" w14:textId="77777777" w:rsidR="000154ED" w:rsidRDefault="000154ED" w:rsidP="001E71A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1413654D" w14:textId="77777777" w:rsidR="000154ED" w:rsidRDefault="000154ED" w:rsidP="001E71A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0154ED" w14:paraId="42B6B75C" w14:textId="77777777" w:rsidTr="001E71A5">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7E8B8381" w14:textId="77777777" w:rsidR="000154ED" w:rsidRDefault="000154ED" w:rsidP="001E71A5">
            <w:pPr>
              <w:pStyle w:val="NormalWeb"/>
              <w:rPr>
                <w:rFonts w:cs="Arial"/>
                <w:sz w:val="22"/>
                <w:szCs w:val="22"/>
              </w:rPr>
            </w:pPr>
          </w:p>
        </w:tc>
        <w:tc>
          <w:tcPr>
            <w:tcW w:w="2465" w:type="dxa"/>
          </w:tcPr>
          <w:p w14:paraId="4940D729" w14:textId="77777777" w:rsidR="000154ED" w:rsidRDefault="000154ED" w:rsidP="001E71A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578B1DEE" w14:textId="77777777" w:rsidR="000154ED" w:rsidRDefault="000154ED" w:rsidP="001E71A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0F080BBB" w14:textId="77777777" w:rsidR="000154ED" w:rsidRDefault="000154ED" w:rsidP="001E71A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0154ED" w14:paraId="48FE8B69" w14:textId="77777777" w:rsidTr="001E71A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76A527A0" w14:textId="77777777" w:rsidR="000154ED" w:rsidRDefault="000154ED" w:rsidP="001E71A5">
            <w:pPr>
              <w:pStyle w:val="NormalWeb"/>
              <w:rPr>
                <w:rFonts w:cs="Arial"/>
                <w:sz w:val="22"/>
                <w:szCs w:val="22"/>
              </w:rPr>
            </w:pPr>
          </w:p>
        </w:tc>
        <w:tc>
          <w:tcPr>
            <w:tcW w:w="2465" w:type="dxa"/>
          </w:tcPr>
          <w:p w14:paraId="38EE11D9" w14:textId="77777777" w:rsidR="000154ED" w:rsidRDefault="000154ED" w:rsidP="001E71A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02F7AE4" w14:textId="77777777" w:rsidR="000154ED" w:rsidRDefault="000154ED" w:rsidP="001E71A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588A3420" w14:textId="77777777" w:rsidR="000154ED" w:rsidRDefault="000154ED" w:rsidP="001E71A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0154ED" w14:paraId="5E3967BD" w14:textId="77777777" w:rsidTr="001E71A5">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6837288A" w14:textId="77777777" w:rsidR="000154ED" w:rsidRDefault="000154ED" w:rsidP="001E71A5">
            <w:pPr>
              <w:pStyle w:val="NormalWeb"/>
              <w:rPr>
                <w:rFonts w:cs="Arial"/>
                <w:sz w:val="22"/>
                <w:szCs w:val="22"/>
              </w:rPr>
            </w:pPr>
          </w:p>
        </w:tc>
        <w:tc>
          <w:tcPr>
            <w:tcW w:w="2465" w:type="dxa"/>
          </w:tcPr>
          <w:p w14:paraId="271B1777" w14:textId="77777777" w:rsidR="000154ED" w:rsidRDefault="000154ED" w:rsidP="001E71A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55600832" w14:textId="77777777" w:rsidR="000154ED" w:rsidRDefault="000154ED" w:rsidP="001E71A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60274971" w14:textId="77777777" w:rsidR="000154ED" w:rsidRDefault="000154ED" w:rsidP="001E71A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B4DA8E2" w14:textId="77777777" w:rsidR="000154ED" w:rsidRDefault="000154ED" w:rsidP="000154ED">
      <w:pPr>
        <w:snapToGrid/>
        <w:spacing w:before="0" w:after="0" w:line="240" w:lineRule="auto"/>
        <w:rPr>
          <w:rFonts w:eastAsia="Times New Roman"/>
          <w:b/>
          <w:bCs/>
          <w:sz w:val="40"/>
          <w:szCs w:val="48"/>
        </w:rPr>
      </w:pPr>
      <w:r>
        <w:rPr>
          <w:rFonts w:eastAsia="Times New Roman"/>
        </w:rPr>
        <w:br w:type="page"/>
      </w:r>
    </w:p>
    <w:p w14:paraId="56B6C699" w14:textId="2470FD18" w:rsidR="00CB156F" w:rsidRPr="00E77C18" w:rsidRDefault="00CB156F" w:rsidP="00F96D68">
      <w:pPr>
        <w:pStyle w:val="Heading1"/>
        <w:spacing w:after="0"/>
        <w:rPr>
          <w:rFonts w:eastAsia="Times New Roman"/>
          <w:kern w:val="0"/>
        </w:rPr>
      </w:pPr>
      <w:bookmarkStart w:id="38" w:name="_Toc117434243"/>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38"/>
      <w:r w:rsidR="00035AA1" w:rsidRPr="00E77C18">
        <w:rPr>
          <w:rFonts w:eastAsia="Times New Roman"/>
          <w:kern w:val="0"/>
        </w:rPr>
        <w:t xml:space="preserve"> </w:t>
      </w:r>
    </w:p>
    <w:p w14:paraId="1EE76FD7" w14:textId="77777777" w:rsidR="00537BE8" w:rsidRPr="00E77C18" w:rsidRDefault="00537BE8" w:rsidP="00421AB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015"/>
      </w:tblGrid>
      <w:tr w:rsidR="00421ABC" w:rsidRPr="00E77C18" w14:paraId="7C38D82C"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86B7793" w14:textId="77777777" w:rsidR="00421ABC" w:rsidRPr="00E77C18" w:rsidRDefault="00421ABC" w:rsidP="00537BE8">
            <w:r w:rsidRPr="00E77C18">
              <w:t>CIS</w:t>
            </w:r>
          </w:p>
        </w:tc>
        <w:tc>
          <w:tcPr>
            <w:tcW w:w="7015" w:type="dxa"/>
            <w:shd w:val="clear" w:color="auto" w:fill="auto"/>
            <w:vAlign w:val="center"/>
          </w:tcPr>
          <w:p w14:paraId="3DD70072"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Center for Internet Security</w:t>
            </w:r>
          </w:p>
        </w:tc>
      </w:tr>
      <w:tr w:rsidR="007E4FAA" w:rsidRPr="00E77C18" w14:paraId="0B8D4533"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01C9A7C" w14:textId="29D12C2C" w:rsidR="007E4FAA" w:rsidRPr="00E77C18" w:rsidRDefault="007E4FAA" w:rsidP="00537BE8">
            <w:r>
              <w:t>CIS Controls</w:t>
            </w:r>
          </w:p>
        </w:tc>
        <w:tc>
          <w:tcPr>
            <w:tcW w:w="7015" w:type="dxa"/>
            <w:shd w:val="clear" w:color="auto" w:fill="auto"/>
            <w:vAlign w:val="center"/>
          </w:tcPr>
          <w:p w14:paraId="745F6AB3" w14:textId="2D820CE6" w:rsidR="007E4FAA" w:rsidRPr="00E77C18" w:rsidRDefault="007E4FAA" w:rsidP="00537BE8">
            <w:pPr>
              <w:cnfStyle w:val="000000000000" w:firstRow="0" w:lastRow="0" w:firstColumn="0" w:lastColumn="0" w:oddVBand="0" w:evenVBand="0" w:oddHBand="0" w:evenHBand="0" w:firstRowFirstColumn="0" w:firstRowLastColumn="0" w:lastRowFirstColumn="0" w:lastRowLastColumn="0"/>
            </w:pPr>
            <w:r>
              <w:t>Center for Internet Security Critical Security Controls</w:t>
            </w:r>
          </w:p>
        </w:tc>
      </w:tr>
      <w:tr w:rsidR="00421ABC" w:rsidRPr="00E77C18" w14:paraId="04FCF12A"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BCA0A1E" w14:textId="77777777" w:rsidR="00421ABC" w:rsidRPr="00E77C18" w:rsidRDefault="00421ABC" w:rsidP="00537BE8">
            <w:r w:rsidRPr="00E77C18">
              <w:t>COTS</w:t>
            </w:r>
          </w:p>
        </w:tc>
        <w:tc>
          <w:tcPr>
            <w:tcW w:w="7015" w:type="dxa"/>
            <w:shd w:val="clear" w:color="auto" w:fill="auto"/>
            <w:vAlign w:val="center"/>
          </w:tcPr>
          <w:p w14:paraId="00F2FDBD"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Commercial-off-the-shelf</w:t>
            </w:r>
          </w:p>
        </w:tc>
      </w:tr>
      <w:tr w:rsidR="002F1588" w:rsidRPr="00E77C18" w14:paraId="2CCB82C7"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C3707D2" w14:textId="0DD4418B" w:rsidR="002F1588" w:rsidRPr="00E77C18" w:rsidRDefault="002F1588" w:rsidP="00537BE8">
            <w:r>
              <w:t>DVD</w:t>
            </w:r>
          </w:p>
        </w:tc>
        <w:tc>
          <w:tcPr>
            <w:tcW w:w="7015" w:type="dxa"/>
            <w:shd w:val="clear" w:color="auto" w:fill="auto"/>
            <w:vAlign w:val="center"/>
          </w:tcPr>
          <w:p w14:paraId="2633D051" w14:textId="5A8C21AA" w:rsidR="002F1588" w:rsidRPr="00E77C18" w:rsidRDefault="002F1588" w:rsidP="00537BE8">
            <w:pPr>
              <w:cnfStyle w:val="000000000000" w:firstRow="0" w:lastRow="0" w:firstColumn="0" w:lastColumn="0" w:oddVBand="0" w:evenVBand="0" w:oddHBand="0" w:evenHBand="0" w:firstRowFirstColumn="0" w:firstRowLastColumn="0" w:lastRowFirstColumn="0" w:lastRowLastColumn="0"/>
            </w:pPr>
            <w:r>
              <w:t>D</w:t>
            </w:r>
            <w:r w:rsidRPr="008B79A7">
              <w:t xml:space="preserve">igital </w:t>
            </w:r>
            <w:r>
              <w:t>V</w:t>
            </w:r>
            <w:r w:rsidRPr="008B79A7">
              <w:t xml:space="preserve">ideo </w:t>
            </w:r>
            <w:r>
              <w:t>D</w:t>
            </w:r>
            <w:r w:rsidRPr="008B79A7">
              <w:t>iscs</w:t>
            </w:r>
          </w:p>
        </w:tc>
      </w:tr>
      <w:tr w:rsidR="002F1588" w:rsidRPr="00E77C18" w14:paraId="44FC59E1"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42E81A1" w14:textId="4C547733" w:rsidR="002F1588" w:rsidRPr="00E77C18" w:rsidRDefault="002F1588" w:rsidP="00537BE8">
            <w:r>
              <w:t>GDPR</w:t>
            </w:r>
          </w:p>
        </w:tc>
        <w:tc>
          <w:tcPr>
            <w:tcW w:w="7015" w:type="dxa"/>
            <w:shd w:val="clear" w:color="auto" w:fill="auto"/>
            <w:vAlign w:val="center"/>
          </w:tcPr>
          <w:p w14:paraId="372FEF4E" w14:textId="458B7EDB" w:rsidR="002F1588" w:rsidRPr="00E77C18" w:rsidRDefault="002F1588" w:rsidP="00537BE8">
            <w:pPr>
              <w:cnfStyle w:val="000000100000" w:firstRow="0" w:lastRow="0" w:firstColumn="0" w:lastColumn="0" w:oddVBand="0" w:evenVBand="0" w:oddHBand="1" w:evenHBand="0" w:firstRowFirstColumn="0" w:firstRowLastColumn="0" w:lastRowFirstColumn="0" w:lastRowLastColumn="0"/>
            </w:pPr>
            <w:r>
              <w:t>General Data Protection Regulation</w:t>
            </w:r>
          </w:p>
        </w:tc>
      </w:tr>
      <w:tr w:rsidR="002F1588" w:rsidRPr="00E77C18" w14:paraId="5C878A12"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E5E78E8" w14:textId="608EA200" w:rsidR="002F1588" w:rsidRDefault="002F1588" w:rsidP="00537BE8">
            <w:r>
              <w:t>HDD</w:t>
            </w:r>
          </w:p>
        </w:tc>
        <w:tc>
          <w:tcPr>
            <w:tcW w:w="7015" w:type="dxa"/>
            <w:shd w:val="clear" w:color="auto" w:fill="auto"/>
            <w:vAlign w:val="center"/>
          </w:tcPr>
          <w:p w14:paraId="19513C6B" w14:textId="5EEF10A5" w:rsidR="002F1588" w:rsidRPr="00E77C18" w:rsidRDefault="002F1588" w:rsidP="00537BE8">
            <w:pPr>
              <w:cnfStyle w:val="000000000000" w:firstRow="0" w:lastRow="0" w:firstColumn="0" w:lastColumn="0" w:oddVBand="0" w:evenVBand="0" w:oddHBand="0" w:evenHBand="0" w:firstRowFirstColumn="0" w:firstRowLastColumn="0" w:lastRowFirstColumn="0" w:lastRowLastColumn="0"/>
            </w:pPr>
            <w:r w:rsidRPr="008B79A7">
              <w:t>Hard Disc Drives</w:t>
            </w:r>
          </w:p>
        </w:tc>
      </w:tr>
      <w:tr w:rsidR="00126FFB" w:rsidRPr="00E77C18" w14:paraId="0DA19B17"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5E43FB0" w14:textId="1A07FA3A" w:rsidR="00126FFB" w:rsidRDefault="00126FFB" w:rsidP="00126FFB">
            <w:r>
              <w:t>IaaS</w:t>
            </w:r>
          </w:p>
        </w:tc>
        <w:tc>
          <w:tcPr>
            <w:tcW w:w="7015" w:type="dxa"/>
            <w:shd w:val="clear" w:color="auto" w:fill="auto"/>
            <w:vAlign w:val="center"/>
          </w:tcPr>
          <w:p w14:paraId="406C1655" w14:textId="3F174E26" w:rsidR="00126FFB" w:rsidRDefault="00126FFB" w:rsidP="00126FFB">
            <w:pPr>
              <w:cnfStyle w:val="000000100000" w:firstRow="0" w:lastRow="0" w:firstColumn="0" w:lastColumn="0" w:oddVBand="0" w:evenVBand="0" w:oddHBand="1" w:evenHBand="0" w:firstRowFirstColumn="0" w:firstRowLastColumn="0" w:lastRowFirstColumn="0" w:lastRowLastColumn="0"/>
            </w:pPr>
            <w:r w:rsidRPr="00E22F87">
              <w:t>Infrastructure as a Service (IaaS)</w:t>
            </w:r>
          </w:p>
        </w:tc>
      </w:tr>
      <w:tr w:rsidR="00126FFB" w:rsidRPr="00E77C18" w14:paraId="2121F98C"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DEB6B3B" w14:textId="3FBCA182" w:rsidR="00126FFB" w:rsidRPr="00E77C18" w:rsidRDefault="00126FFB" w:rsidP="00126FFB"/>
        </w:tc>
        <w:tc>
          <w:tcPr>
            <w:tcW w:w="7015" w:type="dxa"/>
            <w:shd w:val="clear" w:color="auto" w:fill="auto"/>
            <w:vAlign w:val="center"/>
          </w:tcPr>
          <w:p w14:paraId="7B7DB8A8" w14:textId="428CCBFF"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p>
        </w:tc>
      </w:tr>
      <w:tr w:rsidR="00126FFB" w:rsidRPr="00E77C18" w14:paraId="19410595"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03653CC" w14:textId="77777777" w:rsidR="00126FFB" w:rsidRPr="00E77C18" w:rsidRDefault="00126FFB" w:rsidP="00126FFB">
            <w:r w:rsidRPr="00E77C18">
              <w:t>IG</w:t>
            </w:r>
          </w:p>
        </w:tc>
        <w:tc>
          <w:tcPr>
            <w:tcW w:w="7015" w:type="dxa"/>
            <w:shd w:val="clear" w:color="auto" w:fill="auto"/>
            <w:vAlign w:val="center"/>
          </w:tcPr>
          <w:p w14:paraId="3F396E16"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Implementation Group</w:t>
            </w:r>
          </w:p>
        </w:tc>
      </w:tr>
      <w:tr w:rsidR="00126FFB" w:rsidRPr="00E77C18" w14:paraId="1E3C9900"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1D4B6C1" w14:textId="683A777F" w:rsidR="00126FFB" w:rsidRPr="00E77C18" w:rsidRDefault="00126FFB" w:rsidP="00126FFB">
            <w:r>
              <w:t>IoT</w:t>
            </w:r>
          </w:p>
        </w:tc>
        <w:tc>
          <w:tcPr>
            <w:tcW w:w="7015" w:type="dxa"/>
            <w:shd w:val="clear" w:color="auto" w:fill="auto"/>
            <w:vAlign w:val="center"/>
          </w:tcPr>
          <w:p w14:paraId="4873D198" w14:textId="3C093E17"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r>
              <w:t>Internet of Things</w:t>
            </w:r>
          </w:p>
        </w:tc>
      </w:tr>
      <w:tr w:rsidR="000D0478" w:rsidRPr="00E77C18" w14:paraId="6CA02B6D"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C29CA16" w14:textId="2E7AD253" w:rsidR="000D0478" w:rsidRPr="00E77C18" w:rsidRDefault="000D0478" w:rsidP="00126FFB"/>
        </w:tc>
        <w:tc>
          <w:tcPr>
            <w:tcW w:w="7015" w:type="dxa"/>
            <w:shd w:val="clear" w:color="auto" w:fill="auto"/>
            <w:vAlign w:val="center"/>
          </w:tcPr>
          <w:p w14:paraId="3A3A60CB" w14:textId="38E38814" w:rsidR="000D0478" w:rsidRPr="00E77C18" w:rsidRDefault="000D0478" w:rsidP="00126FFB">
            <w:pPr>
              <w:cnfStyle w:val="000000100000" w:firstRow="0" w:lastRow="0" w:firstColumn="0" w:lastColumn="0" w:oddVBand="0" w:evenVBand="0" w:oddHBand="1" w:evenHBand="0" w:firstRowFirstColumn="0" w:firstRowLastColumn="0" w:lastRowFirstColumn="0" w:lastRowLastColumn="0"/>
            </w:pPr>
          </w:p>
        </w:tc>
      </w:tr>
      <w:tr w:rsidR="00126FFB" w:rsidRPr="00E77C18" w14:paraId="00068D8D"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7FE0D8" w14:textId="77777777" w:rsidR="00126FFB" w:rsidRPr="00E77C18" w:rsidRDefault="00126FFB" w:rsidP="00126FFB">
            <w:r w:rsidRPr="00E77C18">
              <w:t>IT</w:t>
            </w:r>
          </w:p>
        </w:tc>
        <w:tc>
          <w:tcPr>
            <w:tcW w:w="7015" w:type="dxa"/>
            <w:shd w:val="clear" w:color="auto" w:fill="auto"/>
            <w:vAlign w:val="center"/>
          </w:tcPr>
          <w:p w14:paraId="3AE1B5C1" w14:textId="77777777"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r w:rsidRPr="00E77C18">
              <w:t>Information Technology</w:t>
            </w:r>
          </w:p>
        </w:tc>
      </w:tr>
      <w:tr w:rsidR="002F1588" w:rsidRPr="00E77C18" w14:paraId="5F4FF6C7"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196E6D7" w14:textId="731BFC25" w:rsidR="002F1588" w:rsidRPr="00E77C18" w:rsidRDefault="002F1588" w:rsidP="00126FFB">
            <w:r>
              <w:t>PII</w:t>
            </w:r>
          </w:p>
        </w:tc>
        <w:tc>
          <w:tcPr>
            <w:tcW w:w="7015" w:type="dxa"/>
            <w:shd w:val="clear" w:color="auto" w:fill="auto"/>
            <w:vAlign w:val="center"/>
          </w:tcPr>
          <w:p w14:paraId="4522B393" w14:textId="6EC28D3B" w:rsidR="002F1588" w:rsidRPr="00E77C18" w:rsidRDefault="002F1588" w:rsidP="00126FFB">
            <w:pPr>
              <w:cnfStyle w:val="000000100000" w:firstRow="0" w:lastRow="0" w:firstColumn="0" w:lastColumn="0" w:oddVBand="0" w:evenVBand="0" w:oddHBand="1" w:evenHBand="0" w:firstRowFirstColumn="0" w:firstRowLastColumn="0" w:lastRowFirstColumn="0" w:lastRowLastColumn="0"/>
            </w:pPr>
            <w:r>
              <w:t>Personal Identifiable Information</w:t>
            </w:r>
          </w:p>
        </w:tc>
      </w:tr>
      <w:tr w:rsidR="002F1588" w:rsidRPr="00E77C18" w14:paraId="729266BA"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832FC7B" w14:textId="08AA2861" w:rsidR="002F1588" w:rsidRDefault="002F1588" w:rsidP="00126FFB">
            <w:r>
              <w:t>SSD</w:t>
            </w:r>
          </w:p>
        </w:tc>
        <w:tc>
          <w:tcPr>
            <w:tcW w:w="7015" w:type="dxa"/>
            <w:shd w:val="clear" w:color="auto" w:fill="auto"/>
            <w:vAlign w:val="center"/>
          </w:tcPr>
          <w:p w14:paraId="670CD69E" w14:textId="20B3DFD6" w:rsidR="002F1588" w:rsidRDefault="002F1588" w:rsidP="00126FFB">
            <w:pPr>
              <w:cnfStyle w:val="000000000000" w:firstRow="0" w:lastRow="0" w:firstColumn="0" w:lastColumn="0" w:oddVBand="0" w:evenVBand="0" w:oddHBand="0" w:evenHBand="0" w:firstRowFirstColumn="0" w:firstRowLastColumn="0" w:lastRowFirstColumn="0" w:lastRowLastColumn="0"/>
            </w:pPr>
            <w:r>
              <w:t>S</w:t>
            </w:r>
            <w:r w:rsidRPr="00F725CC">
              <w:t xml:space="preserve">olid </w:t>
            </w:r>
            <w:r>
              <w:t>S</w:t>
            </w:r>
            <w:r w:rsidRPr="00F725CC">
              <w:t xml:space="preserve">tate </w:t>
            </w:r>
            <w:r>
              <w:t>D</w:t>
            </w:r>
            <w:r w:rsidRPr="00F725CC">
              <w:t>rives</w:t>
            </w:r>
          </w:p>
        </w:tc>
      </w:tr>
      <w:tr w:rsidR="002F1588" w:rsidRPr="00E77C18" w14:paraId="31F8C5C7"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950A8D4" w14:textId="32B25079" w:rsidR="002F1588" w:rsidRPr="00E77C18" w:rsidRDefault="002F1588" w:rsidP="00126FFB">
            <w:r>
              <w:t>SSN</w:t>
            </w:r>
          </w:p>
        </w:tc>
        <w:tc>
          <w:tcPr>
            <w:tcW w:w="7015" w:type="dxa"/>
            <w:shd w:val="clear" w:color="auto" w:fill="auto"/>
            <w:vAlign w:val="center"/>
          </w:tcPr>
          <w:p w14:paraId="5669C008" w14:textId="7AA1B0E1" w:rsidR="002F1588" w:rsidRPr="00E77C18" w:rsidRDefault="002F1588" w:rsidP="00126FFB">
            <w:pPr>
              <w:cnfStyle w:val="000000100000" w:firstRow="0" w:lastRow="0" w:firstColumn="0" w:lastColumn="0" w:oddVBand="0" w:evenVBand="0" w:oddHBand="1" w:evenHBand="0" w:firstRowFirstColumn="0" w:firstRowLastColumn="0" w:lastRowFirstColumn="0" w:lastRowLastColumn="0"/>
            </w:pPr>
            <w:r>
              <w:t>Social Security Number</w:t>
            </w:r>
          </w:p>
        </w:tc>
      </w:tr>
      <w:tr w:rsidR="002F1588" w:rsidRPr="00E77C18" w14:paraId="5F16677F"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375FE43" w14:textId="582EC002" w:rsidR="002F1588" w:rsidRDefault="002F1588" w:rsidP="00126FFB">
            <w:r>
              <w:t>USB</w:t>
            </w:r>
          </w:p>
        </w:tc>
        <w:tc>
          <w:tcPr>
            <w:tcW w:w="7015" w:type="dxa"/>
            <w:shd w:val="clear" w:color="auto" w:fill="auto"/>
            <w:vAlign w:val="center"/>
          </w:tcPr>
          <w:p w14:paraId="50A82EC0" w14:textId="6476ADB7" w:rsidR="002F1588" w:rsidRDefault="002F1588" w:rsidP="00126FFB">
            <w:pPr>
              <w:cnfStyle w:val="000000000000" w:firstRow="0" w:lastRow="0" w:firstColumn="0" w:lastColumn="0" w:oddVBand="0" w:evenVBand="0" w:oddHBand="0" w:evenHBand="0" w:firstRowFirstColumn="0" w:firstRowLastColumn="0" w:lastRowFirstColumn="0" w:lastRowLastColumn="0"/>
            </w:pPr>
            <w:r>
              <w:t>Universal Serial Bus</w:t>
            </w:r>
          </w:p>
        </w:tc>
      </w:tr>
    </w:tbl>
    <w:p w14:paraId="2788E72A" w14:textId="4E91ECD3" w:rsidR="009A7D8C" w:rsidRPr="00E77C18" w:rsidRDefault="009A7D8C" w:rsidP="00CA0052">
      <w:pPr>
        <w:pStyle w:val="Heading1"/>
        <w:spacing w:after="0"/>
        <w:rPr>
          <w:rFonts w:eastAsia="Times New Roman"/>
          <w:kern w:val="0"/>
        </w:rPr>
      </w:pPr>
      <w:bookmarkStart w:id="39" w:name="_Appendix_B:_Definitions"/>
      <w:bookmarkStart w:id="40" w:name="_Appendix_B:_Glossary"/>
      <w:bookmarkStart w:id="41" w:name="_Toc117434244"/>
      <w:bookmarkEnd w:id="39"/>
      <w:bookmarkEnd w:id="40"/>
      <w:r w:rsidRPr="00E77C18">
        <w:rPr>
          <w:rFonts w:eastAsia="Times New Roman"/>
          <w:kern w:val="0"/>
        </w:rPr>
        <w:lastRenderedPageBreak/>
        <w:t xml:space="preserve">Appendix B: </w:t>
      </w:r>
      <w:r w:rsidR="0087371B">
        <w:rPr>
          <w:kern w:val="0"/>
        </w:rPr>
        <w:t>Glossary</w:t>
      </w:r>
      <w:bookmarkEnd w:id="41"/>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015"/>
      </w:tblGrid>
      <w:tr w:rsidR="009A7D8C" w:rsidRPr="00E77C18" w14:paraId="269BC2FC"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01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8" w:history="1">
              <w:r w:rsidR="00884D9D" w:rsidRPr="00E77C18">
                <w:rPr>
                  <w:rStyle w:val="Hyperlink"/>
                </w:rPr>
                <w:t>Asset(s) - Glossary | CSRC (nist.gov)</w:t>
              </w:r>
            </w:hyperlink>
          </w:p>
        </w:tc>
      </w:tr>
      <w:tr w:rsidR="00717136" w:rsidRPr="00E77C18" w14:paraId="222A8974"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9211B6F" w14:textId="4F37462D" w:rsidR="00717136" w:rsidRPr="00E77C18" w:rsidRDefault="00717136" w:rsidP="00717136">
            <w:r w:rsidRPr="00E77C18">
              <w:t xml:space="preserve">Asset </w:t>
            </w:r>
            <w:r w:rsidR="000C7C33">
              <w:t>i</w:t>
            </w:r>
            <w:r w:rsidRPr="00E77C18">
              <w:t xml:space="preserve">nventory </w:t>
            </w:r>
          </w:p>
        </w:tc>
        <w:tc>
          <w:tcPr>
            <w:tcW w:w="7015" w:type="dxa"/>
            <w:shd w:val="clear" w:color="auto" w:fill="auto"/>
          </w:tcPr>
          <w:p w14:paraId="660A7B95" w14:textId="77777777"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An asset inventory is a register, repository or comprehensive list of an enterprise’s assets and specific information about those assets.</w:t>
            </w:r>
          </w:p>
          <w:p w14:paraId="262630CA" w14:textId="798B09F9"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Source: </w:t>
            </w:r>
            <w:hyperlink r:id="rId19" w:history="1">
              <w:r w:rsidRPr="00E77C18">
                <w:rPr>
                  <w:rStyle w:val="Hyperlink"/>
                </w:rPr>
                <w:t>Asset Inventory | FTA (dot.gov)</w:t>
              </w:r>
            </w:hyperlink>
          </w:p>
        </w:tc>
      </w:tr>
      <w:tr w:rsidR="00717136" w:rsidRPr="00E77C18" w14:paraId="5327192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15AF33A" w14:textId="168BF8ED" w:rsidR="00717136" w:rsidRPr="00E77C18" w:rsidRDefault="00717136" w:rsidP="00717136">
            <w:r w:rsidRPr="00E77C18">
              <w:t xml:space="preserve">Asset </w:t>
            </w:r>
            <w:r w:rsidR="000C7C33">
              <w:t>o</w:t>
            </w:r>
            <w:r w:rsidRPr="00E77C18">
              <w:t>wner</w:t>
            </w:r>
          </w:p>
        </w:tc>
        <w:tc>
          <w:tcPr>
            <w:tcW w:w="7015" w:type="dxa"/>
            <w:shd w:val="clear" w:color="auto" w:fill="auto"/>
          </w:tcPr>
          <w:p w14:paraId="242B7327" w14:textId="0C57E4EC"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The </w:t>
            </w:r>
            <w:r>
              <w:t>department</w:t>
            </w:r>
            <w:r w:rsidRPr="00E77C18">
              <w:t>, business unit</w:t>
            </w:r>
            <w:r>
              <w:t>,</w:t>
            </w:r>
            <w:r w:rsidRPr="00E77C18">
              <w:t xml:space="preserve"> or individual responsible for an enterprise asset.</w:t>
            </w:r>
          </w:p>
          <w:p w14:paraId="0931B631" w14:textId="55AB355F"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232DD2B2"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1352DF1" w14:textId="7D38C90E" w:rsidR="001D6E73" w:rsidRPr="00E77C18" w:rsidRDefault="001D6E73" w:rsidP="00717136">
            <w:r>
              <w:t xml:space="preserve">Cloud </w:t>
            </w:r>
            <w:r w:rsidR="000C7C33">
              <w:t>e</w:t>
            </w:r>
            <w:r>
              <w:t>nvironment</w:t>
            </w:r>
          </w:p>
        </w:tc>
        <w:tc>
          <w:tcPr>
            <w:tcW w:w="7015" w:type="dxa"/>
            <w:shd w:val="clear" w:color="auto" w:fill="auto"/>
          </w:tcPr>
          <w:p w14:paraId="10302CA8" w14:textId="4B119FAC" w:rsidR="001D6E73" w:rsidRPr="00E77C18" w:rsidRDefault="001D6E73" w:rsidP="00717136">
            <w:pPr>
              <w:cnfStyle w:val="000000000000" w:firstRow="0" w:lastRow="0" w:firstColumn="0" w:lastColumn="0" w:oddVBand="0" w:evenVBand="0" w:oddHBand="0" w:evenHBand="0" w:firstRowFirstColumn="0" w:firstRowLastColumn="0" w:lastRowFirstColumn="0" w:lastRowLastColumn="0"/>
            </w:pPr>
            <w:r w:rsidRPr="001D6E73">
              <w:t>A virtualized environment that provides convenient, on-demand network access to a shared pool of configurable resources such as network, computing, storage, applications, and services. There are five essential characteristics to a cloud environment: on-demand self-service, broad network access, resource pooling, rapid elasticity, and measured service. Some services offered through cloud environments include Software as a Service (SaaS), Platform as a Service (PaaS), and Infrastructure as a Service (IaaS).</w:t>
            </w:r>
          </w:p>
        </w:tc>
      </w:tr>
      <w:tr w:rsidR="00717136" w:rsidRPr="00E77C18" w14:paraId="293C733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015" w:type="dxa"/>
            <w:shd w:val="clear" w:color="auto" w:fill="auto"/>
          </w:tcPr>
          <w:p w14:paraId="7E3DB08F" w14:textId="0A61240E"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Source: CIS Controls v8 </w:t>
            </w:r>
          </w:p>
        </w:tc>
      </w:tr>
      <w:tr w:rsidR="00717136" w:rsidRPr="00E77C18" w14:paraId="3DEAACE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093FE83" w14:textId="3977A1EA" w:rsidR="00717136" w:rsidRPr="00E77C18" w:rsidRDefault="00717136" w:rsidP="00717136">
            <w:r w:rsidRPr="00E77C18">
              <w:t xml:space="preserve">End-user </w:t>
            </w:r>
            <w:r w:rsidR="000C7C33">
              <w:t>d</w:t>
            </w:r>
            <w:r w:rsidRPr="00E77C18">
              <w:t>evices</w:t>
            </w:r>
          </w:p>
        </w:tc>
        <w:tc>
          <w:tcPr>
            <w:tcW w:w="7015" w:type="dxa"/>
            <w:shd w:val="clear" w:color="auto" w:fill="auto"/>
          </w:tcPr>
          <w:p w14:paraId="3C5932D5" w14:textId="4BB0E1C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Information technology (IT) assets used among members of an enterprise during work, off-hours, or any other purpose. End-user devices include mobile and portable devices such as laptops, smartphones</w:t>
            </w:r>
            <w:r w:rsidR="00EE19AC">
              <w:t>,</w:t>
            </w:r>
            <w:r w:rsidRPr="00E77C18">
              <w:t xml:space="preserve"> and tablets as well as desktops and workstations. For the purpose of this document, end-user devices are a subset of enterprise assets.</w:t>
            </w:r>
          </w:p>
          <w:p w14:paraId="0897AD94" w14:textId="2CBF277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717136" w:rsidRPr="00E77C18" w14:paraId="5A23F231"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535878C" w14:textId="27EDC393" w:rsidR="00717136" w:rsidRPr="00E77C18" w:rsidRDefault="00F466F6" w:rsidP="00717136">
            <w:r w:rsidRPr="00F466F6">
              <w:t>Enterprise</w:t>
            </w:r>
            <w:r w:rsidR="00717136" w:rsidRPr="00F466F6">
              <w:t xml:space="preserve"> </w:t>
            </w:r>
            <w:r w:rsidR="000C7C33">
              <w:t>a</w:t>
            </w:r>
            <w:r w:rsidR="00717136" w:rsidRPr="00E77C18">
              <w:t xml:space="preserve">sset </w:t>
            </w:r>
            <w:r w:rsidR="000C7C33">
              <w:t>i</w:t>
            </w:r>
            <w:r w:rsidR="00717136" w:rsidRPr="00E77C18">
              <w:t xml:space="preserve">dentifier </w:t>
            </w:r>
          </w:p>
        </w:tc>
        <w:tc>
          <w:tcPr>
            <w:tcW w:w="7015" w:type="dxa"/>
            <w:shd w:val="clear" w:color="auto" w:fill="auto"/>
          </w:tcPr>
          <w:p w14:paraId="09C74961" w14:textId="75E28B24"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Often a sticker or tag with a unique number or alphanumeric string that can be tracked within an </w:t>
            </w:r>
            <w:r w:rsidR="00E776D4">
              <w:t>enterprise</w:t>
            </w:r>
            <w:r w:rsidRPr="00E77C18">
              <w:t xml:space="preserve"> asset inventory.</w:t>
            </w:r>
          </w:p>
          <w:p w14:paraId="419DB48A" w14:textId="3B4851A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31EE7947"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5841A80B" w14:textId="6B42D1E9" w:rsidR="001D6E73" w:rsidRDefault="001D6E73" w:rsidP="00717136">
            <w:r>
              <w:t xml:space="preserve">Mobile </w:t>
            </w:r>
            <w:r w:rsidR="000C7C33">
              <w:t>e</w:t>
            </w:r>
            <w:r>
              <w:t>nd-</w:t>
            </w:r>
            <w:r w:rsidR="000C7C33">
              <w:t>u</w:t>
            </w:r>
            <w:r>
              <w:t xml:space="preserve">ser </w:t>
            </w:r>
            <w:r w:rsidR="000C7C33">
              <w:t>d</w:t>
            </w:r>
            <w:r>
              <w:t>evices</w:t>
            </w:r>
          </w:p>
        </w:tc>
        <w:tc>
          <w:tcPr>
            <w:tcW w:w="7015" w:type="dxa"/>
            <w:shd w:val="clear" w:color="auto" w:fill="auto"/>
          </w:tcPr>
          <w:p w14:paraId="352E4905" w14:textId="1955CC31" w:rsidR="001D6E73" w:rsidRDefault="001D6E73" w:rsidP="00717136">
            <w:pPr>
              <w:cnfStyle w:val="000000000000" w:firstRow="0" w:lastRow="0" w:firstColumn="0" w:lastColumn="0" w:oddVBand="0" w:evenVBand="0" w:oddHBand="0" w:evenHBand="0" w:firstRowFirstColumn="0" w:firstRowLastColumn="0" w:lastRowFirstColumn="0" w:lastRowLastColumn="0"/>
            </w:pPr>
            <w:r w:rsidRPr="001D6E73">
              <w:t>Small, enterprise</w:t>
            </w:r>
            <w:r w:rsidR="00EE19AC">
              <w:t>-</w:t>
            </w:r>
            <w:r w:rsidRPr="001D6E73">
              <w:t>issued end-user devices with intrinsic wireless capability, such as smartphones and tablets. Mobile end-user devices are a subset of portable end-user devices, including laptops, which may require external hardware for connectivity. For the purpose of this document, mobile end-user devices are a subset of end-user devices.</w:t>
            </w:r>
          </w:p>
          <w:p w14:paraId="69D8818A" w14:textId="6FB9216A"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D6E73" w:rsidRPr="00E77C18" w14:paraId="23EC3A5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4F914A5" w14:textId="11B2E16A" w:rsidR="001D6E73" w:rsidRDefault="001D6E73" w:rsidP="00717136">
            <w:r>
              <w:lastRenderedPageBreak/>
              <w:t xml:space="preserve">Network </w:t>
            </w:r>
            <w:r w:rsidR="000C7C33">
              <w:t>d</w:t>
            </w:r>
            <w:r>
              <w:t>evices</w:t>
            </w:r>
          </w:p>
        </w:tc>
        <w:tc>
          <w:tcPr>
            <w:tcW w:w="7015" w:type="dxa"/>
            <w:shd w:val="clear" w:color="auto" w:fill="auto"/>
          </w:tcPr>
          <w:p w14:paraId="43CA50C7" w14:textId="0B8721A9" w:rsidR="001D6E73" w:rsidRDefault="001D6E73" w:rsidP="00717136">
            <w:pPr>
              <w:cnfStyle w:val="000000100000" w:firstRow="0" w:lastRow="0" w:firstColumn="0" w:lastColumn="0" w:oddVBand="0" w:evenVBand="0" w:oddHBand="1" w:evenHBand="0" w:firstRowFirstColumn="0" w:firstRowLastColumn="0" w:lastRowFirstColumn="0" w:lastRowLastColumn="0"/>
            </w:pPr>
            <w:r w:rsidRPr="001D6E73">
              <w:t>Electronic devices required for communication and interaction between devices on a computer network. Network devices include wireless access points, firewalls, physical/virtual gateways, routers, and switches. These devices consist of physical hardware as well as virtual and cloud-based devices. For the purpose of this document, network devices are a subset of enterprise assets.</w:t>
            </w:r>
          </w:p>
          <w:p w14:paraId="4299DE26" w14:textId="4389B41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6C774D3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B3A22D3" w14:textId="086D51C6" w:rsidR="001B4539" w:rsidRDefault="001B4539" w:rsidP="00717136">
            <w:r>
              <w:t xml:space="preserve">Non-computing/Internet of Things (IoT) </w:t>
            </w:r>
            <w:r w:rsidR="000C7C33">
              <w:t>d</w:t>
            </w:r>
            <w:r>
              <w:t>evices</w:t>
            </w:r>
          </w:p>
        </w:tc>
        <w:tc>
          <w:tcPr>
            <w:tcW w:w="7015" w:type="dxa"/>
            <w:shd w:val="clear" w:color="auto" w:fill="auto"/>
          </w:tcPr>
          <w:p w14:paraId="7CCE1B4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Devices embedded with sensors, software, and other technologies for the purpose of connecting, storing, and exchanging data with other devices and systems over the internet. While these devices are not used for computational processes, they support an enterprise’s ability to conduct business processes. Examples of these devices include printers, smart screens, physical security sensors, industrial control systems, and information technology sensors. For the purpose of this document, non-computing/IoT devices are a subset of enterprise assets.</w:t>
            </w:r>
          </w:p>
          <w:p w14:paraId="1056C95A" w14:textId="09F8F292"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B4539" w:rsidRPr="00E77C18" w14:paraId="1DE1C8FF"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362D8BD" w14:textId="0C97D067" w:rsidR="001B4539" w:rsidRDefault="001B4539" w:rsidP="00717136">
            <w:r>
              <w:t xml:space="preserve">Physical </w:t>
            </w:r>
            <w:r w:rsidR="00D87AC1">
              <w:t>e</w:t>
            </w:r>
            <w:r>
              <w:t>nvironment</w:t>
            </w:r>
          </w:p>
        </w:tc>
        <w:tc>
          <w:tcPr>
            <w:tcW w:w="7015" w:type="dxa"/>
            <w:shd w:val="clear" w:color="auto" w:fill="auto"/>
          </w:tcPr>
          <w:p w14:paraId="4869015D" w14:textId="77777777" w:rsidR="001B4539" w:rsidRDefault="001B4539" w:rsidP="00717136">
            <w:pPr>
              <w:cnfStyle w:val="000000100000" w:firstRow="0" w:lastRow="0" w:firstColumn="0" w:lastColumn="0" w:oddVBand="0" w:evenVBand="0" w:oddHBand="1" w:evenHBand="0" w:firstRowFirstColumn="0" w:firstRowLastColumn="0" w:lastRowFirstColumn="0" w:lastRowLastColumn="0"/>
            </w:pPr>
            <w:r w:rsidRPr="001B4539">
              <w:t>Physical hardware parts that make up a network, including cables and routers. The hardware is required for communication and interaction between devices on a network.</w:t>
            </w:r>
          </w:p>
          <w:p w14:paraId="42219870" w14:textId="7F6620E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184FDCF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F827A25" w14:textId="2D4480E4" w:rsidR="001B4539" w:rsidRDefault="001B4539" w:rsidP="00717136">
            <w:r>
              <w:t xml:space="preserve">Portable </w:t>
            </w:r>
            <w:r w:rsidR="00D87AC1">
              <w:t>e</w:t>
            </w:r>
            <w:r>
              <w:t>nd-</w:t>
            </w:r>
            <w:r w:rsidR="00D87AC1">
              <w:t>u</w:t>
            </w:r>
            <w:r>
              <w:t xml:space="preserve">ser </w:t>
            </w:r>
            <w:r w:rsidR="00D87AC1">
              <w:t>d</w:t>
            </w:r>
            <w:r>
              <w:t>evices</w:t>
            </w:r>
          </w:p>
        </w:tc>
        <w:tc>
          <w:tcPr>
            <w:tcW w:w="7015" w:type="dxa"/>
            <w:shd w:val="clear" w:color="auto" w:fill="auto"/>
          </w:tcPr>
          <w:p w14:paraId="7C0590F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Transportable, end-user devices that have the capability to wirelessly connect to a network. For the purpose of this document, portable end-user devices can include laptops and mobile devices such as smartphones and tablets, all of which are a subset of enterprise assets.</w:t>
            </w:r>
          </w:p>
          <w:p w14:paraId="7B94D8D8" w14:textId="7C96ED0E"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C20FB" w:rsidRPr="00E77C18" w14:paraId="05F15C7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19D12C8" w14:textId="110D5D76" w:rsidR="001C20FB" w:rsidRDefault="001C20FB" w:rsidP="00717136">
            <w:r>
              <w:t xml:space="preserve">Remote </w:t>
            </w:r>
            <w:r w:rsidR="00D87AC1">
              <w:t>d</w:t>
            </w:r>
            <w:r>
              <w:t>evices</w:t>
            </w:r>
          </w:p>
        </w:tc>
        <w:tc>
          <w:tcPr>
            <w:tcW w:w="7015" w:type="dxa"/>
            <w:shd w:val="clear" w:color="auto" w:fill="auto"/>
          </w:tcPr>
          <w:p w14:paraId="3C4DBA76" w14:textId="77777777" w:rsidR="001C20FB" w:rsidRDefault="001C20FB" w:rsidP="00717136">
            <w:pPr>
              <w:cnfStyle w:val="000000100000" w:firstRow="0" w:lastRow="0" w:firstColumn="0" w:lastColumn="0" w:oddVBand="0" w:evenVBand="0" w:oddHBand="1" w:evenHBand="0" w:firstRowFirstColumn="0" w:firstRowLastColumn="0" w:lastRowFirstColumn="0" w:lastRowLastColumn="0"/>
            </w:pPr>
            <w:r w:rsidRPr="001C20FB">
              <w:t>Any enterprise asset capable of connecting to a network remotely, usually from public internet. This can include enterprise assets such as end-user devices, network devices, non-computing/Internet of Things (IoT) devices, and servers.</w:t>
            </w:r>
          </w:p>
          <w:p w14:paraId="51E62A4B" w14:textId="0CF72486"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0C7C33" w:rsidRPr="00E77C18" w14:paraId="61E90DDD"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9AEE60F" w14:textId="5077B09C" w:rsidR="000C7C33" w:rsidRDefault="000C7C33" w:rsidP="00717136">
            <w:r>
              <w:t>Servers</w:t>
            </w:r>
          </w:p>
        </w:tc>
        <w:tc>
          <w:tcPr>
            <w:tcW w:w="7015" w:type="dxa"/>
            <w:shd w:val="clear" w:color="auto" w:fill="auto"/>
          </w:tcPr>
          <w:p w14:paraId="56A355AA"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A device or system that provides resources, data, services, or programs to other devices on either a local area network or wide area network. Servers can provide resources and use them from another system at the same time. Examples include web servers, application servers, mail servers, and file servers.</w:t>
            </w:r>
          </w:p>
          <w:p w14:paraId="75BCAA95" w14:textId="531A33B3"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2E753B" w:rsidRPr="00E77C18" w14:paraId="2FB6608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015" w:type="dxa"/>
            <w:shd w:val="clear" w:color="auto" w:fill="auto"/>
          </w:tcPr>
          <w:p w14:paraId="244A1BE5" w14:textId="77777777" w:rsidR="002E753B" w:rsidRDefault="00897CBB" w:rsidP="00717136">
            <w:pPr>
              <w:cnfStyle w:val="000000100000" w:firstRow="0" w:lastRow="0" w:firstColumn="0" w:lastColumn="0" w:oddVBand="0" w:evenVBand="0" w:oddHBand="1" w:evenHBand="0" w:firstRowFirstColumn="0" w:firstRowLastColumn="0" w:lastRowFirstColumn="0" w:lastRowLastColumn="0"/>
            </w:pPr>
            <w:r>
              <w:t>E</w:t>
            </w:r>
            <w:r w:rsidRPr="00897CBB">
              <w:t xml:space="preserve">mployees (both on-site and remote), third-party vendors, contractors, service providers, consultants, or any other user that </w:t>
            </w:r>
            <w:r w:rsidR="00EB7D14">
              <w:t>operates</w:t>
            </w:r>
            <w:r w:rsidRPr="00897CBB">
              <w:t xml:space="preserve"> an enterprise asset.</w:t>
            </w:r>
          </w:p>
          <w:p w14:paraId="4A7CC5A0" w14:textId="1BF67BA7" w:rsidR="0013736A" w:rsidRPr="00E77C18" w:rsidRDefault="0013736A" w:rsidP="00717136">
            <w:pPr>
              <w:cnfStyle w:val="000000100000" w:firstRow="0" w:lastRow="0" w:firstColumn="0" w:lastColumn="0" w:oddVBand="0" w:evenVBand="0" w:oddHBand="1" w:evenHBand="0" w:firstRowFirstColumn="0" w:firstRowLastColumn="0" w:lastRowFirstColumn="0" w:lastRowLastColumn="0"/>
            </w:pPr>
            <w:r>
              <w:t>Source: CIS</w:t>
            </w:r>
          </w:p>
        </w:tc>
      </w:tr>
      <w:tr w:rsidR="000C7C33" w:rsidRPr="00E77C18" w14:paraId="2199520C"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8F75FA5" w14:textId="4AF68A3A" w:rsidR="000C7C33" w:rsidRDefault="000C7C33" w:rsidP="00717136">
            <w:r>
              <w:t>Virtual environment</w:t>
            </w:r>
          </w:p>
        </w:tc>
        <w:tc>
          <w:tcPr>
            <w:tcW w:w="7015" w:type="dxa"/>
            <w:shd w:val="clear" w:color="auto" w:fill="auto"/>
          </w:tcPr>
          <w:p w14:paraId="003EBE7D"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Simulates hardware to allow a software environment to run without the need to use a lot of actual hardware. Virtualized environments are used to make a small number of resources act as many with plenty of processing, memory, storage, and network capacity. Virtualization is a fundamental technology that allows cloud computing to work.</w:t>
            </w:r>
          </w:p>
          <w:p w14:paraId="651CEC12" w14:textId="021E732B"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bl>
    <w:p w14:paraId="68F7FCBD" w14:textId="719B585A" w:rsidR="00FA6B13" w:rsidRPr="00E77C18" w:rsidRDefault="00FA6B13" w:rsidP="00491D22">
      <w:pPr>
        <w:pStyle w:val="Heading1"/>
        <w:spacing w:after="0"/>
        <w:rPr>
          <w:rFonts w:eastAsia="Times New Roman"/>
          <w:kern w:val="0"/>
        </w:rPr>
      </w:pPr>
      <w:bookmarkStart w:id="42" w:name="_Appendix_C:_Implementation"/>
      <w:bookmarkStart w:id="43" w:name="_Toc117434245"/>
      <w:bookmarkEnd w:id="34"/>
      <w:bookmarkEnd w:id="35"/>
      <w:bookmarkEnd w:id="36"/>
      <w:bookmarkEnd w:id="37"/>
      <w:bookmarkEnd w:id="42"/>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43"/>
    </w:p>
    <w:p w14:paraId="475A0534" w14:textId="17C9BEC2" w:rsidR="00B823BA" w:rsidRPr="00E77C18" w:rsidRDefault="00271049" w:rsidP="00491D22">
      <w:pPr>
        <w:spacing w:after="0"/>
      </w:pPr>
      <w:r w:rsidRPr="00E77C18">
        <w:t xml:space="preserve">As a part of </w:t>
      </w:r>
      <w:r w:rsidR="008E4AD5" w:rsidRPr="00E77C18">
        <w:t xml:space="preserve">our </w:t>
      </w:r>
      <w:r w:rsidRPr="00E77C18">
        <w:t>most recent version of the CIS Controls, v</w:t>
      </w:r>
      <w:r w:rsidR="00421ABC" w:rsidRPr="00E77C18">
        <w:t>8</w:t>
      </w:r>
      <w:r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36515046" w14:textId="77777777" w:rsidR="00B823BA" w:rsidRPr="00491D22" w:rsidRDefault="00B823BA" w:rsidP="00491D22">
      <w:pPr>
        <w:rPr>
          <w:b/>
        </w:rPr>
      </w:pPr>
      <w:bookmarkStart w:id="44" w:name="_Toc45265767"/>
      <w:bookmarkStart w:id="45" w:name="_Toc45610646"/>
      <w:r w:rsidRPr="00491D22">
        <w:rPr>
          <w:b/>
        </w:rPr>
        <w:t>IG1</w:t>
      </w:r>
      <w:bookmarkEnd w:id="44"/>
      <w:bookmarkEnd w:id="45"/>
    </w:p>
    <w:p w14:paraId="4D448CF2" w14:textId="3C706036" w:rsidR="00491D22" w:rsidRDefault="00DE0E69" w:rsidP="00491D22">
      <w:r w:rsidRPr="00DE0E69">
        <w:t>An IG1 enterprise is small</w:t>
      </w:r>
      <w:r w:rsidR="00E17B41">
        <w:t>-</w:t>
      </w:r>
      <w:r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0F95DA86" w:rsidR="009A7D8C" w:rsidRPr="00491D22" w:rsidRDefault="009A7D8C" w:rsidP="00491D22">
      <w:pPr>
        <w:rPr>
          <w:b/>
        </w:rPr>
      </w:pPr>
      <w:r w:rsidRPr="00491D22">
        <w:rPr>
          <w:b/>
        </w:rPr>
        <w:t>IG2</w:t>
      </w:r>
    </w:p>
    <w:p w14:paraId="2B8A5287" w14:textId="13DBE1EB" w:rsidR="00491D22" w:rsidRDefault="005F5735" w:rsidP="00491D22">
      <w:r>
        <w:rPr>
          <w:noProof/>
        </w:rPr>
        <w:drawing>
          <wp:anchor distT="0" distB="0" distL="114300" distR="114300" simplePos="0" relativeHeight="251689984" behindDoc="0" locked="0" layoutInCell="1" allowOverlap="1" wp14:anchorId="6CA7B1D9" wp14:editId="14AAFDE5">
            <wp:simplePos x="0" y="0"/>
            <wp:positionH relativeFrom="column">
              <wp:posOffset>2311026</wp:posOffset>
            </wp:positionH>
            <wp:positionV relativeFrom="paragraph">
              <wp:posOffset>135773</wp:posOffset>
            </wp:positionV>
            <wp:extent cx="3499485" cy="2257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9948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E69"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00DE0E69" w:rsidRPr="00DE0E69">
        <w:t xml:space="preserve"> and </w:t>
      </w:r>
      <w:r w:rsidR="00E17B41">
        <w:t xml:space="preserve">they </w:t>
      </w:r>
      <w:r w:rsidR="00DE0E69"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21"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46" w:name="_Appendix_D:_CIS"/>
      <w:bookmarkStart w:id="47" w:name="_Toc117434246"/>
      <w:bookmarkEnd w:id="46"/>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47"/>
    </w:p>
    <w:p w14:paraId="4D8F7E6B" w14:textId="77777777" w:rsidR="00B56018" w:rsidRPr="00DD5878" w:rsidRDefault="00B56018" w:rsidP="00B56018">
      <w:pPr>
        <w:rPr>
          <w:b/>
        </w:rPr>
      </w:pPr>
      <w:r w:rsidRPr="00DD5878">
        <w:rPr>
          <w:b/>
        </w:rPr>
        <w:t xml:space="preserve">CIS Controls &amp; Safeguards Covered by this Policy </w:t>
      </w:r>
    </w:p>
    <w:p w14:paraId="4B90F4EA" w14:textId="77777777" w:rsidR="00B56018" w:rsidRDefault="00B56018" w:rsidP="00B56018">
      <w:pPr>
        <w:pStyle w:val="Caption"/>
        <w:keepNext/>
      </w:pPr>
      <w:r w:rsidRPr="00E77C18">
        <w:t xml:space="preserve">This policy helps to bolster </w:t>
      </w:r>
      <w:r>
        <w:t>IG1 Safeguards in CIS Control 3: Data Protection.</w:t>
      </w:r>
      <w:r w:rsidRPr="00E77C18">
        <w:t xml:space="preserve"> Table 1 shows which</w:t>
      </w:r>
      <w:r>
        <w:t xml:space="preserve"> IG1</w:t>
      </w:r>
      <w:r w:rsidRPr="00E77C18">
        <w:t xml:space="preserve"> CIS </w:t>
      </w:r>
      <w:r>
        <w:t>Safeguards</w:t>
      </w:r>
      <w:r w:rsidRPr="00E77C18">
        <w:t xml:space="preserve"> are covered by this policy as written</w:t>
      </w:r>
      <w:r>
        <w:t xml:space="preserve"> </w:t>
      </w:r>
    </w:p>
    <w:p w14:paraId="5197735D" w14:textId="6B560A4A" w:rsidR="00421ABC" w:rsidRDefault="00421ABC" w:rsidP="00B56018">
      <w:pPr>
        <w:pStyle w:val="Caption"/>
        <w:keepNext/>
        <w:rPr>
          <w:noProof/>
        </w:rPr>
      </w:pPr>
      <w:r w:rsidRPr="00E77C18">
        <w:t xml:space="preserve">Table </w:t>
      </w:r>
      <w:r w:rsidR="007B5ED1">
        <w:fldChar w:fldCharType="begin"/>
      </w:r>
      <w:r w:rsidR="007B5ED1">
        <w:instrText xml:space="preserve"> SEQ Table \* ARABIC </w:instrText>
      </w:r>
      <w:r w:rsidR="007B5ED1">
        <w:fldChar w:fldCharType="separate"/>
      </w:r>
      <w:r w:rsidRPr="00E77C18">
        <w:rPr>
          <w:noProof/>
        </w:rPr>
        <w:t>1</w:t>
      </w:r>
      <w:r w:rsidR="007B5ED1">
        <w:rPr>
          <w:noProof/>
        </w:rPr>
        <w:fldChar w:fldCharType="end"/>
      </w:r>
      <w:r w:rsidRPr="00E77C18">
        <w:t xml:space="preserve"> - Safeguards </w:t>
      </w:r>
      <w:r w:rsidRPr="00E77C18">
        <w:rPr>
          <w:noProof/>
        </w:rPr>
        <w:t xml:space="preserve">covered by </w:t>
      </w:r>
      <w:r w:rsidR="00DD0075">
        <w:rPr>
          <w:noProof/>
        </w:rPr>
        <w:t>IG1</w:t>
      </w:r>
    </w:p>
    <w:tbl>
      <w:tblPr>
        <w:tblStyle w:val="ListTable1Light-Accent3"/>
        <w:tblW w:w="8725" w:type="dxa"/>
        <w:tblInd w:w="5" w:type="dxa"/>
        <w:tblLayout w:type="fixed"/>
        <w:tblLook w:val="04A0" w:firstRow="1" w:lastRow="0" w:firstColumn="1" w:lastColumn="0" w:noHBand="0" w:noVBand="1"/>
      </w:tblPr>
      <w:tblGrid>
        <w:gridCol w:w="926"/>
        <w:gridCol w:w="1409"/>
        <w:gridCol w:w="1350"/>
        <w:gridCol w:w="180"/>
        <w:gridCol w:w="4860"/>
      </w:tblGrid>
      <w:tr w:rsidR="004A6C39" w:rsidRPr="004D353B" w14:paraId="1469EB46" w14:textId="77777777" w:rsidTr="006B7B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hideMark/>
          </w:tcPr>
          <w:p w14:paraId="464D2835" w14:textId="77777777" w:rsidR="004A6C39" w:rsidRPr="004A6C39" w:rsidRDefault="004A6C39" w:rsidP="004A6C39">
            <w:pPr>
              <w:jc w:val="center"/>
              <w:rPr>
                <w:szCs w:val="18"/>
              </w:rPr>
            </w:pPr>
            <w:r w:rsidRPr="004A6C39">
              <w:rPr>
                <w:szCs w:val="18"/>
              </w:rPr>
              <w:t>CIS Control</w:t>
            </w:r>
          </w:p>
        </w:tc>
        <w:tc>
          <w:tcPr>
            <w:tcW w:w="1409" w:type="dxa"/>
            <w:hideMark/>
          </w:tcPr>
          <w:p w14:paraId="190C532C" w14:textId="77777777" w:rsidR="004A6C39" w:rsidRPr="004A6C39" w:rsidRDefault="004A6C39" w:rsidP="004A6C39">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Policy Statement</w:t>
            </w:r>
          </w:p>
        </w:tc>
        <w:tc>
          <w:tcPr>
            <w:tcW w:w="1530" w:type="dxa"/>
            <w:gridSpan w:val="2"/>
            <w:hideMark/>
          </w:tcPr>
          <w:p w14:paraId="08DF7144" w14:textId="1BC83D2D" w:rsidR="004A6C39" w:rsidRPr="004A6C39" w:rsidRDefault="004A6C39" w:rsidP="004A6C39">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CIS Safeguard</w:t>
            </w:r>
          </w:p>
        </w:tc>
        <w:tc>
          <w:tcPr>
            <w:tcW w:w="4860" w:type="dxa"/>
          </w:tcPr>
          <w:p w14:paraId="7F08EC9B" w14:textId="41C0529B" w:rsidR="004A6C39" w:rsidRPr="004A6C39" w:rsidRDefault="004A6C39" w:rsidP="004A6C39">
            <w:pPr>
              <w:jc w:val="center"/>
              <w:cnfStyle w:val="100000000000" w:firstRow="1" w:lastRow="0" w:firstColumn="0" w:lastColumn="0" w:oddVBand="0" w:evenVBand="0" w:oddHBand="0" w:evenHBand="0" w:firstRowFirstColumn="0" w:firstRowLastColumn="0" w:lastRowFirstColumn="0" w:lastRowLastColumn="0"/>
              <w:rPr>
                <w:color w:val="74AA50"/>
                <w:szCs w:val="18"/>
              </w:rPr>
            </w:pPr>
            <w:r w:rsidRPr="004A6C39">
              <w:rPr>
                <w:szCs w:val="18"/>
              </w:rPr>
              <w:t xml:space="preserve">CIS Safeguard </w:t>
            </w:r>
            <w:r>
              <w:rPr>
                <w:szCs w:val="18"/>
              </w:rPr>
              <w:br/>
            </w:r>
            <w:r w:rsidRPr="004A6C39">
              <w:rPr>
                <w:szCs w:val="18"/>
              </w:rPr>
              <w:t>Description</w:t>
            </w:r>
          </w:p>
        </w:tc>
      </w:tr>
      <w:tr w:rsidR="004A6C39" w:rsidRPr="004D353B" w14:paraId="015A3DEE" w14:textId="77777777" w:rsidTr="006B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3E73A4BC" w14:textId="77777777" w:rsidR="004A6C39" w:rsidRPr="004A6C39" w:rsidRDefault="004A6C39" w:rsidP="001E71A5">
            <w:pPr>
              <w:jc w:val="center"/>
              <w:rPr>
                <w:szCs w:val="18"/>
              </w:rPr>
            </w:pPr>
            <w:r w:rsidRPr="004A6C39">
              <w:rPr>
                <w:szCs w:val="18"/>
              </w:rPr>
              <w:t>3.1</w:t>
            </w:r>
          </w:p>
        </w:tc>
        <w:tc>
          <w:tcPr>
            <w:tcW w:w="1409" w:type="dxa"/>
          </w:tcPr>
          <w:p w14:paraId="7583A4FF" w14:textId="77777777" w:rsidR="004A6C39" w:rsidRPr="004A6C39" w:rsidRDefault="004A6C39" w:rsidP="001E71A5">
            <w:pPr>
              <w:jc w:val="center"/>
              <w:cnfStyle w:val="000000100000" w:firstRow="0" w:lastRow="0" w:firstColumn="0" w:lastColumn="0" w:oddVBand="0" w:evenVBand="0" w:oddHBand="1" w:evenHBand="0" w:firstRowFirstColumn="0" w:firstRowLastColumn="0" w:lastRowFirstColumn="0" w:lastRowLastColumn="0"/>
              <w:rPr>
                <w:szCs w:val="18"/>
              </w:rPr>
            </w:pPr>
            <w:r w:rsidRPr="004A6C39">
              <w:rPr>
                <w:szCs w:val="18"/>
              </w:rPr>
              <w:t>Usage of this policy constitutes meeting this Safeguard</w:t>
            </w:r>
          </w:p>
          <w:p w14:paraId="565DCFA2" w14:textId="77777777" w:rsidR="004A6C39" w:rsidRPr="004A6C39" w:rsidRDefault="004A6C39" w:rsidP="001E71A5">
            <w:pPr>
              <w:jc w:val="center"/>
              <w:cnfStyle w:val="000000100000" w:firstRow="0" w:lastRow="0" w:firstColumn="0" w:lastColumn="0" w:oddVBand="0" w:evenVBand="0" w:oddHBand="1" w:evenHBand="0" w:firstRowFirstColumn="0" w:firstRowLastColumn="0" w:lastRowFirstColumn="0" w:lastRowLastColumn="0"/>
              <w:rPr>
                <w:szCs w:val="18"/>
              </w:rPr>
            </w:pPr>
            <w:r w:rsidRPr="004A6C39">
              <w:rPr>
                <w:szCs w:val="18"/>
              </w:rPr>
              <w:t>Classification 1, 2</w:t>
            </w:r>
          </w:p>
          <w:p w14:paraId="67F36393" w14:textId="77777777" w:rsidR="004A6C39" w:rsidRPr="004A6C39" w:rsidRDefault="004A6C39" w:rsidP="001E71A5">
            <w:pPr>
              <w:jc w:val="center"/>
              <w:cnfStyle w:val="000000100000" w:firstRow="0" w:lastRow="0" w:firstColumn="0" w:lastColumn="0" w:oddVBand="0" w:evenVBand="0" w:oddHBand="1" w:evenHBand="0" w:firstRowFirstColumn="0" w:firstRowLastColumn="0" w:lastRowFirstColumn="0" w:lastRowLastColumn="0"/>
              <w:rPr>
                <w:szCs w:val="18"/>
              </w:rPr>
            </w:pPr>
            <w:r w:rsidRPr="004A6C39">
              <w:rPr>
                <w:szCs w:val="18"/>
              </w:rPr>
              <w:t>Disposal 4</w:t>
            </w:r>
          </w:p>
        </w:tc>
        <w:tc>
          <w:tcPr>
            <w:tcW w:w="1350" w:type="dxa"/>
          </w:tcPr>
          <w:p w14:paraId="7F3FE38D" w14:textId="77777777" w:rsidR="004A6C39" w:rsidRPr="004A6C39" w:rsidRDefault="004A6C39" w:rsidP="001E71A5">
            <w:pPr>
              <w:cnfStyle w:val="000000100000" w:firstRow="0" w:lastRow="0" w:firstColumn="0" w:lastColumn="0" w:oddVBand="0" w:evenVBand="0" w:oddHBand="1" w:evenHBand="0" w:firstRowFirstColumn="0" w:firstRowLastColumn="0" w:lastRowFirstColumn="0" w:lastRowLastColumn="0"/>
              <w:rPr>
                <w:szCs w:val="18"/>
              </w:rPr>
            </w:pPr>
            <w:r w:rsidRPr="004A6C39">
              <w:rPr>
                <w:szCs w:val="18"/>
              </w:rPr>
              <w:t>Establish and Maintain Data Management Process</w:t>
            </w:r>
          </w:p>
          <w:p w14:paraId="5109A0AB" w14:textId="77777777" w:rsidR="004A6C39" w:rsidRPr="004A6C39" w:rsidRDefault="004A6C39" w:rsidP="001E71A5">
            <w:pPr>
              <w:cnfStyle w:val="000000100000" w:firstRow="0" w:lastRow="0" w:firstColumn="0" w:lastColumn="0" w:oddVBand="0" w:evenVBand="0" w:oddHBand="1" w:evenHBand="0" w:firstRowFirstColumn="0" w:firstRowLastColumn="0" w:lastRowFirstColumn="0" w:lastRowLastColumn="0"/>
              <w:rPr>
                <w:szCs w:val="18"/>
              </w:rPr>
            </w:pPr>
          </w:p>
          <w:p w14:paraId="7965911E" w14:textId="77777777" w:rsidR="004A6C39" w:rsidRPr="004A6C39" w:rsidRDefault="004A6C39" w:rsidP="001E71A5">
            <w:pPr>
              <w:cnfStyle w:val="000000100000" w:firstRow="0" w:lastRow="0" w:firstColumn="0" w:lastColumn="0" w:oddVBand="0" w:evenVBand="0" w:oddHBand="1" w:evenHBand="0" w:firstRowFirstColumn="0" w:firstRowLastColumn="0" w:lastRowFirstColumn="0" w:lastRowLastColumn="0"/>
              <w:rPr>
                <w:szCs w:val="18"/>
              </w:rPr>
            </w:pPr>
          </w:p>
        </w:tc>
        <w:tc>
          <w:tcPr>
            <w:tcW w:w="5040" w:type="dxa"/>
            <w:gridSpan w:val="2"/>
            <w:vAlign w:val="center"/>
          </w:tcPr>
          <w:p w14:paraId="487D134D" w14:textId="77777777" w:rsidR="004A6C39" w:rsidRPr="004A6C39" w:rsidRDefault="004A6C39" w:rsidP="001E71A5">
            <w:pPr>
              <w:cnfStyle w:val="000000100000" w:firstRow="0" w:lastRow="0" w:firstColumn="0" w:lastColumn="0" w:oddVBand="0" w:evenVBand="0" w:oddHBand="1" w:evenHBand="0" w:firstRowFirstColumn="0" w:firstRowLastColumn="0" w:lastRowFirstColumn="0" w:lastRowLastColumn="0"/>
              <w:rPr>
                <w:szCs w:val="18"/>
              </w:rPr>
            </w:pPr>
            <w:r w:rsidRPr="004A6C39">
              <w:rPr>
                <w:rFonts w:cs="Arial"/>
                <w:szCs w:val="18"/>
              </w:rPr>
              <w:t>Establish and maintain a data management process. In the process, address data sensitivity, data owner, handling of data, data retention limits, and disposal requirements, based on sensitivity and retention standards for the enterprise. Review and update documentation annually, or when significant enterprise changes occur that could impact this Safeguard.</w:t>
            </w:r>
          </w:p>
        </w:tc>
      </w:tr>
      <w:tr w:rsidR="004A6C39" w:rsidRPr="004D353B" w14:paraId="363120B7" w14:textId="77777777" w:rsidTr="006B7B01">
        <w:tc>
          <w:tcPr>
            <w:cnfStyle w:val="001000000000" w:firstRow="0" w:lastRow="0" w:firstColumn="1" w:lastColumn="0" w:oddVBand="0" w:evenVBand="0" w:oddHBand="0" w:evenHBand="0" w:firstRowFirstColumn="0" w:firstRowLastColumn="0" w:lastRowFirstColumn="0" w:lastRowLastColumn="0"/>
            <w:tcW w:w="926" w:type="dxa"/>
          </w:tcPr>
          <w:p w14:paraId="7E06757A" w14:textId="77777777" w:rsidR="004A6C39" w:rsidRPr="004A6C39" w:rsidRDefault="004A6C39" w:rsidP="001E71A5">
            <w:pPr>
              <w:jc w:val="center"/>
              <w:rPr>
                <w:szCs w:val="18"/>
              </w:rPr>
            </w:pPr>
            <w:r w:rsidRPr="004A6C39">
              <w:rPr>
                <w:szCs w:val="18"/>
              </w:rPr>
              <w:t>3.2</w:t>
            </w:r>
          </w:p>
        </w:tc>
        <w:tc>
          <w:tcPr>
            <w:tcW w:w="1409" w:type="dxa"/>
          </w:tcPr>
          <w:p w14:paraId="58D5B4FE" w14:textId="77777777" w:rsidR="004A6C39" w:rsidRPr="004A6C39" w:rsidRDefault="004A6C39" w:rsidP="001E71A5">
            <w:pPr>
              <w:jc w:val="center"/>
              <w:cnfStyle w:val="000000000000" w:firstRow="0" w:lastRow="0" w:firstColumn="0" w:lastColumn="0" w:oddVBand="0" w:evenVBand="0" w:oddHBand="0" w:evenHBand="0" w:firstRowFirstColumn="0" w:firstRowLastColumn="0" w:lastRowFirstColumn="0" w:lastRowLastColumn="0"/>
              <w:rPr>
                <w:szCs w:val="18"/>
              </w:rPr>
            </w:pPr>
            <w:r w:rsidRPr="004A6C39">
              <w:rPr>
                <w:szCs w:val="18"/>
              </w:rPr>
              <w:t>Inventory 1, 1a-c, 2</w:t>
            </w:r>
          </w:p>
        </w:tc>
        <w:tc>
          <w:tcPr>
            <w:tcW w:w="1350" w:type="dxa"/>
          </w:tcPr>
          <w:p w14:paraId="198D5A67" w14:textId="77777777" w:rsidR="004A6C39" w:rsidRPr="004A6C39" w:rsidRDefault="004A6C39" w:rsidP="001E71A5">
            <w:pPr>
              <w:cnfStyle w:val="000000000000" w:firstRow="0" w:lastRow="0" w:firstColumn="0" w:lastColumn="0" w:oddVBand="0" w:evenVBand="0" w:oddHBand="0" w:evenHBand="0" w:firstRowFirstColumn="0" w:firstRowLastColumn="0" w:lastRowFirstColumn="0" w:lastRowLastColumn="0"/>
              <w:rPr>
                <w:szCs w:val="18"/>
              </w:rPr>
            </w:pPr>
            <w:r w:rsidRPr="004A6C39">
              <w:rPr>
                <w:szCs w:val="18"/>
              </w:rPr>
              <w:t>Establish and Maintain a Data Inventory</w:t>
            </w:r>
          </w:p>
        </w:tc>
        <w:tc>
          <w:tcPr>
            <w:tcW w:w="5040" w:type="dxa"/>
            <w:gridSpan w:val="2"/>
            <w:vAlign w:val="center"/>
          </w:tcPr>
          <w:p w14:paraId="5ED1EAFF" w14:textId="77777777" w:rsidR="004A6C39" w:rsidRPr="004A6C39" w:rsidRDefault="004A6C39" w:rsidP="001E71A5">
            <w:pPr>
              <w:cnfStyle w:val="000000000000" w:firstRow="0" w:lastRow="0" w:firstColumn="0" w:lastColumn="0" w:oddVBand="0" w:evenVBand="0" w:oddHBand="0" w:evenHBand="0" w:firstRowFirstColumn="0" w:firstRowLastColumn="0" w:lastRowFirstColumn="0" w:lastRowLastColumn="0"/>
              <w:rPr>
                <w:szCs w:val="18"/>
              </w:rPr>
            </w:pPr>
            <w:r w:rsidRPr="004A6C39">
              <w:rPr>
                <w:rFonts w:cs="Arial"/>
                <w:szCs w:val="18"/>
              </w:rPr>
              <w:t>Establish and maintain a data inventory, based on the enterprise’s data management process. Inventory sensitive data, at a minimum. Review and update inventory annually, at a minimum, with a priority on sensitive data.</w:t>
            </w:r>
          </w:p>
        </w:tc>
      </w:tr>
      <w:tr w:rsidR="004A6C39" w:rsidRPr="004D353B" w14:paraId="572D502C" w14:textId="77777777" w:rsidTr="006B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15C0CB6C" w14:textId="77777777" w:rsidR="004A6C39" w:rsidRPr="004A6C39" w:rsidRDefault="004A6C39" w:rsidP="001E71A5">
            <w:pPr>
              <w:jc w:val="center"/>
              <w:rPr>
                <w:szCs w:val="18"/>
              </w:rPr>
            </w:pPr>
            <w:r w:rsidRPr="004A6C39">
              <w:rPr>
                <w:szCs w:val="18"/>
              </w:rPr>
              <w:t>3.3</w:t>
            </w:r>
          </w:p>
        </w:tc>
        <w:tc>
          <w:tcPr>
            <w:tcW w:w="1409" w:type="dxa"/>
          </w:tcPr>
          <w:p w14:paraId="2048B7E4" w14:textId="77777777" w:rsidR="004A6C39" w:rsidRPr="004A6C39" w:rsidRDefault="004A6C39" w:rsidP="001E71A5">
            <w:pPr>
              <w:jc w:val="center"/>
              <w:cnfStyle w:val="000000100000" w:firstRow="0" w:lastRow="0" w:firstColumn="0" w:lastColumn="0" w:oddVBand="0" w:evenVBand="0" w:oddHBand="1" w:evenHBand="0" w:firstRowFirstColumn="0" w:firstRowLastColumn="0" w:lastRowFirstColumn="0" w:lastRowLastColumn="0"/>
              <w:rPr>
                <w:szCs w:val="18"/>
              </w:rPr>
            </w:pPr>
            <w:r w:rsidRPr="004A6C39">
              <w:rPr>
                <w:szCs w:val="18"/>
              </w:rPr>
              <w:t>Protection 1</w:t>
            </w:r>
          </w:p>
        </w:tc>
        <w:tc>
          <w:tcPr>
            <w:tcW w:w="1350" w:type="dxa"/>
          </w:tcPr>
          <w:p w14:paraId="20C36E83" w14:textId="77777777" w:rsidR="004A6C39" w:rsidRPr="004A6C39" w:rsidRDefault="004A6C39" w:rsidP="001E71A5">
            <w:pPr>
              <w:cnfStyle w:val="000000100000" w:firstRow="0" w:lastRow="0" w:firstColumn="0" w:lastColumn="0" w:oddVBand="0" w:evenVBand="0" w:oddHBand="1" w:evenHBand="0" w:firstRowFirstColumn="0" w:firstRowLastColumn="0" w:lastRowFirstColumn="0" w:lastRowLastColumn="0"/>
              <w:rPr>
                <w:szCs w:val="18"/>
              </w:rPr>
            </w:pPr>
            <w:r w:rsidRPr="004A6C39">
              <w:rPr>
                <w:szCs w:val="18"/>
              </w:rPr>
              <w:t>Configure Data Access Control Lists</w:t>
            </w:r>
          </w:p>
        </w:tc>
        <w:tc>
          <w:tcPr>
            <w:tcW w:w="5040" w:type="dxa"/>
            <w:gridSpan w:val="2"/>
            <w:vAlign w:val="center"/>
          </w:tcPr>
          <w:p w14:paraId="0473526A" w14:textId="77777777" w:rsidR="004A6C39" w:rsidRPr="004A6C39" w:rsidRDefault="004A6C39" w:rsidP="001E71A5">
            <w:pPr>
              <w:cnfStyle w:val="000000100000" w:firstRow="0" w:lastRow="0" w:firstColumn="0" w:lastColumn="0" w:oddVBand="0" w:evenVBand="0" w:oddHBand="1" w:evenHBand="0" w:firstRowFirstColumn="0" w:firstRowLastColumn="0" w:lastRowFirstColumn="0" w:lastRowLastColumn="0"/>
              <w:rPr>
                <w:szCs w:val="18"/>
              </w:rPr>
            </w:pPr>
            <w:r w:rsidRPr="004A6C39">
              <w:rPr>
                <w:rFonts w:cs="Arial"/>
                <w:szCs w:val="18"/>
              </w:rPr>
              <w:t>Configure data access control lists based on a user’s need to know. Apply data access control lists, also known as access permissions, to local and remote file systems, databases, and applications.</w:t>
            </w:r>
          </w:p>
        </w:tc>
      </w:tr>
      <w:tr w:rsidR="004A6C39" w:rsidRPr="004D353B" w14:paraId="74048314" w14:textId="77777777" w:rsidTr="006B7B01">
        <w:tc>
          <w:tcPr>
            <w:cnfStyle w:val="001000000000" w:firstRow="0" w:lastRow="0" w:firstColumn="1" w:lastColumn="0" w:oddVBand="0" w:evenVBand="0" w:oddHBand="0" w:evenHBand="0" w:firstRowFirstColumn="0" w:firstRowLastColumn="0" w:lastRowFirstColumn="0" w:lastRowLastColumn="0"/>
            <w:tcW w:w="926" w:type="dxa"/>
          </w:tcPr>
          <w:p w14:paraId="00699383" w14:textId="77777777" w:rsidR="004A6C39" w:rsidRPr="004A6C39" w:rsidRDefault="004A6C39" w:rsidP="001E71A5">
            <w:pPr>
              <w:jc w:val="center"/>
              <w:rPr>
                <w:szCs w:val="18"/>
              </w:rPr>
            </w:pPr>
            <w:r w:rsidRPr="004A6C39">
              <w:rPr>
                <w:szCs w:val="18"/>
              </w:rPr>
              <w:t>3.4</w:t>
            </w:r>
          </w:p>
        </w:tc>
        <w:tc>
          <w:tcPr>
            <w:tcW w:w="1409" w:type="dxa"/>
          </w:tcPr>
          <w:p w14:paraId="6D4CAECD" w14:textId="77777777" w:rsidR="004A6C39" w:rsidRPr="004A6C39" w:rsidRDefault="004A6C39" w:rsidP="001E71A5">
            <w:pPr>
              <w:jc w:val="center"/>
              <w:cnfStyle w:val="000000000000" w:firstRow="0" w:lastRow="0" w:firstColumn="0" w:lastColumn="0" w:oddVBand="0" w:evenVBand="0" w:oddHBand="0" w:evenHBand="0" w:firstRowFirstColumn="0" w:firstRowLastColumn="0" w:lastRowFirstColumn="0" w:lastRowLastColumn="0"/>
              <w:rPr>
                <w:szCs w:val="18"/>
              </w:rPr>
            </w:pPr>
            <w:r w:rsidRPr="004A6C39">
              <w:rPr>
                <w:szCs w:val="18"/>
              </w:rPr>
              <w:t>Handling 1, 1a, 1b, 1c</w:t>
            </w:r>
          </w:p>
        </w:tc>
        <w:tc>
          <w:tcPr>
            <w:tcW w:w="1350" w:type="dxa"/>
          </w:tcPr>
          <w:p w14:paraId="31DAE0BE" w14:textId="77777777" w:rsidR="004A6C39" w:rsidRPr="004A6C39" w:rsidRDefault="004A6C39" w:rsidP="001E71A5">
            <w:pPr>
              <w:cnfStyle w:val="000000000000" w:firstRow="0" w:lastRow="0" w:firstColumn="0" w:lastColumn="0" w:oddVBand="0" w:evenVBand="0" w:oddHBand="0" w:evenHBand="0" w:firstRowFirstColumn="0" w:firstRowLastColumn="0" w:lastRowFirstColumn="0" w:lastRowLastColumn="0"/>
              <w:rPr>
                <w:szCs w:val="18"/>
              </w:rPr>
            </w:pPr>
            <w:r w:rsidRPr="004A6C39">
              <w:rPr>
                <w:szCs w:val="18"/>
              </w:rPr>
              <w:t>Enforce Data Retention</w:t>
            </w:r>
          </w:p>
        </w:tc>
        <w:tc>
          <w:tcPr>
            <w:tcW w:w="5040" w:type="dxa"/>
            <w:gridSpan w:val="2"/>
            <w:vAlign w:val="center"/>
          </w:tcPr>
          <w:p w14:paraId="34EC9B09" w14:textId="77777777" w:rsidR="004A6C39" w:rsidRPr="004A6C39" w:rsidRDefault="004A6C39" w:rsidP="001E71A5">
            <w:pPr>
              <w:cnfStyle w:val="000000000000" w:firstRow="0" w:lastRow="0" w:firstColumn="0" w:lastColumn="0" w:oddVBand="0" w:evenVBand="0" w:oddHBand="0" w:evenHBand="0" w:firstRowFirstColumn="0" w:firstRowLastColumn="0" w:lastRowFirstColumn="0" w:lastRowLastColumn="0"/>
              <w:rPr>
                <w:szCs w:val="18"/>
              </w:rPr>
            </w:pPr>
            <w:r w:rsidRPr="004A6C39">
              <w:rPr>
                <w:rFonts w:cs="Arial"/>
                <w:szCs w:val="18"/>
              </w:rPr>
              <w:t>Retain data according to the enterprise’s data management process. Data retention must include both minimum and maximum timelines.</w:t>
            </w:r>
          </w:p>
        </w:tc>
      </w:tr>
      <w:tr w:rsidR="004A6C39" w:rsidRPr="004D353B" w14:paraId="3EE3F8AD" w14:textId="77777777" w:rsidTr="006B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6C259C29" w14:textId="77777777" w:rsidR="004A6C39" w:rsidRPr="004A6C39" w:rsidRDefault="004A6C39" w:rsidP="001E71A5">
            <w:pPr>
              <w:jc w:val="center"/>
              <w:rPr>
                <w:szCs w:val="18"/>
              </w:rPr>
            </w:pPr>
            <w:r w:rsidRPr="004A6C39">
              <w:rPr>
                <w:szCs w:val="18"/>
              </w:rPr>
              <w:t>3.5</w:t>
            </w:r>
          </w:p>
        </w:tc>
        <w:tc>
          <w:tcPr>
            <w:tcW w:w="1409" w:type="dxa"/>
          </w:tcPr>
          <w:p w14:paraId="79E4C182" w14:textId="77777777" w:rsidR="004A6C39" w:rsidRPr="004A6C39" w:rsidRDefault="004A6C39" w:rsidP="001E71A5">
            <w:pPr>
              <w:jc w:val="center"/>
              <w:cnfStyle w:val="000000100000" w:firstRow="0" w:lastRow="0" w:firstColumn="0" w:lastColumn="0" w:oddVBand="0" w:evenVBand="0" w:oddHBand="1" w:evenHBand="0" w:firstRowFirstColumn="0" w:firstRowLastColumn="0" w:lastRowFirstColumn="0" w:lastRowLastColumn="0"/>
              <w:rPr>
                <w:szCs w:val="18"/>
              </w:rPr>
            </w:pPr>
            <w:r w:rsidRPr="004A6C39">
              <w:rPr>
                <w:szCs w:val="18"/>
              </w:rPr>
              <w:t xml:space="preserve">Handling </w:t>
            </w:r>
            <w:r w:rsidRPr="004A6C39">
              <w:rPr>
                <w:szCs w:val="18"/>
              </w:rPr>
              <w:br/>
              <w:t xml:space="preserve">1, 2, 2a, 3, 3a-3e </w:t>
            </w:r>
          </w:p>
        </w:tc>
        <w:tc>
          <w:tcPr>
            <w:tcW w:w="1350" w:type="dxa"/>
          </w:tcPr>
          <w:p w14:paraId="57E098BA" w14:textId="77777777" w:rsidR="004A6C39" w:rsidRPr="004A6C39" w:rsidRDefault="004A6C39" w:rsidP="001E71A5">
            <w:pPr>
              <w:cnfStyle w:val="000000100000" w:firstRow="0" w:lastRow="0" w:firstColumn="0" w:lastColumn="0" w:oddVBand="0" w:evenVBand="0" w:oddHBand="1" w:evenHBand="0" w:firstRowFirstColumn="0" w:firstRowLastColumn="0" w:lastRowFirstColumn="0" w:lastRowLastColumn="0"/>
              <w:rPr>
                <w:szCs w:val="18"/>
              </w:rPr>
            </w:pPr>
            <w:r w:rsidRPr="004A6C39">
              <w:rPr>
                <w:szCs w:val="18"/>
              </w:rPr>
              <w:t>Securely Dispose of Data</w:t>
            </w:r>
          </w:p>
        </w:tc>
        <w:tc>
          <w:tcPr>
            <w:tcW w:w="5040" w:type="dxa"/>
            <w:gridSpan w:val="2"/>
            <w:vAlign w:val="center"/>
          </w:tcPr>
          <w:p w14:paraId="5E500530" w14:textId="77777777" w:rsidR="004A6C39" w:rsidRPr="004A6C39" w:rsidRDefault="004A6C39" w:rsidP="001E71A5">
            <w:pPr>
              <w:cnfStyle w:val="000000100000" w:firstRow="0" w:lastRow="0" w:firstColumn="0" w:lastColumn="0" w:oddVBand="0" w:evenVBand="0" w:oddHBand="1" w:evenHBand="0" w:firstRowFirstColumn="0" w:firstRowLastColumn="0" w:lastRowFirstColumn="0" w:lastRowLastColumn="0"/>
              <w:rPr>
                <w:szCs w:val="18"/>
              </w:rPr>
            </w:pPr>
            <w:r w:rsidRPr="004A6C39">
              <w:rPr>
                <w:rFonts w:cs="Arial"/>
                <w:szCs w:val="18"/>
              </w:rPr>
              <w:t>Securely dispose of data as outlined in the enterprise’s data management process. Ensure the disposal process and method are commensurate with the data sensitivity.</w:t>
            </w:r>
          </w:p>
        </w:tc>
      </w:tr>
      <w:tr w:rsidR="004A6C39" w:rsidRPr="004D353B" w14:paraId="5ABCF425" w14:textId="77777777" w:rsidTr="006B7B01">
        <w:tc>
          <w:tcPr>
            <w:cnfStyle w:val="001000000000" w:firstRow="0" w:lastRow="0" w:firstColumn="1" w:lastColumn="0" w:oddVBand="0" w:evenVBand="0" w:oddHBand="0" w:evenHBand="0" w:firstRowFirstColumn="0" w:firstRowLastColumn="0" w:lastRowFirstColumn="0" w:lastRowLastColumn="0"/>
            <w:tcW w:w="926" w:type="dxa"/>
          </w:tcPr>
          <w:p w14:paraId="4AC7D073" w14:textId="77777777" w:rsidR="004A6C39" w:rsidRPr="004A6C39" w:rsidRDefault="004A6C39" w:rsidP="001E71A5">
            <w:pPr>
              <w:jc w:val="center"/>
              <w:rPr>
                <w:szCs w:val="18"/>
              </w:rPr>
            </w:pPr>
            <w:r w:rsidRPr="004A6C39">
              <w:rPr>
                <w:szCs w:val="18"/>
              </w:rPr>
              <w:t>3.6</w:t>
            </w:r>
          </w:p>
        </w:tc>
        <w:tc>
          <w:tcPr>
            <w:tcW w:w="1409" w:type="dxa"/>
          </w:tcPr>
          <w:p w14:paraId="6E94B02E" w14:textId="77777777" w:rsidR="004A6C39" w:rsidRPr="004A6C39" w:rsidRDefault="004A6C39" w:rsidP="001E71A5">
            <w:pPr>
              <w:jc w:val="center"/>
              <w:cnfStyle w:val="000000000000" w:firstRow="0" w:lastRow="0" w:firstColumn="0" w:lastColumn="0" w:oddVBand="0" w:evenVBand="0" w:oddHBand="0" w:evenHBand="0" w:firstRowFirstColumn="0" w:firstRowLastColumn="0" w:lastRowFirstColumn="0" w:lastRowLastColumn="0"/>
              <w:rPr>
                <w:szCs w:val="18"/>
              </w:rPr>
            </w:pPr>
            <w:r w:rsidRPr="004A6C39">
              <w:rPr>
                <w:szCs w:val="18"/>
              </w:rPr>
              <w:t>Protection 2</w:t>
            </w:r>
          </w:p>
        </w:tc>
        <w:tc>
          <w:tcPr>
            <w:tcW w:w="1350" w:type="dxa"/>
          </w:tcPr>
          <w:p w14:paraId="5937BDD6" w14:textId="77777777" w:rsidR="004A6C39" w:rsidRPr="004A6C39" w:rsidRDefault="004A6C39" w:rsidP="001E71A5">
            <w:pPr>
              <w:cnfStyle w:val="000000000000" w:firstRow="0" w:lastRow="0" w:firstColumn="0" w:lastColumn="0" w:oddVBand="0" w:evenVBand="0" w:oddHBand="0" w:evenHBand="0" w:firstRowFirstColumn="0" w:firstRowLastColumn="0" w:lastRowFirstColumn="0" w:lastRowLastColumn="0"/>
              <w:rPr>
                <w:szCs w:val="18"/>
              </w:rPr>
            </w:pPr>
            <w:r w:rsidRPr="004A6C39">
              <w:rPr>
                <w:szCs w:val="18"/>
              </w:rPr>
              <w:t>Encrypt Data on End-User Devices</w:t>
            </w:r>
          </w:p>
        </w:tc>
        <w:tc>
          <w:tcPr>
            <w:tcW w:w="5040" w:type="dxa"/>
            <w:gridSpan w:val="2"/>
            <w:vAlign w:val="bottom"/>
          </w:tcPr>
          <w:p w14:paraId="4A7A8E96" w14:textId="77777777" w:rsidR="004A6C39" w:rsidRPr="004A6C39" w:rsidRDefault="004A6C39" w:rsidP="001E71A5">
            <w:pPr>
              <w:cnfStyle w:val="000000000000" w:firstRow="0" w:lastRow="0" w:firstColumn="0" w:lastColumn="0" w:oddVBand="0" w:evenVBand="0" w:oddHBand="0" w:evenHBand="0" w:firstRowFirstColumn="0" w:firstRowLastColumn="0" w:lastRowFirstColumn="0" w:lastRowLastColumn="0"/>
              <w:rPr>
                <w:szCs w:val="18"/>
              </w:rPr>
            </w:pPr>
            <w:r w:rsidRPr="004A6C39">
              <w:rPr>
                <w:rFonts w:cs="Arial"/>
                <w:szCs w:val="18"/>
              </w:rPr>
              <w:t>Encrypt data on end-user devices containing sensitive data. Example implementations can include: Windows BitLocker</w:t>
            </w:r>
            <w:r w:rsidRPr="004A6C39">
              <w:rPr>
                <w:rFonts w:cs="Arial"/>
                <w:szCs w:val="18"/>
                <w:vertAlign w:val="superscript"/>
              </w:rPr>
              <w:t>®</w:t>
            </w:r>
            <w:r w:rsidRPr="004A6C39">
              <w:rPr>
                <w:rFonts w:cs="Arial"/>
                <w:szCs w:val="18"/>
              </w:rPr>
              <w:t xml:space="preserve">, Apple </w:t>
            </w:r>
            <w:proofErr w:type="spellStart"/>
            <w:r w:rsidRPr="004A6C39">
              <w:rPr>
                <w:rFonts w:cs="Arial"/>
                <w:szCs w:val="18"/>
              </w:rPr>
              <w:t>FileVault</w:t>
            </w:r>
            <w:proofErr w:type="spellEnd"/>
            <w:r w:rsidRPr="004A6C39">
              <w:rPr>
                <w:rFonts w:cs="Arial"/>
                <w:szCs w:val="18"/>
                <w:vertAlign w:val="superscript"/>
              </w:rPr>
              <w:t>®</w:t>
            </w:r>
            <w:r w:rsidRPr="004A6C39">
              <w:rPr>
                <w:rFonts w:cs="Arial"/>
                <w:szCs w:val="18"/>
              </w:rPr>
              <w:t>, Linux</w:t>
            </w:r>
            <w:r w:rsidRPr="004A6C39">
              <w:rPr>
                <w:rFonts w:cs="Arial"/>
                <w:szCs w:val="18"/>
                <w:vertAlign w:val="superscript"/>
              </w:rPr>
              <w:t>®</w:t>
            </w:r>
            <w:r w:rsidRPr="004A6C39">
              <w:rPr>
                <w:rFonts w:cs="Arial"/>
                <w:szCs w:val="18"/>
              </w:rPr>
              <w:t xml:space="preserve"> dm-crypt.</w:t>
            </w:r>
          </w:p>
        </w:tc>
      </w:tr>
    </w:tbl>
    <w:p w14:paraId="5ED5ACA5" w14:textId="77777777" w:rsidR="004A6C39" w:rsidRPr="004A6C39" w:rsidRDefault="004A6C39" w:rsidP="004A6C39"/>
    <w:p w14:paraId="3F49FC43" w14:textId="592D84E0" w:rsidR="002E724F" w:rsidRPr="00E77C18" w:rsidRDefault="00F174D6" w:rsidP="002374B2">
      <w:pPr>
        <w:pStyle w:val="Heading1"/>
        <w:spacing w:after="0"/>
        <w:rPr>
          <w:rFonts w:eastAsia="Times New Roman"/>
          <w:kern w:val="0"/>
        </w:rPr>
      </w:pPr>
      <w:bookmarkStart w:id="48" w:name="_Toc117434247"/>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48"/>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7B5ED1" w:rsidP="00DD5878">
      <w:pPr>
        <w:spacing w:before="0"/>
        <w:rPr>
          <w:rFonts w:eastAsia="Arial"/>
          <w:color w:val="1C2B39"/>
        </w:rPr>
      </w:pPr>
      <w:hyperlink r:id="rId22" w:history="1">
        <w:r w:rsidR="00DD5878" w:rsidRPr="00CE1EA4">
          <w:rPr>
            <w:rStyle w:val="Hyperlink"/>
            <w:rFonts w:eastAsia="Arial"/>
          </w:rPr>
          <w:t>https://www.cisecurity.org/</w:t>
        </w:r>
      </w:hyperlink>
    </w:p>
    <w:p w14:paraId="38EF0439" w14:textId="77777777"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67F9562B" w:rsidR="001767B9" w:rsidRDefault="007B5ED1" w:rsidP="00DD5878">
      <w:pPr>
        <w:spacing w:before="0"/>
        <w:rPr>
          <w:rStyle w:val="Hyperlink"/>
        </w:rPr>
      </w:pPr>
      <w:hyperlink r:id="rId23">
        <w:r w:rsidR="004045C4" w:rsidRPr="003C4ED8">
          <w:rPr>
            <w:rStyle w:val="Hyperlink"/>
          </w:rPr>
          <w:t>https://www.cisecurity.org/controls/</w:t>
        </w:r>
      </w:hyperlink>
    </w:p>
    <w:p w14:paraId="7EFCE99B" w14:textId="3319758B" w:rsidR="00D6287E" w:rsidRDefault="007B5ED1" w:rsidP="007B5ED1">
      <w:pPr>
        <w:spacing w:before="0"/>
        <w:rPr>
          <w:rStyle w:val="Hyperlink"/>
        </w:rPr>
      </w:pPr>
      <w:r>
        <w:rPr>
          <w:rFonts w:eastAsia="Arial"/>
          <w:color w:val="1C2B39"/>
        </w:rPr>
        <w:t>Colorado Department of Education Retention Policy</w:t>
      </w:r>
      <w:r>
        <w:rPr>
          <w:rStyle w:val="Hyperlink"/>
        </w:rPr>
        <w:t xml:space="preserve"> </w:t>
      </w:r>
      <w:r w:rsidR="00D6287E">
        <w:rPr>
          <w:rStyle w:val="Hyperlink"/>
        </w:rPr>
        <w:br/>
      </w:r>
      <w:r w:rsidR="00D6287E" w:rsidRPr="00D6287E">
        <w:rPr>
          <w:rStyle w:val="Hyperlink"/>
        </w:rPr>
        <w:t>https://www.cde.state.co.us/dataprivacyandsecurity/sampleitpolicies</w:t>
      </w:r>
    </w:p>
    <w:p w14:paraId="636B9BF7" w14:textId="44BB07F9" w:rsidR="00D6287E" w:rsidRDefault="007B5ED1" w:rsidP="007B5ED1">
      <w:pPr>
        <w:spacing w:before="0"/>
        <w:rPr>
          <w:rStyle w:val="Hyperlink"/>
        </w:rPr>
      </w:pPr>
      <w:r>
        <w:rPr>
          <w:rFonts w:eastAsia="Arial"/>
          <w:color w:val="1C2B39"/>
        </w:rPr>
        <w:t>John Hopkins University for Center for Government Excellence</w:t>
      </w:r>
      <w:r>
        <w:rPr>
          <w:rStyle w:val="Hyperlink"/>
        </w:rPr>
        <w:t xml:space="preserve"> </w:t>
      </w:r>
      <w:r w:rsidR="00D6287E">
        <w:rPr>
          <w:rStyle w:val="Hyperlink"/>
        </w:rPr>
        <w:br/>
      </w:r>
      <w:hyperlink r:id="rId24" w:history="1">
        <w:r w:rsidR="00D6287E" w:rsidRPr="005F4077">
          <w:rPr>
            <w:rStyle w:val="Hyperlink"/>
          </w:rPr>
          <w:t>https://labs.centerforgov.org/data-governance/data-inventory/</w:t>
        </w:r>
      </w:hyperlink>
    </w:p>
    <w:p w14:paraId="58A5697C" w14:textId="5C126BA0" w:rsidR="00D6287E" w:rsidRDefault="007B5ED1" w:rsidP="007B5ED1">
      <w:pPr>
        <w:spacing w:before="0"/>
        <w:rPr>
          <w:rStyle w:val="Hyperlink"/>
        </w:rPr>
      </w:pPr>
      <w:r>
        <w:rPr>
          <w:rFonts w:eastAsia="Arial"/>
          <w:color w:val="1C2B39"/>
        </w:rPr>
        <w:t>National Aeronautics and Space Administration</w:t>
      </w:r>
      <w:r>
        <w:rPr>
          <w:rStyle w:val="Hyperlink"/>
        </w:rPr>
        <w:t xml:space="preserve"> </w:t>
      </w:r>
      <w:r w:rsidR="00D6287E">
        <w:rPr>
          <w:rStyle w:val="Hyperlink"/>
        </w:rPr>
        <w:br/>
      </w:r>
      <w:r w:rsidR="00D6287E" w:rsidRPr="00D6287E">
        <w:rPr>
          <w:rStyle w:val="Hyperlink"/>
        </w:rPr>
        <w:t>https://nodis3.gsfc.nasa.gov/NPR_attachments/NRRS_1441.1A.pdf</w:t>
      </w:r>
    </w:p>
    <w:p w14:paraId="22C0B28F" w14:textId="6D2DBF78" w:rsidR="00D6287E" w:rsidRPr="003C4ED8" w:rsidRDefault="007B5ED1" w:rsidP="007B5ED1">
      <w:pPr>
        <w:spacing w:before="0"/>
        <w:rPr>
          <w:rStyle w:val="Hyperlink"/>
        </w:rPr>
      </w:pPr>
      <w:r>
        <w:rPr>
          <w:rFonts w:eastAsia="Arial"/>
          <w:color w:val="1C2B39"/>
        </w:rPr>
        <w:t>U.S. National Park Service’s Data Management Guidelines for Inventory and Monitoring Networks</w:t>
      </w:r>
      <w:r>
        <w:rPr>
          <w:rStyle w:val="Hyperlink"/>
        </w:rPr>
        <w:t xml:space="preserve"> </w:t>
      </w:r>
      <w:r w:rsidR="00D6287E">
        <w:rPr>
          <w:rStyle w:val="Hyperlink"/>
        </w:rPr>
        <w:br/>
      </w:r>
      <w:r w:rsidR="00D6287E" w:rsidRPr="00D6287E">
        <w:rPr>
          <w:rStyle w:val="Hyperlink"/>
        </w:rPr>
        <w:t>https://irma.nps.gov/DataStore/DownloadFile/152590</w:t>
      </w:r>
    </w:p>
    <w:sectPr w:rsidR="00D6287E" w:rsidRPr="003C4ED8" w:rsidSect="009F2D6E">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B69CD" w14:textId="77777777" w:rsidR="006D5F38" w:rsidRDefault="006D5F38" w:rsidP="0004428F">
      <w:r>
        <w:separator/>
      </w:r>
    </w:p>
  </w:endnote>
  <w:endnote w:type="continuationSeparator" w:id="0">
    <w:p w14:paraId="14E2D7C3" w14:textId="77777777" w:rsidR="006D5F38" w:rsidRDefault="006D5F38"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Arial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altName w:val="Calibri"/>
    <w:panose1 w:val="00000000000000000000"/>
    <w:charset w:val="00"/>
    <w:family w:val="swiss"/>
    <w:notTrueType/>
    <w:pitch w:val="default"/>
    <w:sig w:usb0="00000003" w:usb1="00000000" w:usb2="00000000" w:usb3="00000000" w:csb0="00000001" w:csb1="00000000"/>
  </w:font>
  <w:font w:name="Acumin Pro">
    <w:altName w:val="Calibri"/>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3FCF" w14:textId="50B0BFDB" w:rsidR="00990B95" w:rsidRPr="001F4077" w:rsidRDefault="00990B95" w:rsidP="001F4077">
    <w:pPr>
      <w:pStyle w:val="Footer"/>
      <w:rPr>
        <w:rFonts w:cs="Arial"/>
        <w:color w:val="808080" w:themeColor="background1" w:themeShade="80"/>
        <w:szCs w:val="18"/>
      </w:rPr>
    </w:pPr>
    <w:r w:rsidRPr="001F4077">
      <w:rPr>
        <w:rFonts w:cs="Arial"/>
        <w:color w:val="808080" w:themeColor="background1" w:themeShade="80"/>
        <w:szCs w:val="18"/>
      </w:rPr>
      <w:t>V</w:t>
    </w:r>
    <w:r w:rsidR="00EF03F2">
      <w:rPr>
        <w:rFonts w:cs="Arial"/>
        <w:color w:val="808080" w:themeColor="background1" w:themeShade="80"/>
        <w:szCs w:val="18"/>
      </w:rPr>
      <w:t>0.5</w:t>
    </w:r>
    <w:r w:rsidRPr="001F4077">
      <w:rPr>
        <w:rFonts w:cs="Arial"/>
        <w:color w:val="808080" w:themeColor="background1" w:themeShade="80"/>
        <w:szCs w:val="18"/>
      </w:rPr>
      <w:tab/>
    </w:r>
    <w:r>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Pr="004A6F73">
          <w:rPr>
            <w:rFonts w:cs="Arial"/>
            <w:color w:val="808080" w:themeColor="background1" w:themeShade="80"/>
            <w:sz w:val="22"/>
            <w:szCs w:val="22"/>
          </w:rPr>
          <w:fldChar w:fldCharType="begin"/>
        </w:r>
        <w:r w:rsidRPr="004A6F73">
          <w:rPr>
            <w:rFonts w:cs="Arial"/>
            <w:color w:val="808080" w:themeColor="background1" w:themeShade="80"/>
            <w:sz w:val="22"/>
            <w:szCs w:val="22"/>
          </w:rPr>
          <w:instrText xml:space="preserve"> PAGE   \* MERGEFORMAT </w:instrText>
        </w:r>
        <w:r w:rsidRPr="004A6F73">
          <w:rPr>
            <w:rFonts w:cs="Arial"/>
            <w:color w:val="808080" w:themeColor="background1" w:themeShade="80"/>
            <w:sz w:val="22"/>
            <w:szCs w:val="22"/>
          </w:rPr>
          <w:fldChar w:fldCharType="separate"/>
        </w:r>
        <w:r>
          <w:rPr>
            <w:rFonts w:cs="Arial"/>
            <w:noProof/>
            <w:color w:val="808080" w:themeColor="background1" w:themeShade="80"/>
            <w:sz w:val="22"/>
            <w:szCs w:val="22"/>
          </w:rPr>
          <w:t>1</w:t>
        </w:r>
        <w:r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1835B" w14:textId="77777777" w:rsidR="006D5F38" w:rsidRDefault="006D5F38" w:rsidP="0004428F">
      <w:r>
        <w:separator/>
      </w:r>
    </w:p>
  </w:footnote>
  <w:footnote w:type="continuationSeparator" w:id="0">
    <w:p w14:paraId="463F5DCE" w14:textId="77777777" w:rsidR="006D5F38" w:rsidRDefault="006D5F38" w:rsidP="00044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29"/>
    <w:multiLevelType w:val="multilevel"/>
    <w:tmpl w:val="692AF7CE"/>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6E68FB"/>
    <w:multiLevelType w:val="hybridMultilevel"/>
    <w:tmpl w:val="256AC4A2"/>
    <w:lvl w:ilvl="0" w:tplc="4B5EE59C">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3606C"/>
    <w:multiLevelType w:val="hybridMultilevel"/>
    <w:tmpl w:val="66E837A6"/>
    <w:lvl w:ilvl="0" w:tplc="FFFFFFFF">
      <w:start w:val="1"/>
      <w:numFmt w:val="decimal"/>
      <w:lvlText w:val="%1."/>
      <w:lvlJc w:val="left"/>
      <w:pPr>
        <w:ind w:left="720" w:hanging="360"/>
      </w:pPr>
      <w:rPr>
        <w:strike w:val="0"/>
        <w:dstrike w:val="0"/>
        <w:u w:val="none"/>
        <w:effect w:val="none"/>
      </w:rPr>
    </w:lvl>
    <w:lvl w:ilvl="1" w:tplc="FFFFFFFF">
      <w:start w:val="1"/>
      <w:numFmt w:val="lowerLetter"/>
      <w:lvlText w:val="%2."/>
      <w:lvlJc w:val="left"/>
      <w:pPr>
        <w:ind w:left="1440" w:hanging="360"/>
      </w:pPr>
      <w:rPr>
        <w:strike w:val="0"/>
        <w:dstrike w:val="0"/>
        <w:u w:val="none"/>
        <w:effect w:val="none"/>
      </w:rPr>
    </w:lvl>
    <w:lvl w:ilvl="2" w:tplc="FFFFFFFF">
      <w:start w:val="1"/>
      <w:numFmt w:val="lowerRoman"/>
      <w:lvlText w:val="%3."/>
      <w:lvlJc w:val="right"/>
      <w:pPr>
        <w:ind w:left="2160" w:hanging="180"/>
      </w:pPr>
      <w:rPr>
        <w:strike w:val="0"/>
        <w:dstrike w:val="0"/>
        <w:u w:val="none"/>
        <w:effect w:val="none"/>
      </w:rPr>
    </w:lvl>
    <w:lvl w:ilvl="3" w:tplc="FFFFFFFF" w:tentative="1">
      <w:start w:val="1"/>
      <w:numFmt w:val="decimal"/>
      <w:lvlText w:val="%4."/>
      <w:lvlJc w:val="left"/>
      <w:pPr>
        <w:ind w:left="2880" w:hanging="360"/>
      </w:pPr>
      <w:rPr>
        <w:strike w:val="0"/>
        <w:dstrike w:val="0"/>
        <w:u w:val="none"/>
        <w:effect w:val="none"/>
      </w:rPr>
    </w:lvl>
    <w:lvl w:ilvl="4" w:tplc="FFFFFFFF" w:tentative="1">
      <w:start w:val="1"/>
      <w:numFmt w:val="lowerLetter"/>
      <w:lvlText w:val="%5."/>
      <w:lvlJc w:val="left"/>
      <w:pPr>
        <w:ind w:left="3600" w:hanging="360"/>
      </w:pPr>
      <w:rPr>
        <w:strike w:val="0"/>
        <w:dstrike w:val="0"/>
        <w:u w:val="none"/>
        <w:effect w:val="none"/>
      </w:rPr>
    </w:lvl>
    <w:lvl w:ilvl="5" w:tplc="FFFFFFFF" w:tentative="1">
      <w:start w:val="1"/>
      <w:numFmt w:val="lowerRoman"/>
      <w:lvlText w:val="%6."/>
      <w:lvlJc w:val="right"/>
      <w:pPr>
        <w:ind w:left="4320" w:hanging="180"/>
      </w:pPr>
      <w:rPr>
        <w:strike w:val="0"/>
        <w:dstrike w:val="0"/>
        <w:u w:val="none"/>
        <w:effect w:val="none"/>
      </w:rPr>
    </w:lvl>
    <w:lvl w:ilvl="6" w:tplc="FFFFFFFF" w:tentative="1">
      <w:start w:val="1"/>
      <w:numFmt w:val="decimal"/>
      <w:lvlText w:val="%7."/>
      <w:lvlJc w:val="left"/>
      <w:pPr>
        <w:ind w:left="5040" w:hanging="360"/>
      </w:pPr>
      <w:rPr>
        <w:strike w:val="0"/>
        <w:dstrike w:val="0"/>
        <w:u w:val="none"/>
        <w:effect w:val="none"/>
      </w:rPr>
    </w:lvl>
    <w:lvl w:ilvl="7" w:tplc="FFFFFFFF" w:tentative="1">
      <w:start w:val="1"/>
      <w:numFmt w:val="lowerLetter"/>
      <w:lvlText w:val="%8."/>
      <w:lvlJc w:val="left"/>
      <w:pPr>
        <w:ind w:left="5760" w:hanging="360"/>
      </w:pPr>
      <w:rPr>
        <w:strike w:val="0"/>
        <w:dstrike w:val="0"/>
        <w:u w:val="none"/>
        <w:effect w:val="none"/>
      </w:rPr>
    </w:lvl>
    <w:lvl w:ilvl="8" w:tplc="FFFFFFFF" w:tentative="1">
      <w:start w:val="1"/>
      <w:numFmt w:val="lowerRoman"/>
      <w:lvlText w:val="%9."/>
      <w:lvlJc w:val="right"/>
      <w:pPr>
        <w:ind w:left="6480" w:hanging="180"/>
      </w:pPr>
      <w:rPr>
        <w:strike w:val="0"/>
        <w:dstrike w:val="0"/>
        <w:u w:val="none"/>
        <w:effect w:val="none"/>
      </w:rPr>
    </w:lvl>
  </w:abstractNum>
  <w:abstractNum w:abstractNumId="3" w15:restartNumberingAfterBreak="0">
    <w:nsid w:val="04E45EDA"/>
    <w:multiLevelType w:val="hybridMultilevel"/>
    <w:tmpl w:val="0D446906"/>
    <w:lvl w:ilvl="0" w:tplc="859E68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01CD5"/>
    <w:multiLevelType w:val="hybridMultilevel"/>
    <w:tmpl w:val="73E233FC"/>
    <w:lvl w:ilvl="0" w:tplc="5D20EA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C3058"/>
    <w:multiLevelType w:val="multilevel"/>
    <w:tmpl w:val="BD84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85DFB"/>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F4F791B"/>
    <w:multiLevelType w:val="hybridMultilevel"/>
    <w:tmpl w:val="B4025CF4"/>
    <w:lvl w:ilvl="0" w:tplc="FFFFFFFF">
      <w:start w:val="1"/>
      <w:numFmt w:val="decimal"/>
      <w:lvlText w:val="%1."/>
      <w:lvlJc w:val="left"/>
      <w:pPr>
        <w:ind w:left="360" w:hanging="360"/>
      </w:pPr>
      <w:rPr>
        <w:rFonts w:hint="default"/>
        <w:b/>
      </w:rPr>
    </w:lvl>
    <w:lvl w:ilvl="1" w:tplc="FFFFFFFF">
      <w:start w:val="1"/>
      <w:numFmt w:val="lowerLetter"/>
      <w:lvlText w:val="%2."/>
      <w:lvlJc w:val="left"/>
      <w:pPr>
        <w:ind w:left="1080" w:hanging="360"/>
      </w:pPr>
    </w:lvl>
    <w:lvl w:ilvl="2" w:tplc="04090013">
      <w:start w:val="1"/>
      <w:numFmt w:val="upperRoman"/>
      <w:lvlText w:val="%3."/>
      <w:lvlJc w:val="right"/>
      <w:pPr>
        <w:ind w:left="1800" w:hanging="360"/>
      </w:p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0A968D4"/>
    <w:multiLevelType w:val="hybridMultilevel"/>
    <w:tmpl w:val="1C368276"/>
    <w:lvl w:ilvl="0" w:tplc="FFFFFFFF">
      <w:start w:val="1"/>
      <w:numFmt w:val="decimal"/>
      <w:lvlText w:val="%1."/>
      <w:lvlJc w:val="left"/>
      <w:pPr>
        <w:ind w:left="360" w:hanging="360"/>
      </w:pPr>
    </w:lvl>
    <w:lvl w:ilvl="1" w:tplc="61B49A5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8953398"/>
    <w:multiLevelType w:val="hybridMultilevel"/>
    <w:tmpl w:val="FC40AC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5C498A"/>
    <w:multiLevelType w:val="hybridMultilevel"/>
    <w:tmpl w:val="FCE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B301B"/>
    <w:multiLevelType w:val="hybridMultilevel"/>
    <w:tmpl w:val="305A5BFC"/>
    <w:lvl w:ilvl="0" w:tplc="FFFFFFFF">
      <w:start w:val="1"/>
      <w:numFmt w:val="decimal"/>
      <w:lvlText w:val="%1."/>
      <w:lvlJc w:val="left"/>
      <w:pPr>
        <w:ind w:left="360" w:hanging="360"/>
      </w:pPr>
    </w:lvl>
    <w:lvl w:ilvl="1" w:tplc="3AEE0B3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12B89"/>
    <w:multiLevelType w:val="hybridMultilevel"/>
    <w:tmpl w:val="A9FC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60FFD"/>
    <w:multiLevelType w:val="hybridMultilevel"/>
    <w:tmpl w:val="2682B00E"/>
    <w:lvl w:ilvl="0" w:tplc="FFFFFFFF">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CC1B04"/>
    <w:multiLevelType w:val="hybridMultilevel"/>
    <w:tmpl w:val="3CB8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D25D7"/>
    <w:multiLevelType w:val="hybridMultilevel"/>
    <w:tmpl w:val="D7F8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4A68DE"/>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66E61EE"/>
    <w:multiLevelType w:val="hybridMultilevel"/>
    <w:tmpl w:val="BEA208C2"/>
    <w:lvl w:ilvl="0" w:tplc="109232F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6D42F83"/>
    <w:multiLevelType w:val="hybridMultilevel"/>
    <w:tmpl w:val="F15C08A0"/>
    <w:lvl w:ilvl="0" w:tplc="109232F2">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E3AA4"/>
    <w:multiLevelType w:val="hybridMultilevel"/>
    <w:tmpl w:val="C06C6698"/>
    <w:lvl w:ilvl="0" w:tplc="FFFFFFFF">
      <w:start w:val="1"/>
      <w:numFmt w:val="decimal"/>
      <w:lvlText w:val="%1."/>
      <w:lvlJc w:val="left"/>
      <w:pPr>
        <w:ind w:left="360" w:hanging="360"/>
      </w:pPr>
      <w:rPr>
        <w:rFonts w:hint="default"/>
        <w:b/>
      </w:rPr>
    </w:lvl>
    <w:lvl w:ilvl="1" w:tplc="FFFFFFFF">
      <w:start w:val="1"/>
      <w:numFmt w:val="lowerLetter"/>
      <w:lvlText w:val="%2."/>
      <w:lvlJc w:val="left"/>
      <w:pPr>
        <w:ind w:left="1080" w:hanging="360"/>
      </w:pPr>
    </w:lvl>
    <w:lvl w:ilvl="2" w:tplc="04090013">
      <w:start w:val="1"/>
      <w:numFmt w:val="upperRoman"/>
      <w:lvlText w:val="%3."/>
      <w:lvlJc w:val="right"/>
      <w:pPr>
        <w:ind w:left="1800" w:hanging="360"/>
      </w:p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9AF36AF"/>
    <w:multiLevelType w:val="hybridMultilevel"/>
    <w:tmpl w:val="FFFFFFFF"/>
    <w:lvl w:ilvl="0" w:tplc="0220DAFC">
      <w:start w:val="1"/>
      <w:numFmt w:val="decimal"/>
      <w:lvlText w:val="%1."/>
      <w:lvlJc w:val="left"/>
      <w:pPr>
        <w:ind w:left="720" w:hanging="360"/>
      </w:pPr>
      <w:rPr>
        <w:strike w:val="0"/>
        <w:dstrike w:val="0"/>
        <w:u w:val="none"/>
        <w:effect w:val="none"/>
      </w:rPr>
    </w:lvl>
    <w:lvl w:ilvl="1" w:tplc="AE50A01A">
      <w:start w:val="1"/>
      <w:numFmt w:val="lowerLetter"/>
      <w:lvlText w:val="%2."/>
      <w:lvlJc w:val="left"/>
      <w:pPr>
        <w:ind w:left="1440" w:hanging="360"/>
      </w:pPr>
      <w:rPr>
        <w:strike w:val="0"/>
        <w:dstrike w:val="0"/>
        <w:u w:val="none"/>
        <w:effect w:val="none"/>
      </w:rPr>
    </w:lvl>
    <w:lvl w:ilvl="2" w:tplc="B090098A" w:tentative="1">
      <w:start w:val="1"/>
      <w:numFmt w:val="lowerRoman"/>
      <w:lvlText w:val="%3."/>
      <w:lvlJc w:val="right"/>
      <w:pPr>
        <w:ind w:left="2160" w:hanging="180"/>
      </w:pPr>
      <w:rPr>
        <w:strike w:val="0"/>
        <w:dstrike w:val="0"/>
        <w:u w:val="none"/>
        <w:effect w:val="none"/>
      </w:rPr>
    </w:lvl>
    <w:lvl w:ilvl="3" w:tplc="62C69D9E" w:tentative="1">
      <w:start w:val="1"/>
      <w:numFmt w:val="decimal"/>
      <w:lvlText w:val="%4."/>
      <w:lvlJc w:val="left"/>
      <w:pPr>
        <w:ind w:left="2880" w:hanging="360"/>
      </w:pPr>
      <w:rPr>
        <w:strike w:val="0"/>
        <w:dstrike w:val="0"/>
        <w:u w:val="none"/>
        <w:effect w:val="none"/>
      </w:rPr>
    </w:lvl>
    <w:lvl w:ilvl="4" w:tplc="61A0A0F2" w:tentative="1">
      <w:start w:val="1"/>
      <w:numFmt w:val="lowerLetter"/>
      <w:lvlText w:val="%5."/>
      <w:lvlJc w:val="left"/>
      <w:pPr>
        <w:ind w:left="3600" w:hanging="360"/>
      </w:pPr>
      <w:rPr>
        <w:strike w:val="0"/>
        <w:dstrike w:val="0"/>
        <w:u w:val="none"/>
        <w:effect w:val="none"/>
      </w:rPr>
    </w:lvl>
    <w:lvl w:ilvl="5" w:tplc="CFE8B858" w:tentative="1">
      <w:start w:val="1"/>
      <w:numFmt w:val="lowerRoman"/>
      <w:lvlText w:val="%6."/>
      <w:lvlJc w:val="right"/>
      <w:pPr>
        <w:ind w:left="4320" w:hanging="180"/>
      </w:pPr>
      <w:rPr>
        <w:strike w:val="0"/>
        <w:dstrike w:val="0"/>
        <w:u w:val="none"/>
        <w:effect w:val="none"/>
      </w:rPr>
    </w:lvl>
    <w:lvl w:ilvl="6" w:tplc="C02E59F2" w:tentative="1">
      <w:start w:val="1"/>
      <w:numFmt w:val="decimal"/>
      <w:lvlText w:val="%7."/>
      <w:lvlJc w:val="left"/>
      <w:pPr>
        <w:ind w:left="5040" w:hanging="360"/>
      </w:pPr>
      <w:rPr>
        <w:strike w:val="0"/>
        <w:dstrike w:val="0"/>
        <w:u w:val="none"/>
        <w:effect w:val="none"/>
      </w:rPr>
    </w:lvl>
    <w:lvl w:ilvl="7" w:tplc="14348CB0" w:tentative="1">
      <w:start w:val="1"/>
      <w:numFmt w:val="lowerLetter"/>
      <w:lvlText w:val="%8."/>
      <w:lvlJc w:val="left"/>
      <w:pPr>
        <w:ind w:left="5760" w:hanging="360"/>
      </w:pPr>
      <w:rPr>
        <w:strike w:val="0"/>
        <w:dstrike w:val="0"/>
        <w:u w:val="none"/>
        <w:effect w:val="none"/>
      </w:rPr>
    </w:lvl>
    <w:lvl w:ilvl="8" w:tplc="CEE6C22A" w:tentative="1">
      <w:start w:val="1"/>
      <w:numFmt w:val="lowerRoman"/>
      <w:lvlText w:val="%9."/>
      <w:lvlJc w:val="right"/>
      <w:pPr>
        <w:ind w:left="6480" w:hanging="180"/>
      </w:pPr>
      <w:rPr>
        <w:strike w:val="0"/>
        <w:dstrike w:val="0"/>
        <w:u w:val="none"/>
        <w:effect w:val="none"/>
      </w:rPr>
    </w:lvl>
  </w:abstractNum>
  <w:abstractNum w:abstractNumId="22" w15:restartNumberingAfterBreak="0">
    <w:nsid w:val="3C6B0D1E"/>
    <w:multiLevelType w:val="hybridMultilevel"/>
    <w:tmpl w:val="AD2A9A5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3C96062D"/>
    <w:multiLevelType w:val="hybridMultilevel"/>
    <w:tmpl w:val="218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C70B7B"/>
    <w:multiLevelType w:val="hybridMultilevel"/>
    <w:tmpl w:val="5FC0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F475176"/>
    <w:multiLevelType w:val="hybridMultilevel"/>
    <w:tmpl w:val="AD2A9A5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43C92D3D"/>
    <w:multiLevelType w:val="hybridMultilevel"/>
    <w:tmpl w:val="50DC5954"/>
    <w:lvl w:ilvl="0" w:tplc="FFFFFFFF">
      <w:start w:val="1"/>
      <w:numFmt w:val="decimal"/>
      <w:lvlText w:val="%1."/>
      <w:lvlJc w:val="left"/>
      <w:pPr>
        <w:ind w:left="720" w:hanging="360"/>
      </w:pPr>
      <w:rPr>
        <w:rFonts w:hint="default"/>
        <w:strike w:val="0"/>
        <w:dstrike w:val="0"/>
        <w:u w:val="none"/>
        <w:effect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D1F5410"/>
    <w:multiLevelType w:val="hybridMultilevel"/>
    <w:tmpl w:val="B00EAB28"/>
    <w:lvl w:ilvl="0" w:tplc="FFFFFFFF">
      <w:start w:val="1"/>
      <w:numFmt w:val="decimal"/>
      <w:lvlText w:val="%1."/>
      <w:lvlJc w:val="left"/>
      <w:pPr>
        <w:ind w:left="360" w:hanging="360"/>
      </w:pPr>
      <w:rPr>
        <w:rFonts w:hint="default"/>
        <w:b/>
      </w:rPr>
    </w:lvl>
    <w:lvl w:ilvl="1" w:tplc="FFFFFFFF">
      <w:start w:val="1"/>
      <w:numFmt w:val="lowerLetter"/>
      <w:lvlText w:val="%2."/>
      <w:lvlJc w:val="left"/>
      <w:pPr>
        <w:ind w:left="1080" w:hanging="360"/>
      </w:pPr>
    </w:lvl>
    <w:lvl w:ilvl="2" w:tplc="04090013">
      <w:start w:val="1"/>
      <w:numFmt w:val="upperRoman"/>
      <w:lvlText w:val="%3."/>
      <w:lvlJc w:val="right"/>
      <w:pPr>
        <w:ind w:left="1800" w:hanging="360"/>
      </w:p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4D83520B"/>
    <w:multiLevelType w:val="hybridMultilevel"/>
    <w:tmpl w:val="58D8B4CA"/>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D03B79"/>
    <w:multiLevelType w:val="hybridMultilevel"/>
    <w:tmpl w:val="AD2A9A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2106CFB"/>
    <w:multiLevelType w:val="hybridMultilevel"/>
    <w:tmpl w:val="CE38CF36"/>
    <w:lvl w:ilvl="0" w:tplc="109232F2">
      <w:start w:val="1"/>
      <w:numFmt w:val="decimal"/>
      <w:lvlText w:val="%1."/>
      <w:lvlJc w:val="left"/>
      <w:pPr>
        <w:ind w:left="1080" w:hanging="720"/>
      </w:pPr>
      <w:rPr>
        <w:rFonts w:hint="default"/>
        <w:b/>
      </w:rPr>
    </w:lvl>
    <w:lvl w:ilvl="1" w:tplc="7918EFE8">
      <w:start w:val="1"/>
      <w:numFmt w:val="lowerRoman"/>
      <w:lvlText w:val="%2."/>
      <w:lvlJc w:val="left"/>
      <w:pPr>
        <w:ind w:left="1800" w:hanging="720"/>
      </w:pPr>
      <w:rPr>
        <w:rFonts w:hint="default"/>
      </w:rPr>
    </w:lvl>
    <w:lvl w:ilvl="2" w:tplc="FE021CEC">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C86E85"/>
    <w:multiLevelType w:val="hybridMultilevel"/>
    <w:tmpl w:val="6BF8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36"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abstractNum w:abstractNumId="39" w15:restartNumberingAfterBreak="0">
    <w:nsid w:val="79795970"/>
    <w:multiLevelType w:val="hybridMultilevel"/>
    <w:tmpl w:val="D3FAD660"/>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7C206C"/>
    <w:multiLevelType w:val="hybridMultilevel"/>
    <w:tmpl w:val="2324832A"/>
    <w:lvl w:ilvl="0" w:tplc="FFFFFFFF">
      <w:start w:val="1"/>
      <w:numFmt w:val="decimal"/>
      <w:lvlText w:val="%1."/>
      <w:lvlJc w:val="left"/>
      <w:pPr>
        <w:ind w:left="360" w:hanging="360"/>
      </w:pPr>
      <w:rPr>
        <w:rFonts w:hint="default"/>
        <w:b/>
      </w:rPr>
    </w:lvl>
    <w:lvl w:ilvl="1" w:tplc="FFFFFFFF">
      <w:start w:val="1"/>
      <w:numFmt w:val="lowerLetter"/>
      <w:lvlText w:val="%2."/>
      <w:lvlJc w:val="left"/>
      <w:pPr>
        <w:ind w:left="1080" w:hanging="360"/>
      </w:pPr>
    </w:lvl>
    <w:lvl w:ilvl="2" w:tplc="04090013">
      <w:start w:val="1"/>
      <w:numFmt w:val="upperRoman"/>
      <w:lvlText w:val="%3."/>
      <w:lvlJc w:val="right"/>
      <w:pPr>
        <w:ind w:left="1800" w:hanging="360"/>
      </w:p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23"/>
  </w:num>
  <w:num w:numId="2">
    <w:abstractNumId w:val="38"/>
  </w:num>
  <w:num w:numId="3">
    <w:abstractNumId w:val="21"/>
  </w:num>
  <w:num w:numId="4">
    <w:abstractNumId w:val="11"/>
  </w:num>
  <w:num w:numId="5">
    <w:abstractNumId w:val="14"/>
  </w:num>
  <w:num w:numId="6">
    <w:abstractNumId w:val="27"/>
  </w:num>
  <w:num w:numId="7">
    <w:abstractNumId w:val="3"/>
  </w:num>
  <w:num w:numId="8">
    <w:abstractNumId w:val="33"/>
  </w:num>
  <w:num w:numId="9">
    <w:abstractNumId w:val="17"/>
  </w:num>
  <w:num w:numId="10">
    <w:abstractNumId w:val="6"/>
  </w:num>
  <w:num w:numId="11">
    <w:abstractNumId w:val="5"/>
  </w:num>
  <w:num w:numId="12">
    <w:abstractNumId w:val="0"/>
  </w:num>
  <w:num w:numId="13">
    <w:abstractNumId w:val="25"/>
  </w:num>
  <w:num w:numId="14">
    <w:abstractNumId w:val="9"/>
  </w:num>
  <w:num w:numId="15">
    <w:abstractNumId w:val="0"/>
    <w:lvlOverride w:ilvl="0">
      <w:startOverride w:val="1"/>
    </w:lvlOverride>
  </w:num>
  <w:num w:numId="16">
    <w:abstractNumId w:val="38"/>
    <w:lvlOverride w:ilvl="0">
      <w:startOverride w:val="1"/>
    </w:lvlOverride>
  </w:num>
  <w:num w:numId="17">
    <w:abstractNumId w:val="35"/>
  </w:num>
  <w:num w:numId="18">
    <w:abstractNumId w:val="36"/>
  </w:num>
  <w:num w:numId="19">
    <w:abstractNumId w:val="0"/>
    <w:lvlOverride w:ilvl="0">
      <w:startOverride w:val="1"/>
    </w:lvlOverride>
  </w:num>
  <w:num w:numId="20">
    <w:abstractNumId w:val="38"/>
    <w:lvlOverride w:ilvl="0">
      <w:startOverride w:val="1"/>
    </w:lvlOverride>
  </w:num>
  <w:num w:numId="21">
    <w:abstractNumId w:val="38"/>
    <w:lvlOverride w:ilvl="0">
      <w:startOverride w:val="1"/>
    </w:lvlOverride>
  </w:num>
  <w:num w:numId="22">
    <w:abstractNumId w:val="34"/>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num>
  <w:num w:numId="26">
    <w:abstractNumId w:val="28"/>
  </w:num>
  <w:num w:numId="27">
    <w:abstractNumId w:val="4"/>
  </w:num>
  <w:num w:numId="28">
    <w:abstractNumId w:val="16"/>
  </w:num>
  <w:num w:numId="29">
    <w:abstractNumId w:val="24"/>
  </w:num>
  <w:num w:numId="30">
    <w:abstractNumId w:val="13"/>
  </w:num>
  <w:num w:numId="31">
    <w:abstractNumId w:val="31"/>
  </w:num>
  <w:num w:numId="32">
    <w:abstractNumId w:val="22"/>
  </w:num>
  <w:num w:numId="33">
    <w:abstractNumId w:val="2"/>
  </w:num>
  <w:num w:numId="34">
    <w:abstractNumId w:val="12"/>
  </w:num>
  <w:num w:numId="35">
    <w:abstractNumId w:val="8"/>
  </w:num>
  <w:num w:numId="36">
    <w:abstractNumId w:val="39"/>
  </w:num>
  <w:num w:numId="37">
    <w:abstractNumId w:val="26"/>
  </w:num>
  <w:num w:numId="38">
    <w:abstractNumId w:val="30"/>
  </w:num>
  <w:num w:numId="39">
    <w:abstractNumId w:val="32"/>
  </w:num>
  <w:num w:numId="40">
    <w:abstractNumId w:val="1"/>
  </w:num>
  <w:num w:numId="41">
    <w:abstractNumId w:val="19"/>
  </w:num>
  <w:num w:numId="42">
    <w:abstractNumId w:val="18"/>
  </w:num>
  <w:num w:numId="43">
    <w:abstractNumId w:val="20"/>
  </w:num>
  <w:num w:numId="44">
    <w:abstractNumId w:val="7"/>
  </w:num>
  <w:num w:numId="45">
    <w:abstractNumId w:val="29"/>
  </w:num>
  <w:num w:numId="46">
    <w:abstractNumId w:val="40"/>
  </w:num>
  <w:num w:numId="47">
    <w:abstractNumId w:val="15"/>
  </w:num>
  <w:num w:numId="48">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303"/>
    <w:rsid w:val="00000518"/>
    <w:rsid w:val="00002927"/>
    <w:rsid w:val="00002E7C"/>
    <w:rsid w:val="00003E03"/>
    <w:rsid w:val="00003FC0"/>
    <w:rsid w:val="00006D5E"/>
    <w:rsid w:val="000101EA"/>
    <w:rsid w:val="00010E6C"/>
    <w:rsid w:val="00011576"/>
    <w:rsid w:val="000115FA"/>
    <w:rsid w:val="00014D08"/>
    <w:rsid w:val="00014DFB"/>
    <w:rsid w:val="000154ED"/>
    <w:rsid w:val="00015A5A"/>
    <w:rsid w:val="00015AC5"/>
    <w:rsid w:val="00015D44"/>
    <w:rsid w:val="00023BF2"/>
    <w:rsid w:val="0002492B"/>
    <w:rsid w:val="00025D50"/>
    <w:rsid w:val="00026308"/>
    <w:rsid w:val="000307CF"/>
    <w:rsid w:val="00031473"/>
    <w:rsid w:val="00032A35"/>
    <w:rsid w:val="00033734"/>
    <w:rsid w:val="00035AA1"/>
    <w:rsid w:val="00040355"/>
    <w:rsid w:val="0004352D"/>
    <w:rsid w:val="0004376D"/>
    <w:rsid w:val="0004428F"/>
    <w:rsid w:val="000450EF"/>
    <w:rsid w:val="00045565"/>
    <w:rsid w:val="00047260"/>
    <w:rsid w:val="00051079"/>
    <w:rsid w:val="00051B24"/>
    <w:rsid w:val="000527B0"/>
    <w:rsid w:val="0005369F"/>
    <w:rsid w:val="00053F6E"/>
    <w:rsid w:val="00055197"/>
    <w:rsid w:val="0006031D"/>
    <w:rsid w:val="00064D50"/>
    <w:rsid w:val="00070226"/>
    <w:rsid w:val="0007219D"/>
    <w:rsid w:val="00073E7B"/>
    <w:rsid w:val="00073F78"/>
    <w:rsid w:val="0007439D"/>
    <w:rsid w:val="00076D69"/>
    <w:rsid w:val="00077F7B"/>
    <w:rsid w:val="0008032A"/>
    <w:rsid w:val="00080550"/>
    <w:rsid w:val="00080883"/>
    <w:rsid w:val="00080CE6"/>
    <w:rsid w:val="00080D45"/>
    <w:rsid w:val="00080E98"/>
    <w:rsid w:val="00081C78"/>
    <w:rsid w:val="00082EC1"/>
    <w:rsid w:val="000838A5"/>
    <w:rsid w:val="00085F0A"/>
    <w:rsid w:val="0008600A"/>
    <w:rsid w:val="00086CD0"/>
    <w:rsid w:val="00091E12"/>
    <w:rsid w:val="00091E2F"/>
    <w:rsid w:val="00092E2B"/>
    <w:rsid w:val="00095DAF"/>
    <w:rsid w:val="000A2ACD"/>
    <w:rsid w:val="000A3552"/>
    <w:rsid w:val="000A3716"/>
    <w:rsid w:val="000A7BCE"/>
    <w:rsid w:val="000B055E"/>
    <w:rsid w:val="000B1604"/>
    <w:rsid w:val="000B2766"/>
    <w:rsid w:val="000B30B7"/>
    <w:rsid w:val="000B315A"/>
    <w:rsid w:val="000B36F0"/>
    <w:rsid w:val="000B3A67"/>
    <w:rsid w:val="000B3A70"/>
    <w:rsid w:val="000B65C9"/>
    <w:rsid w:val="000B7686"/>
    <w:rsid w:val="000C211B"/>
    <w:rsid w:val="000C45A0"/>
    <w:rsid w:val="000C6577"/>
    <w:rsid w:val="000C79EA"/>
    <w:rsid w:val="000C7C33"/>
    <w:rsid w:val="000D0478"/>
    <w:rsid w:val="000D61B8"/>
    <w:rsid w:val="000D636E"/>
    <w:rsid w:val="000E085E"/>
    <w:rsid w:val="000E0D2C"/>
    <w:rsid w:val="000E2B2B"/>
    <w:rsid w:val="000E2E4F"/>
    <w:rsid w:val="000E431D"/>
    <w:rsid w:val="000E4330"/>
    <w:rsid w:val="000E54E3"/>
    <w:rsid w:val="000E6EFC"/>
    <w:rsid w:val="000F0291"/>
    <w:rsid w:val="000F408C"/>
    <w:rsid w:val="000F4ECB"/>
    <w:rsid w:val="000F5555"/>
    <w:rsid w:val="00102499"/>
    <w:rsid w:val="00103722"/>
    <w:rsid w:val="00104F33"/>
    <w:rsid w:val="001078E9"/>
    <w:rsid w:val="00110DD0"/>
    <w:rsid w:val="00110DD6"/>
    <w:rsid w:val="00112EC5"/>
    <w:rsid w:val="00113228"/>
    <w:rsid w:val="00113ABD"/>
    <w:rsid w:val="0011519F"/>
    <w:rsid w:val="0012118A"/>
    <w:rsid w:val="0012340E"/>
    <w:rsid w:val="00126FFB"/>
    <w:rsid w:val="001276B1"/>
    <w:rsid w:val="001319E0"/>
    <w:rsid w:val="0013249A"/>
    <w:rsid w:val="00133821"/>
    <w:rsid w:val="00134BC6"/>
    <w:rsid w:val="0013736A"/>
    <w:rsid w:val="001403D6"/>
    <w:rsid w:val="00140453"/>
    <w:rsid w:val="00140B58"/>
    <w:rsid w:val="001416B3"/>
    <w:rsid w:val="00141C9B"/>
    <w:rsid w:val="00141D72"/>
    <w:rsid w:val="001434F8"/>
    <w:rsid w:val="0014367E"/>
    <w:rsid w:val="00143F32"/>
    <w:rsid w:val="00144835"/>
    <w:rsid w:val="001452A7"/>
    <w:rsid w:val="00147921"/>
    <w:rsid w:val="00147973"/>
    <w:rsid w:val="00152237"/>
    <w:rsid w:val="00153C52"/>
    <w:rsid w:val="0015401B"/>
    <w:rsid w:val="00155717"/>
    <w:rsid w:val="00157D77"/>
    <w:rsid w:val="001616D9"/>
    <w:rsid w:val="00163F28"/>
    <w:rsid w:val="00164162"/>
    <w:rsid w:val="00165628"/>
    <w:rsid w:val="00165DE9"/>
    <w:rsid w:val="0016791B"/>
    <w:rsid w:val="00167AAA"/>
    <w:rsid w:val="00170780"/>
    <w:rsid w:val="00171CCC"/>
    <w:rsid w:val="001755B3"/>
    <w:rsid w:val="001767B9"/>
    <w:rsid w:val="00176D4F"/>
    <w:rsid w:val="00177C4A"/>
    <w:rsid w:val="001843E0"/>
    <w:rsid w:val="00185046"/>
    <w:rsid w:val="00186362"/>
    <w:rsid w:val="00186688"/>
    <w:rsid w:val="00190386"/>
    <w:rsid w:val="001910DF"/>
    <w:rsid w:val="00191F09"/>
    <w:rsid w:val="00194FE3"/>
    <w:rsid w:val="00196FE7"/>
    <w:rsid w:val="00197384"/>
    <w:rsid w:val="00197F77"/>
    <w:rsid w:val="001A015E"/>
    <w:rsid w:val="001A0649"/>
    <w:rsid w:val="001A13DB"/>
    <w:rsid w:val="001A1A77"/>
    <w:rsid w:val="001A2F3F"/>
    <w:rsid w:val="001A3A5B"/>
    <w:rsid w:val="001A3AA9"/>
    <w:rsid w:val="001A5BB2"/>
    <w:rsid w:val="001B1219"/>
    <w:rsid w:val="001B1C31"/>
    <w:rsid w:val="001B2B70"/>
    <w:rsid w:val="001B4539"/>
    <w:rsid w:val="001B5B37"/>
    <w:rsid w:val="001B6713"/>
    <w:rsid w:val="001B72F0"/>
    <w:rsid w:val="001C023B"/>
    <w:rsid w:val="001C14EB"/>
    <w:rsid w:val="001C20FB"/>
    <w:rsid w:val="001C2C99"/>
    <w:rsid w:val="001C386A"/>
    <w:rsid w:val="001C5680"/>
    <w:rsid w:val="001C6068"/>
    <w:rsid w:val="001C770A"/>
    <w:rsid w:val="001C7DFC"/>
    <w:rsid w:val="001D0263"/>
    <w:rsid w:val="001D0468"/>
    <w:rsid w:val="001D16A2"/>
    <w:rsid w:val="001D1760"/>
    <w:rsid w:val="001D6A9D"/>
    <w:rsid w:val="001D6E73"/>
    <w:rsid w:val="001D7136"/>
    <w:rsid w:val="001D7792"/>
    <w:rsid w:val="001D7850"/>
    <w:rsid w:val="001E168C"/>
    <w:rsid w:val="001E38C9"/>
    <w:rsid w:val="001E5785"/>
    <w:rsid w:val="001F4077"/>
    <w:rsid w:val="001F5512"/>
    <w:rsid w:val="00200926"/>
    <w:rsid w:val="00201B05"/>
    <w:rsid w:val="00202DA0"/>
    <w:rsid w:val="002039B5"/>
    <w:rsid w:val="00204C90"/>
    <w:rsid w:val="002055DF"/>
    <w:rsid w:val="00210542"/>
    <w:rsid w:val="002107C9"/>
    <w:rsid w:val="00211E77"/>
    <w:rsid w:val="002129BF"/>
    <w:rsid w:val="00212EAF"/>
    <w:rsid w:val="002146E3"/>
    <w:rsid w:val="00215E28"/>
    <w:rsid w:val="0022022A"/>
    <w:rsid w:val="00220398"/>
    <w:rsid w:val="00221BAA"/>
    <w:rsid w:val="00222B50"/>
    <w:rsid w:val="00224C11"/>
    <w:rsid w:val="00226FE7"/>
    <w:rsid w:val="00230173"/>
    <w:rsid w:val="0023266D"/>
    <w:rsid w:val="00232A1E"/>
    <w:rsid w:val="00232F4D"/>
    <w:rsid w:val="002338F7"/>
    <w:rsid w:val="00233A59"/>
    <w:rsid w:val="00233B53"/>
    <w:rsid w:val="002340AE"/>
    <w:rsid w:val="00236233"/>
    <w:rsid w:val="00236464"/>
    <w:rsid w:val="002365EA"/>
    <w:rsid w:val="002374B2"/>
    <w:rsid w:val="00237FC9"/>
    <w:rsid w:val="00241C91"/>
    <w:rsid w:val="00246071"/>
    <w:rsid w:val="002514A3"/>
    <w:rsid w:val="002520CD"/>
    <w:rsid w:val="002527DE"/>
    <w:rsid w:val="00252E71"/>
    <w:rsid w:val="00253942"/>
    <w:rsid w:val="00253D75"/>
    <w:rsid w:val="00253F6F"/>
    <w:rsid w:val="00254DB8"/>
    <w:rsid w:val="00256F11"/>
    <w:rsid w:val="002648BD"/>
    <w:rsid w:val="00264A5E"/>
    <w:rsid w:val="00264FD4"/>
    <w:rsid w:val="0026675D"/>
    <w:rsid w:val="002702D1"/>
    <w:rsid w:val="00271049"/>
    <w:rsid w:val="002717C5"/>
    <w:rsid w:val="00271D38"/>
    <w:rsid w:val="00272582"/>
    <w:rsid w:val="00272A77"/>
    <w:rsid w:val="002742C9"/>
    <w:rsid w:val="00275054"/>
    <w:rsid w:val="00276E4F"/>
    <w:rsid w:val="00280093"/>
    <w:rsid w:val="00280D49"/>
    <w:rsid w:val="00282F17"/>
    <w:rsid w:val="00284AE0"/>
    <w:rsid w:val="0028626F"/>
    <w:rsid w:val="00286CD4"/>
    <w:rsid w:val="00286D0F"/>
    <w:rsid w:val="002872D4"/>
    <w:rsid w:val="00291FDA"/>
    <w:rsid w:val="002933F7"/>
    <w:rsid w:val="00295974"/>
    <w:rsid w:val="00296230"/>
    <w:rsid w:val="00296419"/>
    <w:rsid w:val="002A09C9"/>
    <w:rsid w:val="002A38E1"/>
    <w:rsid w:val="002A3964"/>
    <w:rsid w:val="002A4B6B"/>
    <w:rsid w:val="002A7BAE"/>
    <w:rsid w:val="002B75CC"/>
    <w:rsid w:val="002C0F71"/>
    <w:rsid w:val="002C2A6E"/>
    <w:rsid w:val="002C34D7"/>
    <w:rsid w:val="002C4B9A"/>
    <w:rsid w:val="002C625B"/>
    <w:rsid w:val="002D0326"/>
    <w:rsid w:val="002D0757"/>
    <w:rsid w:val="002D315C"/>
    <w:rsid w:val="002D566B"/>
    <w:rsid w:val="002E3881"/>
    <w:rsid w:val="002E3E3E"/>
    <w:rsid w:val="002E65A0"/>
    <w:rsid w:val="002E6654"/>
    <w:rsid w:val="002E724F"/>
    <w:rsid w:val="002E753B"/>
    <w:rsid w:val="002E7F27"/>
    <w:rsid w:val="002F1588"/>
    <w:rsid w:val="002F2011"/>
    <w:rsid w:val="002F29C6"/>
    <w:rsid w:val="002F42C8"/>
    <w:rsid w:val="002F570A"/>
    <w:rsid w:val="002F72D0"/>
    <w:rsid w:val="002F7408"/>
    <w:rsid w:val="002F7948"/>
    <w:rsid w:val="003006A5"/>
    <w:rsid w:val="00305380"/>
    <w:rsid w:val="003065A5"/>
    <w:rsid w:val="0030726D"/>
    <w:rsid w:val="00310669"/>
    <w:rsid w:val="00312D8C"/>
    <w:rsid w:val="00315253"/>
    <w:rsid w:val="00316D2A"/>
    <w:rsid w:val="00317973"/>
    <w:rsid w:val="00320C10"/>
    <w:rsid w:val="003223F7"/>
    <w:rsid w:val="0032301E"/>
    <w:rsid w:val="003246FE"/>
    <w:rsid w:val="00324BC3"/>
    <w:rsid w:val="00325AEC"/>
    <w:rsid w:val="0032639E"/>
    <w:rsid w:val="003266EF"/>
    <w:rsid w:val="00327B44"/>
    <w:rsid w:val="00331359"/>
    <w:rsid w:val="00332247"/>
    <w:rsid w:val="00333A0C"/>
    <w:rsid w:val="00340465"/>
    <w:rsid w:val="0034133C"/>
    <w:rsid w:val="003430B8"/>
    <w:rsid w:val="0034799C"/>
    <w:rsid w:val="00352115"/>
    <w:rsid w:val="003522E3"/>
    <w:rsid w:val="0035290B"/>
    <w:rsid w:val="00352B33"/>
    <w:rsid w:val="00352F9A"/>
    <w:rsid w:val="0035391D"/>
    <w:rsid w:val="003546DC"/>
    <w:rsid w:val="0035483A"/>
    <w:rsid w:val="003569B2"/>
    <w:rsid w:val="00356CF4"/>
    <w:rsid w:val="003608C1"/>
    <w:rsid w:val="00360E5E"/>
    <w:rsid w:val="00362175"/>
    <w:rsid w:val="003640B1"/>
    <w:rsid w:val="003674A0"/>
    <w:rsid w:val="00367689"/>
    <w:rsid w:val="003678EA"/>
    <w:rsid w:val="00370652"/>
    <w:rsid w:val="003724DD"/>
    <w:rsid w:val="00373869"/>
    <w:rsid w:val="00373DAC"/>
    <w:rsid w:val="00373F5B"/>
    <w:rsid w:val="00374ADF"/>
    <w:rsid w:val="00381037"/>
    <w:rsid w:val="00381348"/>
    <w:rsid w:val="00383F7F"/>
    <w:rsid w:val="00385B5F"/>
    <w:rsid w:val="00386D2D"/>
    <w:rsid w:val="00396398"/>
    <w:rsid w:val="003A00FE"/>
    <w:rsid w:val="003A01E4"/>
    <w:rsid w:val="003A2DC0"/>
    <w:rsid w:val="003A3EE4"/>
    <w:rsid w:val="003A619A"/>
    <w:rsid w:val="003A6919"/>
    <w:rsid w:val="003B006A"/>
    <w:rsid w:val="003B4044"/>
    <w:rsid w:val="003B41EE"/>
    <w:rsid w:val="003B6465"/>
    <w:rsid w:val="003B68A8"/>
    <w:rsid w:val="003B73AD"/>
    <w:rsid w:val="003C2132"/>
    <w:rsid w:val="003C2BEC"/>
    <w:rsid w:val="003C410A"/>
    <w:rsid w:val="003C427C"/>
    <w:rsid w:val="003C4988"/>
    <w:rsid w:val="003C4ED8"/>
    <w:rsid w:val="003C79C9"/>
    <w:rsid w:val="003D0749"/>
    <w:rsid w:val="003D2ECE"/>
    <w:rsid w:val="003D4B92"/>
    <w:rsid w:val="003D4FFC"/>
    <w:rsid w:val="003D5F5E"/>
    <w:rsid w:val="003E00D4"/>
    <w:rsid w:val="003E2CFF"/>
    <w:rsid w:val="003E5741"/>
    <w:rsid w:val="003F16C9"/>
    <w:rsid w:val="003F43A4"/>
    <w:rsid w:val="003F5030"/>
    <w:rsid w:val="00401094"/>
    <w:rsid w:val="0040225A"/>
    <w:rsid w:val="004045C4"/>
    <w:rsid w:val="00406A6A"/>
    <w:rsid w:val="004070E9"/>
    <w:rsid w:val="00411938"/>
    <w:rsid w:val="004121BA"/>
    <w:rsid w:val="00412F75"/>
    <w:rsid w:val="00421ABC"/>
    <w:rsid w:val="00424ECC"/>
    <w:rsid w:val="00425274"/>
    <w:rsid w:val="00425A59"/>
    <w:rsid w:val="004262C7"/>
    <w:rsid w:val="00426EFD"/>
    <w:rsid w:val="004278AA"/>
    <w:rsid w:val="00430DF6"/>
    <w:rsid w:val="00430EDF"/>
    <w:rsid w:val="004331B7"/>
    <w:rsid w:val="00433D04"/>
    <w:rsid w:val="00434260"/>
    <w:rsid w:val="00435A68"/>
    <w:rsid w:val="00437274"/>
    <w:rsid w:val="00440C7F"/>
    <w:rsid w:val="004430E1"/>
    <w:rsid w:val="00450528"/>
    <w:rsid w:val="004532BC"/>
    <w:rsid w:val="00454633"/>
    <w:rsid w:val="00455CE6"/>
    <w:rsid w:val="00456565"/>
    <w:rsid w:val="0045704E"/>
    <w:rsid w:val="00457307"/>
    <w:rsid w:val="00457E1D"/>
    <w:rsid w:val="00462093"/>
    <w:rsid w:val="004648CF"/>
    <w:rsid w:val="004655EE"/>
    <w:rsid w:val="00466D51"/>
    <w:rsid w:val="004714EF"/>
    <w:rsid w:val="00471709"/>
    <w:rsid w:val="004742A8"/>
    <w:rsid w:val="00474426"/>
    <w:rsid w:val="00474493"/>
    <w:rsid w:val="0047515F"/>
    <w:rsid w:val="00476585"/>
    <w:rsid w:val="00480CCB"/>
    <w:rsid w:val="00483B26"/>
    <w:rsid w:val="00490E06"/>
    <w:rsid w:val="00491D22"/>
    <w:rsid w:val="00491E3E"/>
    <w:rsid w:val="004926A7"/>
    <w:rsid w:val="00493244"/>
    <w:rsid w:val="004934BD"/>
    <w:rsid w:val="00493B7C"/>
    <w:rsid w:val="00493CFB"/>
    <w:rsid w:val="004949A5"/>
    <w:rsid w:val="00495ACA"/>
    <w:rsid w:val="0049649D"/>
    <w:rsid w:val="004965A8"/>
    <w:rsid w:val="004976F4"/>
    <w:rsid w:val="004A179D"/>
    <w:rsid w:val="004A4538"/>
    <w:rsid w:val="004A46BC"/>
    <w:rsid w:val="004A4D50"/>
    <w:rsid w:val="004A5F55"/>
    <w:rsid w:val="004A6C39"/>
    <w:rsid w:val="004A6F73"/>
    <w:rsid w:val="004B23F7"/>
    <w:rsid w:val="004B513D"/>
    <w:rsid w:val="004C0E28"/>
    <w:rsid w:val="004C1285"/>
    <w:rsid w:val="004C22FA"/>
    <w:rsid w:val="004C24DD"/>
    <w:rsid w:val="004C60A5"/>
    <w:rsid w:val="004C6AB1"/>
    <w:rsid w:val="004C7269"/>
    <w:rsid w:val="004C7C0B"/>
    <w:rsid w:val="004D1992"/>
    <w:rsid w:val="004D30B5"/>
    <w:rsid w:val="004D3478"/>
    <w:rsid w:val="004D399B"/>
    <w:rsid w:val="004D432B"/>
    <w:rsid w:val="004D5283"/>
    <w:rsid w:val="004E0A57"/>
    <w:rsid w:val="004E24C9"/>
    <w:rsid w:val="004E4629"/>
    <w:rsid w:val="004E4CEF"/>
    <w:rsid w:val="004E5D12"/>
    <w:rsid w:val="004E7527"/>
    <w:rsid w:val="004F0142"/>
    <w:rsid w:val="004F01E0"/>
    <w:rsid w:val="004F1B50"/>
    <w:rsid w:val="004F2642"/>
    <w:rsid w:val="004F33BC"/>
    <w:rsid w:val="004F4CFB"/>
    <w:rsid w:val="0050186D"/>
    <w:rsid w:val="00501BE5"/>
    <w:rsid w:val="00502985"/>
    <w:rsid w:val="0050346C"/>
    <w:rsid w:val="00505683"/>
    <w:rsid w:val="00505ED2"/>
    <w:rsid w:val="0051047E"/>
    <w:rsid w:val="00511369"/>
    <w:rsid w:val="0051158D"/>
    <w:rsid w:val="00511A5D"/>
    <w:rsid w:val="005129D9"/>
    <w:rsid w:val="005138D0"/>
    <w:rsid w:val="00513FEF"/>
    <w:rsid w:val="00515253"/>
    <w:rsid w:val="00516C48"/>
    <w:rsid w:val="0051779F"/>
    <w:rsid w:val="00521192"/>
    <w:rsid w:val="00522773"/>
    <w:rsid w:val="0052387B"/>
    <w:rsid w:val="00525503"/>
    <w:rsid w:val="00532784"/>
    <w:rsid w:val="00532FBB"/>
    <w:rsid w:val="00533558"/>
    <w:rsid w:val="00533955"/>
    <w:rsid w:val="00533DC2"/>
    <w:rsid w:val="00536B1D"/>
    <w:rsid w:val="00536C7D"/>
    <w:rsid w:val="00537BE8"/>
    <w:rsid w:val="00537E49"/>
    <w:rsid w:val="00542068"/>
    <w:rsid w:val="00542252"/>
    <w:rsid w:val="00543BDF"/>
    <w:rsid w:val="005460DD"/>
    <w:rsid w:val="005460EB"/>
    <w:rsid w:val="00547AF4"/>
    <w:rsid w:val="005509CA"/>
    <w:rsid w:val="00555C30"/>
    <w:rsid w:val="00556257"/>
    <w:rsid w:val="00556927"/>
    <w:rsid w:val="005577B6"/>
    <w:rsid w:val="005609F1"/>
    <w:rsid w:val="00560B56"/>
    <w:rsid w:val="0056153E"/>
    <w:rsid w:val="005618B5"/>
    <w:rsid w:val="00563037"/>
    <w:rsid w:val="00563556"/>
    <w:rsid w:val="00566256"/>
    <w:rsid w:val="005664F7"/>
    <w:rsid w:val="00566F16"/>
    <w:rsid w:val="00566F43"/>
    <w:rsid w:val="00567BD8"/>
    <w:rsid w:val="00572080"/>
    <w:rsid w:val="005720E3"/>
    <w:rsid w:val="00572EC7"/>
    <w:rsid w:val="00573718"/>
    <w:rsid w:val="00574559"/>
    <w:rsid w:val="0057730A"/>
    <w:rsid w:val="00577DA9"/>
    <w:rsid w:val="005821CC"/>
    <w:rsid w:val="00582E8F"/>
    <w:rsid w:val="0058610F"/>
    <w:rsid w:val="005979EB"/>
    <w:rsid w:val="00597ECA"/>
    <w:rsid w:val="005A3EB3"/>
    <w:rsid w:val="005A5354"/>
    <w:rsid w:val="005B055A"/>
    <w:rsid w:val="005B10DE"/>
    <w:rsid w:val="005B1295"/>
    <w:rsid w:val="005B20F3"/>
    <w:rsid w:val="005B2FAD"/>
    <w:rsid w:val="005B5C17"/>
    <w:rsid w:val="005B69DF"/>
    <w:rsid w:val="005B6CA4"/>
    <w:rsid w:val="005C0F56"/>
    <w:rsid w:val="005C2EEC"/>
    <w:rsid w:val="005C3313"/>
    <w:rsid w:val="005C7F86"/>
    <w:rsid w:val="005D0A90"/>
    <w:rsid w:val="005D0DB6"/>
    <w:rsid w:val="005D1968"/>
    <w:rsid w:val="005D23D1"/>
    <w:rsid w:val="005D39EB"/>
    <w:rsid w:val="005D49B8"/>
    <w:rsid w:val="005D752C"/>
    <w:rsid w:val="005D777B"/>
    <w:rsid w:val="005E0911"/>
    <w:rsid w:val="005E14AF"/>
    <w:rsid w:val="005E3A8E"/>
    <w:rsid w:val="005E5085"/>
    <w:rsid w:val="005E6D31"/>
    <w:rsid w:val="005F4E37"/>
    <w:rsid w:val="005F5735"/>
    <w:rsid w:val="005F57F9"/>
    <w:rsid w:val="005F59FB"/>
    <w:rsid w:val="005F7C69"/>
    <w:rsid w:val="0060037E"/>
    <w:rsid w:val="0060044D"/>
    <w:rsid w:val="00601EE5"/>
    <w:rsid w:val="00601F1F"/>
    <w:rsid w:val="0060201A"/>
    <w:rsid w:val="006021E1"/>
    <w:rsid w:val="0060223C"/>
    <w:rsid w:val="006039B1"/>
    <w:rsid w:val="00604CE3"/>
    <w:rsid w:val="00610671"/>
    <w:rsid w:val="00610B07"/>
    <w:rsid w:val="00612880"/>
    <w:rsid w:val="0061393D"/>
    <w:rsid w:val="006140B9"/>
    <w:rsid w:val="00614C62"/>
    <w:rsid w:val="00615722"/>
    <w:rsid w:val="00617179"/>
    <w:rsid w:val="00617521"/>
    <w:rsid w:val="00621F50"/>
    <w:rsid w:val="00623FE1"/>
    <w:rsid w:val="006256AD"/>
    <w:rsid w:val="00626617"/>
    <w:rsid w:val="00626E61"/>
    <w:rsid w:val="0063032D"/>
    <w:rsid w:val="0063616A"/>
    <w:rsid w:val="00636475"/>
    <w:rsid w:val="00636E6C"/>
    <w:rsid w:val="0063704F"/>
    <w:rsid w:val="00637D37"/>
    <w:rsid w:val="00640A3B"/>
    <w:rsid w:val="0064159F"/>
    <w:rsid w:val="0064168C"/>
    <w:rsid w:val="00646BE2"/>
    <w:rsid w:val="00646E49"/>
    <w:rsid w:val="00646FB9"/>
    <w:rsid w:val="00651216"/>
    <w:rsid w:val="00656E3C"/>
    <w:rsid w:val="0066085E"/>
    <w:rsid w:val="00661824"/>
    <w:rsid w:val="006627F2"/>
    <w:rsid w:val="0066376C"/>
    <w:rsid w:val="00665F6D"/>
    <w:rsid w:val="006723E0"/>
    <w:rsid w:val="00675C2F"/>
    <w:rsid w:val="00676AEF"/>
    <w:rsid w:val="006804D6"/>
    <w:rsid w:val="00680FA9"/>
    <w:rsid w:val="0068248A"/>
    <w:rsid w:val="00683156"/>
    <w:rsid w:val="0068456E"/>
    <w:rsid w:val="00686A8E"/>
    <w:rsid w:val="00687CB3"/>
    <w:rsid w:val="00690EC5"/>
    <w:rsid w:val="00691C97"/>
    <w:rsid w:val="00691D7C"/>
    <w:rsid w:val="006945E8"/>
    <w:rsid w:val="00694962"/>
    <w:rsid w:val="006971D1"/>
    <w:rsid w:val="006A0C3E"/>
    <w:rsid w:val="006A19E9"/>
    <w:rsid w:val="006A4B3E"/>
    <w:rsid w:val="006A4C30"/>
    <w:rsid w:val="006A5C05"/>
    <w:rsid w:val="006B1386"/>
    <w:rsid w:val="006B390D"/>
    <w:rsid w:val="006B3977"/>
    <w:rsid w:val="006B3A68"/>
    <w:rsid w:val="006B3E38"/>
    <w:rsid w:val="006B55D6"/>
    <w:rsid w:val="006B7B01"/>
    <w:rsid w:val="006C35F1"/>
    <w:rsid w:val="006C47BC"/>
    <w:rsid w:val="006C68D7"/>
    <w:rsid w:val="006D02CF"/>
    <w:rsid w:val="006D0502"/>
    <w:rsid w:val="006D1766"/>
    <w:rsid w:val="006D21A1"/>
    <w:rsid w:val="006D2B67"/>
    <w:rsid w:val="006D51FF"/>
    <w:rsid w:val="006D5F38"/>
    <w:rsid w:val="006E331A"/>
    <w:rsid w:val="006E49EE"/>
    <w:rsid w:val="006E68D1"/>
    <w:rsid w:val="006E7228"/>
    <w:rsid w:val="006F2355"/>
    <w:rsid w:val="006F2A4B"/>
    <w:rsid w:val="006F32CA"/>
    <w:rsid w:val="006F35EB"/>
    <w:rsid w:val="006F3822"/>
    <w:rsid w:val="006F4985"/>
    <w:rsid w:val="006F50E1"/>
    <w:rsid w:val="006F7368"/>
    <w:rsid w:val="006F7A35"/>
    <w:rsid w:val="007006D9"/>
    <w:rsid w:val="007027CA"/>
    <w:rsid w:val="0070347A"/>
    <w:rsid w:val="00706DA7"/>
    <w:rsid w:val="0071033B"/>
    <w:rsid w:val="00710E52"/>
    <w:rsid w:val="007152A4"/>
    <w:rsid w:val="00715DFD"/>
    <w:rsid w:val="00715F63"/>
    <w:rsid w:val="00716554"/>
    <w:rsid w:val="00717136"/>
    <w:rsid w:val="007205A1"/>
    <w:rsid w:val="007214E3"/>
    <w:rsid w:val="007220D4"/>
    <w:rsid w:val="007229F0"/>
    <w:rsid w:val="00724BD9"/>
    <w:rsid w:val="00725765"/>
    <w:rsid w:val="00725AD6"/>
    <w:rsid w:val="00726596"/>
    <w:rsid w:val="0073051D"/>
    <w:rsid w:val="00731BCF"/>
    <w:rsid w:val="00731CDE"/>
    <w:rsid w:val="00731E1C"/>
    <w:rsid w:val="007322FA"/>
    <w:rsid w:val="007348B6"/>
    <w:rsid w:val="00740BE3"/>
    <w:rsid w:val="007426FB"/>
    <w:rsid w:val="0074465C"/>
    <w:rsid w:val="007449D1"/>
    <w:rsid w:val="007509C6"/>
    <w:rsid w:val="007538CC"/>
    <w:rsid w:val="00753D75"/>
    <w:rsid w:val="007558DD"/>
    <w:rsid w:val="007562AE"/>
    <w:rsid w:val="0075650B"/>
    <w:rsid w:val="00760F28"/>
    <w:rsid w:val="00763190"/>
    <w:rsid w:val="00763796"/>
    <w:rsid w:val="00763D50"/>
    <w:rsid w:val="00764090"/>
    <w:rsid w:val="00766444"/>
    <w:rsid w:val="0076786A"/>
    <w:rsid w:val="007764E7"/>
    <w:rsid w:val="007803AC"/>
    <w:rsid w:val="00784607"/>
    <w:rsid w:val="00790C1F"/>
    <w:rsid w:val="00790EB1"/>
    <w:rsid w:val="00792252"/>
    <w:rsid w:val="00792E9C"/>
    <w:rsid w:val="00793DDF"/>
    <w:rsid w:val="007941C5"/>
    <w:rsid w:val="007953E9"/>
    <w:rsid w:val="00795ACE"/>
    <w:rsid w:val="007964ED"/>
    <w:rsid w:val="00797BA6"/>
    <w:rsid w:val="007A020D"/>
    <w:rsid w:val="007A1541"/>
    <w:rsid w:val="007A1630"/>
    <w:rsid w:val="007A1C30"/>
    <w:rsid w:val="007A3878"/>
    <w:rsid w:val="007A5A96"/>
    <w:rsid w:val="007A61BC"/>
    <w:rsid w:val="007A7A43"/>
    <w:rsid w:val="007A7C26"/>
    <w:rsid w:val="007B05B4"/>
    <w:rsid w:val="007B0AB9"/>
    <w:rsid w:val="007B4A9E"/>
    <w:rsid w:val="007B5ED1"/>
    <w:rsid w:val="007B69C7"/>
    <w:rsid w:val="007B77AC"/>
    <w:rsid w:val="007B79A0"/>
    <w:rsid w:val="007C00BE"/>
    <w:rsid w:val="007C015D"/>
    <w:rsid w:val="007C31B3"/>
    <w:rsid w:val="007C61EC"/>
    <w:rsid w:val="007C63E4"/>
    <w:rsid w:val="007C64B1"/>
    <w:rsid w:val="007D0D18"/>
    <w:rsid w:val="007D4EB2"/>
    <w:rsid w:val="007D4F67"/>
    <w:rsid w:val="007E31EC"/>
    <w:rsid w:val="007E4FAA"/>
    <w:rsid w:val="007E5823"/>
    <w:rsid w:val="007E5C54"/>
    <w:rsid w:val="007E60DB"/>
    <w:rsid w:val="007E6A13"/>
    <w:rsid w:val="007F1566"/>
    <w:rsid w:val="007F1B3D"/>
    <w:rsid w:val="007F215A"/>
    <w:rsid w:val="007F2D3B"/>
    <w:rsid w:val="007F4D89"/>
    <w:rsid w:val="007F52E1"/>
    <w:rsid w:val="00801360"/>
    <w:rsid w:val="00801E39"/>
    <w:rsid w:val="008036E9"/>
    <w:rsid w:val="00803841"/>
    <w:rsid w:val="00804EAA"/>
    <w:rsid w:val="00811B16"/>
    <w:rsid w:val="00814CC3"/>
    <w:rsid w:val="00815347"/>
    <w:rsid w:val="008154E7"/>
    <w:rsid w:val="00820004"/>
    <w:rsid w:val="00822AF8"/>
    <w:rsid w:val="008233C7"/>
    <w:rsid w:val="00823577"/>
    <w:rsid w:val="00823DC4"/>
    <w:rsid w:val="00825CDD"/>
    <w:rsid w:val="00831912"/>
    <w:rsid w:val="00834D52"/>
    <w:rsid w:val="0083601B"/>
    <w:rsid w:val="00837AA0"/>
    <w:rsid w:val="00837ACD"/>
    <w:rsid w:val="00843C7C"/>
    <w:rsid w:val="00845007"/>
    <w:rsid w:val="008455D7"/>
    <w:rsid w:val="00845D1F"/>
    <w:rsid w:val="00847319"/>
    <w:rsid w:val="008503AD"/>
    <w:rsid w:val="00850707"/>
    <w:rsid w:val="008525BA"/>
    <w:rsid w:val="00853964"/>
    <w:rsid w:val="008542AF"/>
    <w:rsid w:val="00854A42"/>
    <w:rsid w:val="00854E32"/>
    <w:rsid w:val="00856207"/>
    <w:rsid w:val="00856805"/>
    <w:rsid w:val="00857D68"/>
    <w:rsid w:val="008634F4"/>
    <w:rsid w:val="00863D31"/>
    <w:rsid w:val="00864812"/>
    <w:rsid w:val="00865F3A"/>
    <w:rsid w:val="00873324"/>
    <w:rsid w:val="0087371B"/>
    <w:rsid w:val="008766C3"/>
    <w:rsid w:val="00881370"/>
    <w:rsid w:val="00881874"/>
    <w:rsid w:val="008818D7"/>
    <w:rsid w:val="00881EE7"/>
    <w:rsid w:val="008825A1"/>
    <w:rsid w:val="00882932"/>
    <w:rsid w:val="00884D9D"/>
    <w:rsid w:val="00885330"/>
    <w:rsid w:val="00885F07"/>
    <w:rsid w:val="00886CD0"/>
    <w:rsid w:val="00886E74"/>
    <w:rsid w:val="008974B7"/>
    <w:rsid w:val="00897871"/>
    <w:rsid w:val="00897CBB"/>
    <w:rsid w:val="008A149B"/>
    <w:rsid w:val="008A2901"/>
    <w:rsid w:val="008A68A9"/>
    <w:rsid w:val="008A6C77"/>
    <w:rsid w:val="008B1483"/>
    <w:rsid w:val="008B1FB6"/>
    <w:rsid w:val="008B468A"/>
    <w:rsid w:val="008B51FA"/>
    <w:rsid w:val="008B6DCE"/>
    <w:rsid w:val="008B6EBC"/>
    <w:rsid w:val="008B79A7"/>
    <w:rsid w:val="008C3AF2"/>
    <w:rsid w:val="008C6233"/>
    <w:rsid w:val="008C6524"/>
    <w:rsid w:val="008D11A3"/>
    <w:rsid w:val="008D2B2B"/>
    <w:rsid w:val="008D3F5D"/>
    <w:rsid w:val="008E4AD5"/>
    <w:rsid w:val="008E758A"/>
    <w:rsid w:val="008F4D0F"/>
    <w:rsid w:val="008F5591"/>
    <w:rsid w:val="0090170F"/>
    <w:rsid w:val="009022E6"/>
    <w:rsid w:val="0090481E"/>
    <w:rsid w:val="00904E5A"/>
    <w:rsid w:val="009054BD"/>
    <w:rsid w:val="00905752"/>
    <w:rsid w:val="00906212"/>
    <w:rsid w:val="00906E29"/>
    <w:rsid w:val="00912C1B"/>
    <w:rsid w:val="00914457"/>
    <w:rsid w:val="00915143"/>
    <w:rsid w:val="0091632F"/>
    <w:rsid w:val="00916FA9"/>
    <w:rsid w:val="00922B72"/>
    <w:rsid w:val="00925744"/>
    <w:rsid w:val="009305F5"/>
    <w:rsid w:val="0093370E"/>
    <w:rsid w:val="0093741F"/>
    <w:rsid w:val="00937C5C"/>
    <w:rsid w:val="009403B3"/>
    <w:rsid w:val="009414AD"/>
    <w:rsid w:val="009419DC"/>
    <w:rsid w:val="009436F4"/>
    <w:rsid w:val="00943C2A"/>
    <w:rsid w:val="00945F10"/>
    <w:rsid w:val="0094716E"/>
    <w:rsid w:val="009479CD"/>
    <w:rsid w:val="0095076C"/>
    <w:rsid w:val="009536C4"/>
    <w:rsid w:val="0095392A"/>
    <w:rsid w:val="00954F45"/>
    <w:rsid w:val="00955D53"/>
    <w:rsid w:val="009565C0"/>
    <w:rsid w:val="00957886"/>
    <w:rsid w:val="00960387"/>
    <w:rsid w:val="0096052D"/>
    <w:rsid w:val="00960C6A"/>
    <w:rsid w:val="0096106F"/>
    <w:rsid w:val="00961C87"/>
    <w:rsid w:val="00965C9C"/>
    <w:rsid w:val="00966592"/>
    <w:rsid w:val="00972219"/>
    <w:rsid w:val="00972E6B"/>
    <w:rsid w:val="00977C8B"/>
    <w:rsid w:val="00980079"/>
    <w:rsid w:val="00980DEF"/>
    <w:rsid w:val="00981654"/>
    <w:rsid w:val="00981D86"/>
    <w:rsid w:val="009848FD"/>
    <w:rsid w:val="00984F3E"/>
    <w:rsid w:val="009852FF"/>
    <w:rsid w:val="0098700E"/>
    <w:rsid w:val="0098795F"/>
    <w:rsid w:val="00990B95"/>
    <w:rsid w:val="00991B28"/>
    <w:rsid w:val="0099260A"/>
    <w:rsid w:val="0099339C"/>
    <w:rsid w:val="00993E18"/>
    <w:rsid w:val="00996787"/>
    <w:rsid w:val="00997902"/>
    <w:rsid w:val="009A0D9B"/>
    <w:rsid w:val="009A1102"/>
    <w:rsid w:val="009A24B8"/>
    <w:rsid w:val="009A267F"/>
    <w:rsid w:val="009A58F8"/>
    <w:rsid w:val="009A63C5"/>
    <w:rsid w:val="009A63F3"/>
    <w:rsid w:val="009A7D8C"/>
    <w:rsid w:val="009A7FEB"/>
    <w:rsid w:val="009B27F3"/>
    <w:rsid w:val="009B4152"/>
    <w:rsid w:val="009B6F38"/>
    <w:rsid w:val="009C18F1"/>
    <w:rsid w:val="009C400E"/>
    <w:rsid w:val="009C4DA7"/>
    <w:rsid w:val="009C5D51"/>
    <w:rsid w:val="009D13F7"/>
    <w:rsid w:val="009D1682"/>
    <w:rsid w:val="009E041D"/>
    <w:rsid w:val="009E15F7"/>
    <w:rsid w:val="009E1B7C"/>
    <w:rsid w:val="009E4790"/>
    <w:rsid w:val="009E558F"/>
    <w:rsid w:val="009F0622"/>
    <w:rsid w:val="009F1CBA"/>
    <w:rsid w:val="009F1F13"/>
    <w:rsid w:val="009F233D"/>
    <w:rsid w:val="009F2D6E"/>
    <w:rsid w:val="009F6176"/>
    <w:rsid w:val="009F7029"/>
    <w:rsid w:val="00A012AA"/>
    <w:rsid w:val="00A03899"/>
    <w:rsid w:val="00A05880"/>
    <w:rsid w:val="00A05C77"/>
    <w:rsid w:val="00A05E8F"/>
    <w:rsid w:val="00A06FF5"/>
    <w:rsid w:val="00A14136"/>
    <w:rsid w:val="00A143D9"/>
    <w:rsid w:val="00A15325"/>
    <w:rsid w:val="00A154A4"/>
    <w:rsid w:val="00A16FA2"/>
    <w:rsid w:val="00A17291"/>
    <w:rsid w:val="00A2044E"/>
    <w:rsid w:val="00A20710"/>
    <w:rsid w:val="00A238A9"/>
    <w:rsid w:val="00A24F51"/>
    <w:rsid w:val="00A26F8B"/>
    <w:rsid w:val="00A30A43"/>
    <w:rsid w:val="00A30E20"/>
    <w:rsid w:val="00A33F56"/>
    <w:rsid w:val="00A35519"/>
    <w:rsid w:val="00A35D8B"/>
    <w:rsid w:val="00A36F74"/>
    <w:rsid w:val="00A40981"/>
    <w:rsid w:val="00A46A0C"/>
    <w:rsid w:val="00A51F02"/>
    <w:rsid w:val="00A52827"/>
    <w:rsid w:val="00A549FB"/>
    <w:rsid w:val="00A572A1"/>
    <w:rsid w:val="00A57641"/>
    <w:rsid w:val="00A57AAC"/>
    <w:rsid w:val="00A62E26"/>
    <w:rsid w:val="00A65BF8"/>
    <w:rsid w:val="00A663DD"/>
    <w:rsid w:val="00A67548"/>
    <w:rsid w:val="00A71CB7"/>
    <w:rsid w:val="00A73283"/>
    <w:rsid w:val="00A73C87"/>
    <w:rsid w:val="00A74189"/>
    <w:rsid w:val="00A763E6"/>
    <w:rsid w:val="00A76FD7"/>
    <w:rsid w:val="00A80609"/>
    <w:rsid w:val="00A80895"/>
    <w:rsid w:val="00A84671"/>
    <w:rsid w:val="00A92443"/>
    <w:rsid w:val="00A94358"/>
    <w:rsid w:val="00A94367"/>
    <w:rsid w:val="00A947D2"/>
    <w:rsid w:val="00A95C8B"/>
    <w:rsid w:val="00AA14EB"/>
    <w:rsid w:val="00AA1A08"/>
    <w:rsid w:val="00AA343F"/>
    <w:rsid w:val="00AA3B68"/>
    <w:rsid w:val="00AB4B3F"/>
    <w:rsid w:val="00AB7294"/>
    <w:rsid w:val="00AC19E6"/>
    <w:rsid w:val="00AC2949"/>
    <w:rsid w:val="00AC2BD6"/>
    <w:rsid w:val="00AC2FCB"/>
    <w:rsid w:val="00AC4C90"/>
    <w:rsid w:val="00AD1435"/>
    <w:rsid w:val="00AD2C4F"/>
    <w:rsid w:val="00AD36E8"/>
    <w:rsid w:val="00AD373E"/>
    <w:rsid w:val="00AD3CFF"/>
    <w:rsid w:val="00AE0A53"/>
    <w:rsid w:val="00AE18C4"/>
    <w:rsid w:val="00AE1972"/>
    <w:rsid w:val="00AE3F7C"/>
    <w:rsid w:val="00AE4145"/>
    <w:rsid w:val="00AE57FC"/>
    <w:rsid w:val="00AE5C36"/>
    <w:rsid w:val="00AF1050"/>
    <w:rsid w:val="00AF302B"/>
    <w:rsid w:val="00AF318F"/>
    <w:rsid w:val="00AF4285"/>
    <w:rsid w:val="00B01EE7"/>
    <w:rsid w:val="00B02C94"/>
    <w:rsid w:val="00B0322A"/>
    <w:rsid w:val="00B04886"/>
    <w:rsid w:val="00B10530"/>
    <w:rsid w:val="00B11A39"/>
    <w:rsid w:val="00B1283D"/>
    <w:rsid w:val="00B12E6B"/>
    <w:rsid w:val="00B13D7E"/>
    <w:rsid w:val="00B1524E"/>
    <w:rsid w:val="00B15BD9"/>
    <w:rsid w:val="00B15F5C"/>
    <w:rsid w:val="00B175AB"/>
    <w:rsid w:val="00B20064"/>
    <w:rsid w:val="00B2046E"/>
    <w:rsid w:val="00B24099"/>
    <w:rsid w:val="00B240B0"/>
    <w:rsid w:val="00B24640"/>
    <w:rsid w:val="00B24BB9"/>
    <w:rsid w:val="00B2510F"/>
    <w:rsid w:val="00B25F2A"/>
    <w:rsid w:val="00B2701A"/>
    <w:rsid w:val="00B30E74"/>
    <w:rsid w:val="00B31777"/>
    <w:rsid w:val="00B33259"/>
    <w:rsid w:val="00B34761"/>
    <w:rsid w:val="00B34D1C"/>
    <w:rsid w:val="00B361B9"/>
    <w:rsid w:val="00B3640B"/>
    <w:rsid w:val="00B367DD"/>
    <w:rsid w:val="00B36C05"/>
    <w:rsid w:val="00B36E68"/>
    <w:rsid w:val="00B37000"/>
    <w:rsid w:val="00B37237"/>
    <w:rsid w:val="00B40A78"/>
    <w:rsid w:val="00B40B6F"/>
    <w:rsid w:val="00B42210"/>
    <w:rsid w:val="00B430A9"/>
    <w:rsid w:val="00B43336"/>
    <w:rsid w:val="00B449E3"/>
    <w:rsid w:val="00B44E9E"/>
    <w:rsid w:val="00B45DF6"/>
    <w:rsid w:val="00B464F7"/>
    <w:rsid w:val="00B50E61"/>
    <w:rsid w:val="00B53FE4"/>
    <w:rsid w:val="00B54E6F"/>
    <w:rsid w:val="00B56018"/>
    <w:rsid w:val="00B56A81"/>
    <w:rsid w:val="00B56FE7"/>
    <w:rsid w:val="00B601FE"/>
    <w:rsid w:val="00B60342"/>
    <w:rsid w:val="00B622F4"/>
    <w:rsid w:val="00B62BF8"/>
    <w:rsid w:val="00B63395"/>
    <w:rsid w:val="00B67194"/>
    <w:rsid w:val="00B7119F"/>
    <w:rsid w:val="00B74210"/>
    <w:rsid w:val="00B76F78"/>
    <w:rsid w:val="00B81042"/>
    <w:rsid w:val="00B81F45"/>
    <w:rsid w:val="00B823BA"/>
    <w:rsid w:val="00B841FF"/>
    <w:rsid w:val="00B857EC"/>
    <w:rsid w:val="00B86518"/>
    <w:rsid w:val="00B91C18"/>
    <w:rsid w:val="00B940C3"/>
    <w:rsid w:val="00B96165"/>
    <w:rsid w:val="00B967C2"/>
    <w:rsid w:val="00B96997"/>
    <w:rsid w:val="00BA09A0"/>
    <w:rsid w:val="00BA1747"/>
    <w:rsid w:val="00BA182B"/>
    <w:rsid w:val="00BA27F2"/>
    <w:rsid w:val="00BA6F51"/>
    <w:rsid w:val="00BB066D"/>
    <w:rsid w:val="00BB0B93"/>
    <w:rsid w:val="00BB1CC1"/>
    <w:rsid w:val="00BB274F"/>
    <w:rsid w:val="00BB37DB"/>
    <w:rsid w:val="00BC7930"/>
    <w:rsid w:val="00BD0176"/>
    <w:rsid w:val="00BD29FA"/>
    <w:rsid w:val="00BD326B"/>
    <w:rsid w:val="00BD480B"/>
    <w:rsid w:val="00BD4EC6"/>
    <w:rsid w:val="00BD7C9D"/>
    <w:rsid w:val="00BE014A"/>
    <w:rsid w:val="00BE0948"/>
    <w:rsid w:val="00BE241F"/>
    <w:rsid w:val="00BE278D"/>
    <w:rsid w:val="00BE3B16"/>
    <w:rsid w:val="00BE5D2B"/>
    <w:rsid w:val="00BF2476"/>
    <w:rsid w:val="00BF33A2"/>
    <w:rsid w:val="00BF495C"/>
    <w:rsid w:val="00BF4CB7"/>
    <w:rsid w:val="00BF5737"/>
    <w:rsid w:val="00BF5CE7"/>
    <w:rsid w:val="00C010BD"/>
    <w:rsid w:val="00C0200F"/>
    <w:rsid w:val="00C05927"/>
    <w:rsid w:val="00C10936"/>
    <w:rsid w:val="00C12AE8"/>
    <w:rsid w:val="00C140F5"/>
    <w:rsid w:val="00C16A51"/>
    <w:rsid w:val="00C21727"/>
    <w:rsid w:val="00C21AB6"/>
    <w:rsid w:val="00C22939"/>
    <w:rsid w:val="00C22CF2"/>
    <w:rsid w:val="00C23B81"/>
    <w:rsid w:val="00C252DD"/>
    <w:rsid w:val="00C25A20"/>
    <w:rsid w:val="00C26D54"/>
    <w:rsid w:val="00C3023F"/>
    <w:rsid w:val="00C32118"/>
    <w:rsid w:val="00C33E47"/>
    <w:rsid w:val="00C35AD8"/>
    <w:rsid w:val="00C3704F"/>
    <w:rsid w:val="00C420B0"/>
    <w:rsid w:val="00C4241B"/>
    <w:rsid w:val="00C43AB1"/>
    <w:rsid w:val="00C460B6"/>
    <w:rsid w:val="00C4649E"/>
    <w:rsid w:val="00C500BA"/>
    <w:rsid w:val="00C54B29"/>
    <w:rsid w:val="00C55014"/>
    <w:rsid w:val="00C57EA4"/>
    <w:rsid w:val="00C61B58"/>
    <w:rsid w:val="00C6439F"/>
    <w:rsid w:val="00C66727"/>
    <w:rsid w:val="00C66D03"/>
    <w:rsid w:val="00C6792D"/>
    <w:rsid w:val="00C701CD"/>
    <w:rsid w:val="00C714BD"/>
    <w:rsid w:val="00C7638C"/>
    <w:rsid w:val="00C76A99"/>
    <w:rsid w:val="00C770ED"/>
    <w:rsid w:val="00C772BF"/>
    <w:rsid w:val="00C8090D"/>
    <w:rsid w:val="00C84B46"/>
    <w:rsid w:val="00C85AD9"/>
    <w:rsid w:val="00C869A2"/>
    <w:rsid w:val="00C9198C"/>
    <w:rsid w:val="00C9252E"/>
    <w:rsid w:val="00C9505E"/>
    <w:rsid w:val="00C95C18"/>
    <w:rsid w:val="00C978CB"/>
    <w:rsid w:val="00CA0052"/>
    <w:rsid w:val="00CA223B"/>
    <w:rsid w:val="00CA66C0"/>
    <w:rsid w:val="00CA749D"/>
    <w:rsid w:val="00CB156F"/>
    <w:rsid w:val="00CB1CE9"/>
    <w:rsid w:val="00CB2721"/>
    <w:rsid w:val="00CB6DED"/>
    <w:rsid w:val="00CB7A28"/>
    <w:rsid w:val="00CC40EC"/>
    <w:rsid w:val="00CD6B0A"/>
    <w:rsid w:val="00CD7995"/>
    <w:rsid w:val="00CE03CF"/>
    <w:rsid w:val="00CE0B4A"/>
    <w:rsid w:val="00CE26AF"/>
    <w:rsid w:val="00CE398C"/>
    <w:rsid w:val="00CE645E"/>
    <w:rsid w:val="00CF374B"/>
    <w:rsid w:val="00CF4953"/>
    <w:rsid w:val="00D01030"/>
    <w:rsid w:val="00D01BBA"/>
    <w:rsid w:val="00D032AE"/>
    <w:rsid w:val="00D03FD8"/>
    <w:rsid w:val="00D043BB"/>
    <w:rsid w:val="00D0592E"/>
    <w:rsid w:val="00D07A95"/>
    <w:rsid w:val="00D11F5C"/>
    <w:rsid w:val="00D12223"/>
    <w:rsid w:val="00D15148"/>
    <w:rsid w:val="00D1581A"/>
    <w:rsid w:val="00D15E0E"/>
    <w:rsid w:val="00D17659"/>
    <w:rsid w:val="00D17A78"/>
    <w:rsid w:val="00D20EB9"/>
    <w:rsid w:val="00D22D08"/>
    <w:rsid w:val="00D2418A"/>
    <w:rsid w:val="00D2528A"/>
    <w:rsid w:val="00D25969"/>
    <w:rsid w:val="00D25F0E"/>
    <w:rsid w:val="00D27611"/>
    <w:rsid w:val="00D27BD3"/>
    <w:rsid w:val="00D27D9E"/>
    <w:rsid w:val="00D33F84"/>
    <w:rsid w:val="00D36078"/>
    <w:rsid w:val="00D370C7"/>
    <w:rsid w:val="00D402A7"/>
    <w:rsid w:val="00D41062"/>
    <w:rsid w:val="00D4202F"/>
    <w:rsid w:val="00D434A5"/>
    <w:rsid w:val="00D50895"/>
    <w:rsid w:val="00D50962"/>
    <w:rsid w:val="00D511C0"/>
    <w:rsid w:val="00D57442"/>
    <w:rsid w:val="00D577BF"/>
    <w:rsid w:val="00D60694"/>
    <w:rsid w:val="00D60835"/>
    <w:rsid w:val="00D61649"/>
    <w:rsid w:val="00D6287E"/>
    <w:rsid w:val="00D62896"/>
    <w:rsid w:val="00D634CE"/>
    <w:rsid w:val="00D66078"/>
    <w:rsid w:val="00D66D46"/>
    <w:rsid w:val="00D729BB"/>
    <w:rsid w:val="00D72C2D"/>
    <w:rsid w:val="00D75650"/>
    <w:rsid w:val="00D75B19"/>
    <w:rsid w:val="00D774F5"/>
    <w:rsid w:val="00D805BD"/>
    <w:rsid w:val="00D8224E"/>
    <w:rsid w:val="00D8271B"/>
    <w:rsid w:val="00D8372D"/>
    <w:rsid w:val="00D83797"/>
    <w:rsid w:val="00D83981"/>
    <w:rsid w:val="00D84238"/>
    <w:rsid w:val="00D84B1E"/>
    <w:rsid w:val="00D852F0"/>
    <w:rsid w:val="00D85CD2"/>
    <w:rsid w:val="00D87AC1"/>
    <w:rsid w:val="00D90369"/>
    <w:rsid w:val="00D909B7"/>
    <w:rsid w:val="00D92188"/>
    <w:rsid w:val="00D94EA5"/>
    <w:rsid w:val="00D95319"/>
    <w:rsid w:val="00D95AC8"/>
    <w:rsid w:val="00D95F6F"/>
    <w:rsid w:val="00D96C31"/>
    <w:rsid w:val="00DA047D"/>
    <w:rsid w:val="00DA2A49"/>
    <w:rsid w:val="00DA5F12"/>
    <w:rsid w:val="00DB0BA3"/>
    <w:rsid w:val="00DB0CC8"/>
    <w:rsid w:val="00DB3058"/>
    <w:rsid w:val="00DB3ABD"/>
    <w:rsid w:val="00DB5274"/>
    <w:rsid w:val="00DC026B"/>
    <w:rsid w:val="00DC16B6"/>
    <w:rsid w:val="00DC2BB7"/>
    <w:rsid w:val="00DC52A5"/>
    <w:rsid w:val="00DC6F5B"/>
    <w:rsid w:val="00DC77D6"/>
    <w:rsid w:val="00DD0075"/>
    <w:rsid w:val="00DD04AA"/>
    <w:rsid w:val="00DD143C"/>
    <w:rsid w:val="00DD1966"/>
    <w:rsid w:val="00DD2945"/>
    <w:rsid w:val="00DD2FB5"/>
    <w:rsid w:val="00DD408A"/>
    <w:rsid w:val="00DD5878"/>
    <w:rsid w:val="00DD6B28"/>
    <w:rsid w:val="00DE0E69"/>
    <w:rsid w:val="00DE20B0"/>
    <w:rsid w:val="00DE37C1"/>
    <w:rsid w:val="00DE4045"/>
    <w:rsid w:val="00DE7285"/>
    <w:rsid w:val="00DF0048"/>
    <w:rsid w:val="00DF14D2"/>
    <w:rsid w:val="00DF27B9"/>
    <w:rsid w:val="00DF3912"/>
    <w:rsid w:val="00DF3C0B"/>
    <w:rsid w:val="00DF5C97"/>
    <w:rsid w:val="00E00E34"/>
    <w:rsid w:val="00E014C2"/>
    <w:rsid w:val="00E02498"/>
    <w:rsid w:val="00E024E9"/>
    <w:rsid w:val="00E03443"/>
    <w:rsid w:val="00E04837"/>
    <w:rsid w:val="00E067EA"/>
    <w:rsid w:val="00E06C43"/>
    <w:rsid w:val="00E07458"/>
    <w:rsid w:val="00E102BC"/>
    <w:rsid w:val="00E10383"/>
    <w:rsid w:val="00E12016"/>
    <w:rsid w:val="00E17B41"/>
    <w:rsid w:val="00E22E17"/>
    <w:rsid w:val="00E22F87"/>
    <w:rsid w:val="00E2381C"/>
    <w:rsid w:val="00E24B68"/>
    <w:rsid w:val="00E256AB"/>
    <w:rsid w:val="00E26127"/>
    <w:rsid w:val="00E26FA8"/>
    <w:rsid w:val="00E302D8"/>
    <w:rsid w:val="00E3384F"/>
    <w:rsid w:val="00E35EBE"/>
    <w:rsid w:val="00E3742B"/>
    <w:rsid w:val="00E400D0"/>
    <w:rsid w:val="00E40759"/>
    <w:rsid w:val="00E40BC6"/>
    <w:rsid w:val="00E40DC0"/>
    <w:rsid w:val="00E4439A"/>
    <w:rsid w:val="00E444CD"/>
    <w:rsid w:val="00E44BAD"/>
    <w:rsid w:val="00E471E1"/>
    <w:rsid w:val="00E47E56"/>
    <w:rsid w:val="00E52210"/>
    <w:rsid w:val="00E540D1"/>
    <w:rsid w:val="00E54674"/>
    <w:rsid w:val="00E550E2"/>
    <w:rsid w:val="00E55A15"/>
    <w:rsid w:val="00E60EF8"/>
    <w:rsid w:val="00E613CD"/>
    <w:rsid w:val="00E6175A"/>
    <w:rsid w:val="00E627E2"/>
    <w:rsid w:val="00E63449"/>
    <w:rsid w:val="00E644A0"/>
    <w:rsid w:val="00E650B8"/>
    <w:rsid w:val="00E65674"/>
    <w:rsid w:val="00E66081"/>
    <w:rsid w:val="00E676C2"/>
    <w:rsid w:val="00E67938"/>
    <w:rsid w:val="00E762FF"/>
    <w:rsid w:val="00E7674D"/>
    <w:rsid w:val="00E772B4"/>
    <w:rsid w:val="00E776D4"/>
    <w:rsid w:val="00E77C18"/>
    <w:rsid w:val="00E80E57"/>
    <w:rsid w:val="00E80EC1"/>
    <w:rsid w:val="00E82DC2"/>
    <w:rsid w:val="00E854AC"/>
    <w:rsid w:val="00E92798"/>
    <w:rsid w:val="00E95C74"/>
    <w:rsid w:val="00E95EC9"/>
    <w:rsid w:val="00E96657"/>
    <w:rsid w:val="00E96E4E"/>
    <w:rsid w:val="00EA055F"/>
    <w:rsid w:val="00EA0889"/>
    <w:rsid w:val="00EA3B1A"/>
    <w:rsid w:val="00EA5B13"/>
    <w:rsid w:val="00EA5EED"/>
    <w:rsid w:val="00EA621B"/>
    <w:rsid w:val="00EB1E14"/>
    <w:rsid w:val="00EB2E98"/>
    <w:rsid w:val="00EB7D14"/>
    <w:rsid w:val="00EC28A8"/>
    <w:rsid w:val="00EC38C6"/>
    <w:rsid w:val="00EC3D33"/>
    <w:rsid w:val="00EC4C29"/>
    <w:rsid w:val="00EC5E78"/>
    <w:rsid w:val="00EC6B0B"/>
    <w:rsid w:val="00EC6C2F"/>
    <w:rsid w:val="00ED01BC"/>
    <w:rsid w:val="00ED58DA"/>
    <w:rsid w:val="00ED5C28"/>
    <w:rsid w:val="00ED5DF6"/>
    <w:rsid w:val="00ED76D1"/>
    <w:rsid w:val="00ED7B95"/>
    <w:rsid w:val="00ED7EDE"/>
    <w:rsid w:val="00EE1041"/>
    <w:rsid w:val="00EE19AC"/>
    <w:rsid w:val="00EE2097"/>
    <w:rsid w:val="00EE24DC"/>
    <w:rsid w:val="00EE3606"/>
    <w:rsid w:val="00EE4FD2"/>
    <w:rsid w:val="00EE5350"/>
    <w:rsid w:val="00EF03F2"/>
    <w:rsid w:val="00EF0B12"/>
    <w:rsid w:val="00EF35E1"/>
    <w:rsid w:val="00EF42B8"/>
    <w:rsid w:val="00EF43CC"/>
    <w:rsid w:val="00EF5009"/>
    <w:rsid w:val="00EF7D0A"/>
    <w:rsid w:val="00F01205"/>
    <w:rsid w:val="00F018AF"/>
    <w:rsid w:val="00F0216A"/>
    <w:rsid w:val="00F04D2B"/>
    <w:rsid w:val="00F05735"/>
    <w:rsid w:val="00F064CA"/>
    <w:rsid w:val="00F06B3A"/>
    <w:rsid w:val="00F06FB5"/>
    <w:rsid w:val="00F071FF"/>
    <w:rsid w:val="00F1032A"/>
    <w:rsid w:val="00F1035B"/>
    <w:rsid w:val="00F12CF0"/>
    <w:rsid w:val="00F15A5E"/>
    <w:rsid w:val="00F170F9"/>
    <w:rsid w:val="00F174D6"/>
    <w:rsid w:val="00F200A5"/>
    <w:rsid w:val="00F21B9E"/>
    <w:rsid w:val="00F232D1"/>
    <w:rsid w:val="00F232E2"/>
    <w:rsid w:val="00F2359D"/>
    <w:rsid w:val="00F25B70"/>
    <w:rsid w:val="00F26260"/>
    <w:rsid w:val="00F26BF2"/>
    <w:rsid w:val="00F273E0"/>
    <w:rsid w:val="00F32246"/>
    <w:rsid w:val="00F356C7"/>
    <w:rsid w:val="00F41CEE"/>
    <w:rsid w:val="00F43355"/>
    <w:rsid w:val="00F45F37"/>
    <w:rsid w:val="00F466F6"/>
    <w:rsid w:val="00F47A52"/>
    <w:rsid w:val="00F47B28"/>
    <w:rsid w:val="00F52CAE"/>
    <w:rsid w:val="00F530C1"/>
    <w:rsid w:val="00F5453F"/>
    <w:rsid w:val="00F5623A"/>
    <w:rsid w:val="00F6011D"/>
    <w:rsid w:val="00F60DF4"/>
    <w:rsid w:val="00F6692B"/>
    <w:rsid w:val="00F66E4B"/>
    <w:rsid w:val="00F6742B"/>
    <w:rsid w:val="00F7013C"/>
    <w:rsid w:val="00F70AF9"/>
    <w:rsid w:val="00F70E84"/>
    <w:rsid w:val="00F71574"/>
    <w:rsid w:val="00F72477"/>
    <w:rsid w:val="00F725CC"/>
    <w:rsid w:val="00F734D7"/>
    <w:rsid w:val="00F73CD5"/>
    <w:rsid w:val="00F77E1E"/>
    <w:rsid w:val="00F81923"/>
    <w:rsid w:val="00F824AE"/>
    <w:rsid w:val="00F83C23"/>
    <w:rsid w:val="00F83E34"/>
    <w:rsid w:val="00F86F02"/>
    <w:rsid w:val="00F927AE"/>
    <w:rsid w:val="00F93693"/>
    <w:rsid w:val="00F963F8"/>
    <w:rsid w:val="00F96D68"/>
    <w:rsid w:val="00F97E6D"/>
    <w:rsid w:val="00FA2470"/>
    <w:rsid w:val="00FA3617"/>
    <w:rsid w:val="00FA36AD"/>
    <w:rsid w:val="00FA3D98"/>
    <w:rsid w:val="00FA4CBB"/>
    <w:rsid w:val="00FA6822"/>
    <w:rsid w:val="00FA6B13"/>
    <w:rsid w:val="00FA78EA"/>
    <w:rsid w:val="00FB0436"/>
    <w:rsid w:val="00FB1E59"/>
    <w:rsid w:val="00FB2AD7"/>
    <w:rsid w:val="00FB334A"/>
    <w:rsid w:val="00FB402B"/>
    <w:rsid w:val="00FB705A"/>
    <w:rsid w:val="00FB7B99"/>
    <w:rsid w:val="00FC0043"/>
    <w:rsid w:val="00FC1AE4"/>
    <w:rsid w:val="00FC4A77"/>
    <w:rsid w:val="00FC4AD8"/>
    <w:rsid w:val="00FC561A"/>
    <w:rsid w:val="00FC7DE1"/>
    <w:rsid w:val="00FD1013"/>
    <w:rsid w:val="00FD140C"/>
    <w:rsid w:val="00FD1D81"/>
    <w:rsid w:val="00FD1EDE"/>
    <w:rsid w:val="00FD3AFA"/>
    <w:rsid w:val="00FD3C52"/>
    <w:rsid w:val="00FD3E76"/>
    <w:rsid w:val="00FD54BE"/>
    <w:rsid w:val="00FD5FE2"/>
    <w:rsid w:val="00FD64B1"/>
    <w:rsid w:val="00FE34CD"/>
    <w:rsid w:val="00FE3BD8"/>
    <w:rsid w:val="00FE4C31"/>
    <w:rsid w:val="00FE5E78"/>
    <w:rsid w:val="00FE6342"/>
    <w:rsid w:val="00FF249F"/>
    <w:rsid w:val="00FF5A7C"/>
    <w:rsid w:val="00FF6A68"/>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9F2D6E"/>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7D0D18"/>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AB4B3F"/>
    <w:pPr>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7"/>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12"/>
      </w:numPr>
      <w:outlineLvl w:val="1"/>
    </w:pPr>
  </w:style>
  <w:style w:type="paragraph" w:customStyle="1" w:styleId="List2Lowercase">
    <w:name w:val="List 2 Lowercase"/>
    <w:basedOn w:val="Normal"/>
    <w:qFormat/>
    <w:rsid w:val="00823DC4"/>
    <w:pPr>
      <w:numPr>
        <w:ilvl w:val="1"/>
        <w:numId w:val="2"/>
      </w:numPr>
      <w:spacing w:before="60" w:after="60"/>
      <w:ind w:left="1080"/>
      <w:outlineLvl w:val="2"/>
    </w:pPr>
    <w:rPr>
      <w:rFonts w:cs="Arial"/>
      <w:szCs w:val="22"/>
    </w:rPr>
  </w:style>
  <w:style w:type="numbering" w:customStyle="1" w:styleId="CurrentList1">
    <w:name w:val="Current List1"/>
    <w:uiPriority w:val="99"/>
    <w:rsid w:val="00B56A81"/>
    <w:pPr>
      <w:numPr>
        <w:numId w:val="13"/>
      </w:numPr>
    </w:pPr>
  </w:style>
  <w:style w:type="numbering" w:customStyle="1" w:styleId="CurrentList2">
    <w:name w:val="Current List2"/>
    <w:uiPriority w:val="99"/>
    <w:rsid w:val="00B56A81"/>
    <w:pPr>
      <w:numPr>
        <w:numId w:val="14"/>
      </w:numPr>
    </w:pPr>
  </w:style>
  <w:style w:type="numbering" w:customStyle="1" w:styleId="CurrentList3">
    <w:name w:val="Current List3"/>
    <w:uiPriority w:val="99"/>
    <w:rsid w:val="00823DC4"/>
    <w:pPr>
      <w:numPr>
        <w:numId w:val="17"/>
      </w:numPr>
    </w:pPr>
  </w:style>
  <w:style w:type="numbering" w:styleId="1ai">
    <w:name w:val="Outline List 1"/>
    <w:basedOn w:val="NoList"/>
    <w:uiPriority w:val="99"/>
    <w:semiHidden/>
    <w:unhideWhenUsed/>
    <w:rsid w:val="00823DC4"/>
    <w:pPr>
      <w:numPr>
        <w:numId w:val="18"/>
      </w:numPr>
    </w:pPr>
  </w:style>
  <w:style w:type="numbering" w:customStyle="1" w:styleId="CurrentList4">
    <w:name w:val="Current List4"/>
    <w:uiPriority w:val="99"/>
    <w:rsid w:val="00AC2949"/>
    <w:pPr>
      <w:numPr>
        <w:numId w:val="22"/>
      </w:numPr>
    </w:pPr>
  </w:style>
  <w:style w:type="numbering" w:customStyle="1" w:styleId="CurrentList5">
    <w:name w:val="Current List5"/>
    <w:uiPriority w:val="99"/>
    <w:rsid w:val="00AC2949"/>
    <w:pPr>
      <w:numPr>
        <w:numId w:val="25"/>
      </w:numPr>
    </w:pPr>
  </w:style>
  <w:style w:type="numbering" w:customStyle="1" w:styleId="CurrentList6">
    <w:name w:val="Current List6"/>
    <w:uiPriority w:val="99"/>
    <w:rsid w:val="00AC2949"/>
    <w:pPr>
      <w:numPr>
        <w:numId w:val="26"/>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5">
    <w:name w:val="Grid Table 1 Light Accent 5"/>
    <w:basedOn w:val="TableNormal"/>
    <w:uiPriority w:val="46"/>
    <w:rsid w:val="00051079"/>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csrc.nist.gov/glossary/term/ass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isecurity.org/controls/cis-controls-lis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cde.state.co.us/dataprivacyandsecurity/sampleitpolicie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odis3.gsfc.nasa.gov/NPR_attachments/NRRS_1441.1A.pdf"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24" Type="http://schemas.openxmlformats.org/officeDocument/2006/relationships/hyperlink" Target="https://labs.centerforgov.org/data-governance/data-inventory/" TargetMode="External"/><Relationship Id="rId5" Type="http://schemas.openxmlformats.org/officeDocument/2006/relationships/webSettings" Target="webSettings.xml"/><Relationship Id="rId15" Type="http://schemas.openxmlformats.org/officeDocument/2006/relationships/hyperlink" Target="https://irma.nps.gov/DataStore/DownloadFile/152590" TargetMode="External"/><Relationship Id="rId23" Type="http://schemas.openxmlformats.org/officeDocument/2006/relationships/hyperlink" Target="https://www.cisecurity.org/controls/" TargetMode="External"/><Relationship Id="rId10" Type="http://schemas.openxmlformats.org/officeDocument/2006/relationships/hyperlink" Target="https://creativecommons.org/licenses/by-nc-nd/4.0/legalcode" TargetMode="External"/><Relationship Id="rId19" Type="http://schemas.openxmlformats.org/officeDocument/2006/relationships/hyperlink" Target="https://www.transit.dot.gov/TAM/resources/assetinventory"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labs.centerforgov.org/data-governance/data-inventory/" TargetMode="External"/><Relationship Id="rId22" Type="http://schemas.openxmlformats.org/officeDocument/2006/relationships/hyperlink" Target="https://www.cisecurity.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Props1.xml><?xml version="1.0" encoding="utf-8"?>
<ds:datastoreItem xmlns:ds="http://schemas.openxmlformats.org/officeDocument/2006/customXml" ds:itemID="{E9B88833-DD5E-4D2E-B29B-0F4F88E40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4399</Words>
  <Characters>27969</Characters>
  <Application>Microsoft Office Word</Application>
  <DocSecurity>0</DocSecurity>
  <Lines>233</Lines>
  <Paragraphs>64</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32304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Robin Regnier</cp:lastModifiedBy>
  <cp:revision>3</cp:revision>
  <cp:lastPrinted>2020-11-07T18:21:00Z</cp:lastPrinted>
  <dcterms:created xsi:type="dcterms:W3CDTF">2022-10-28T17:13:00Z</dcterms:created>
  <dcterms:modified xsi:type="dcterms:W3CDTF">2022-10-28T17:17:00Z</dcterms:modified>
</cp:coreProperties>
</file>