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community college;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85-2005, Reissue Revised Statutes of Nebraska; to change eligibility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community college gap assistance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85-2005 (1) An applicant for community college gap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gap assistance program shall demonstrate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achieve the following outcomes: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ability to be accepted to and complete an eligible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ability to be accepted into and complete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diploma, or degree program for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ability to obtain full-time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ability to maintain full-time employment over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may grant community college gap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gap assistance program to an applicant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up to the full amount of eligible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this subsection,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deny an application when the community college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institution receiving the application determines that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total eligible cost as defined in section 85-2006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participation in an eligible program is available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or private funding source.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committee shall not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benefit available to an applicant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Nutrition Assistance Program Employment and Training program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of Nebraska pursuant to 7 C.F.R. 273.7,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2026, when determining an applicant's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community college gap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85-2005,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