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DeBoer, 10; Fredrickson, 20; Guereca, 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railroads; to adopt the State Rail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State Rail Plan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State Rail Plan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State rail plan means the state rail plan that is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pursuant to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is designated as the rail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preparing, maintaining, coordinating, and administering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Governor, or the Governor's designee, is 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approval authority for approving a 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Conduct a study of passenger rail service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Such study shall be conducted prior to November 1 of each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information relating to the passenger rail service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state and the potential for additional passenger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Produce a report that contains the findings from such study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deliver such report to the Clerk of the Legislature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December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June 30, 2027,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 a state rail plan pursuant to 49 U.S.C. 22702,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maintain the state rail plan.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annually, the department shall review and may revise the 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Within ten days after preparing or revising the state rail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electronically submit the prepared or revised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plan to the Governor for approval or denial. The Governor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receiving such submitted state rail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or deny such submitted state rail plan and electronically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and the Clerk of the Legislature of such approval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Within ten days after receiving an approval from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the department shall submit the prepared or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to the United States Secretary of Transportation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49 U.S.C. 22702, as such section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rail plan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minimum requirements specified in 49 U.S.C. 22705,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description of the passenger rail service available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potential ways to increase the volume or improve the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passenger rail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list of railroad tracks that require upgrading or improving;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description of how railroads are intended to correlate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transportation infrastructure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Proposals for increasing freight and passenger rail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traveling within and through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Available options and current plans for obtaining federal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the state rail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consider the following when preparing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revising the state rail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feedback;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Feedback from rail transportation advocacy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Feedback from passenger rail advocacy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Studies conducted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Economic development opportunities;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Intrastate transit available for passengers or freight and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need of or that could benefit from increasing such availability;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Interstate transit opportunities available for passengers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freight and areas in need of or that could benefit from increasing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studies and collect public feedback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and incorporate the findings from such studies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feedback into the state rail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Rail Plan Act.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