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1110A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February 24,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1110,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2026; to provide an operative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$105,300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Enforcement Fund for FY2026-27 and (2) $-0-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Revenue Enforcement Fund for FY2027-28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Revenue, for Program 102,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1110, One Hundred Ninth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