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LB1127A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LB1127A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1127A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February 17,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1127,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LB1127A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LB1127A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$4,750 from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Park Cash Revolving Fund for FY2026-27 and (2) $4,750 from the State Park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Revolving Fund for FY2027-28 to the Game and Parks Commission,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549, to aid in carrying out the provisions of Legislative Bill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1127, One Hundred Ninth 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