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Game Law; to amend section 37-443,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37-438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37-440, Revised Statutes Supplement, 2025; to provide for hangtag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permits; to change provisions relating to the display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and where such permits may be procured;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37-438,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37-438 (1) The commission shall devise annual, temporary,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hangtag,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veteran, and active-duty military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annual permit may be purchased by any person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through December 31 in the year for which the permit is issued.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for the annual permit for a resident motor vehicle shall be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fifty dollars per permit. The fee for the annual permit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motor vehicle shall be two times the fee for a resident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The commission shall establish such fees by the adoption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promulgation of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temporary permit may be purchased by any person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until noon of the day following the date of issue. The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permit for a resident motor vehicle shall be not more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fee for the temporary permit for a nonresident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two times the fee for a resident motor vehicle.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such fees by the adoption and promulgation of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regulations. The commission may issue temporary permits which are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for any area or valid for a single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Beginning January 1, 2027, an annual hangtag permit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purchased by any person with a resident motor vehicle. The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hangtag permit shall be the combined cost of one resident annual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duplicate annual permit, and a convenience fee. The hangtag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valid through December 31 in the year for which the permit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and only for the vehicle in which it is displayed. A hangtag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issued pursuant to this subsection may be transferred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vehicles registered by the permit holder in the State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hangtag permit shall not be reproduced or replaced if lost or stolen.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establish a convenience fee for hangtag permits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exceed fifteen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veteran who is a resident of Nebraska shall, upon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without payment of any fee, be issued one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permit for a resident motor vehicle if the veteran: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Was discharged or separated with a characterization of honorable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general (under honorable conditions);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Is rated by the United States Department of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fifty percent or more disabled as a result of service in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of the United States;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receiving a pension from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Affairs as a result of total and permanent disability,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was not incurred in the line of duty in the military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disabled veteran permits issued pursuant to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perpetual and shall become void only upon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as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active-duty military permit may be purchased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active-duty military and shall be valid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in the year for which the permit is issued. The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active-duty military permit is five dollars, regardless of residency.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an active-duty military permit, the individual shall present: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individual's military identification card;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Proof that such individual is stationed at a military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 for active-duty military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offer permits or combinations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temporarily reduced rates for specific events or during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timeframes.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37-440,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37-440 (1) The commission shall prescribe the type and design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Permits shall be: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method for displaying permits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driver's side of the windshield of motor vehicles.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Clearly visible from outside the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provided in subdivision (1)(c)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displayed by affixing the permit upon the lower portion of the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side interior front windshield of the motor vehicle;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hangtag permits, displayed by being hung from the rearview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mirror or placed upon the front dash if no rearview mirror is present.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Except as provided in subdivision (b)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permits may be procured from the central and district offices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commission,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designated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the Nebraska state park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commission offices are maintained, from self-service vending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stations at designated park areas, from designated commission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Internet sales from the commission's website, from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of county government, and from various private persons, firms,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designated by the commission as permit agents.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county offices or private persons, firms, or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commission as permit agents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and retain an issuing fee pursuant to section 37-406.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Hangtag permits may be procured from the central and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offices of the commission and at designated areas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park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37-443 It is unlawful for a motor vehicle to enter a permit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a valid permit is displayed in or on the vehicle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commission. A permit shall be required for entry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of the year.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for hangtag permits,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nontransferable and valid only for the motor vehicle for which issued.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operates a motor vehicle in violation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V misdemeanor, and the court shall order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confiscation of any permit purchased or used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If the identity of the operator of a motor vehicle in violation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cannot be determined, the owner or person in whose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vehicle is registered shall be held prima facie responsible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shall be guilty of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37-443,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37-438 and 37-440,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