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5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provide payment metho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health insurers, health insurer vendors, and c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organization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ayment issued on or after January 1, 2027,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insurer, a health insurer's contracted vendor, or a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organization, to a health care provider for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shall not require that the only acceptable payment method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car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