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68-908, Revised Statutes Cumulative Supplement, 2024; to add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and reporting requirements for the Department of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68-908 (1) The department shall administer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(a) enter into contracts and interagency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(b) adopt and promulgate rules and regulations, (c) adopt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schedules, (d) apply for and implement waivers and managed care plans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eligible recipients, including services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 Act, and (e) perform such other activities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and appropriate to carry out its duties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Act. A covered item or service as described in section 68-911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furnished through a school-based health center, furnished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provider, and furnished under a managed care plan pursuant to a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require prior consultation or referral by a patient's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physician to be covered. Any federally qualified health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services as a sponsoring facility of a school-based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shall be reimbursed for such services provided at a school-based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 at the federally qualified health center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maintain the confidentiality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applicants for or recipients of medical assistance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only be used for purposes related to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program and the provision of such assistance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permitted by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provide the maximum amount of retroactive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for each medical assistance eligibility category as permitted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prepare an annual summary and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medical assistance program for legislative and public review.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of such summary and analysis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and the Legislature electronically no later than December 1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year. The annual summary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and percentage of applications approved and denied;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 of eligibility determinations, including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percentage of those individuals remaining enrolled, terminations,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determinations;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case closures in the medical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Children's Health Insurance Program and the specific reason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closure broken down by (i) eligibility category, including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type, (ii) local public health district or other geographic area,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medical assistance program and Children's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Program enrollees broken down by (i) eligibility category,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program type, (ii) local public health district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 area, and (iii)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number and percentage of redeterminations or renewals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 ex parte, broken down by (i) eligibility category,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type and (ii)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average number of days required to process applications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program and Children's Health Insurance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separating the data by applicants with modified adjusted gross income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nonmodified adjusted gross income eligibility;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rate of re-enrollment within ninety days of termination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twelve months of termination, broken down by (i)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category, including program type, (ii) local public health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geographic area, and (iii)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average client call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client call abandonment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number of requests for a fair hearing separated by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category and program type, (ii) outcome, and (iii)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 until final disposition;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link to the medical assistance program fair hearing decisions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have been redacted to protect private and health information,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posted on the department's website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The status of community engagement requirements,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description of the plans to implement community engagement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medicaid recipients, including the authority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for the requirements and the recipients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number of denied applications and renewals for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community engagement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number of applications and renewals denied because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engagement requirement verification could not be completed;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number of applications and renewals which required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to submit additional information relating to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engagement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number of applications and renewals approved because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and renewals received an exemption, the type of exemption,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or not the exemption was applied automatically, and whether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the recipient was required to take action to receive the exemption;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number of applications and renewals approved because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and renewals complied with the community engagement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requirement, disaggregated by the compliance activity type, whether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compliance was determined automatically, and whether or not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was required to take further action in order to be approved;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 number of applications and renewals denied or terminated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due to a failure to meet community engagement requirements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was re-enrolled within ninety days and the number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and renewals in which the recipient was re-enrolled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A list of data sources the department uses to verify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or exemption status;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A list of external vendors contracted by the state to assess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with, or exemption from, community engagement requirements,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 link to each vendor's current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The number of identified cases of concurrent enrollment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external vendors contracted by the state to identify concurrent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enrollees, including a link to each vendor's contract. For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for concurrent enrollment, the rate of re-enrollment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 days after the date of termination and the rate of re-enrollment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twelve months after the date of termination;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A description of cost sharing, premiums, copays, and deductibles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goods and services provided under the medical assistance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(i) the amounts of the cost sharing, premiums, copays,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deductibles and (ii) the payment source for collected cost sharing.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68-908,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