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a database of financial information from all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municipalities in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Auditor of Public Accounts shall develop,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maintain, and make available for public inspection on its website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database of financial information from all counties in the state.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required shall include, but not be limited to,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sources, expenditures, and a balance sheet that contains all assets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liabilities for each county from the most recent audit reports filed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Auditor of Public Accounts pursuant to section 23-1608. The Auditor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Public Accounts shall designate an implementation date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database which date is on or before January 1, 2027.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Counties shall provide to the Auditor of Public Accounts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as is necessary to develop and maintain the database.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Counties shall provide updated information to the Auditor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Accounts on an annual basis, and the Auditor of Public Accounts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update the database no later than thirty days after receiving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Counties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with calendar year 2016 to the Auditor of Public Accounts.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shall be collected and added to the database if available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soon as practicable.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this section requires the disclosure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is considered confidential under state or federal law or is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record under section 84-712.05.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>Sec. 2.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Auditor of Public Accounts shall develop, maintain,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make available for public inspection on its website a database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information from all cities of the metropolitan class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state. The information required shall include, but not be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sources, expenditures, and a balance sheet that contains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assets and liabilities for each city of the metropolitan class's most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recent municipal audit. The Auditor of Public Accounts shall designate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date for such database which date is on or before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1, 2027.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Cities of the metropolitan class shall provide to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Public Accounts such information as is necessary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the database. Cities of the metropolitan class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updated information to the Auditor of Public Accounts on an annual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Auditor of Public Accounts shall update the database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thirty days after receiving any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Cities of the metropolitan class shall provide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information beginning with calendar year 2016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Accounts. Such information shall be collected and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if available as soon as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under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Auditor of Public Accounts shall develop,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make available for public inspection on its website a database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information from all cities of the primary class in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information required shall include, but not be limited to,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expenditures, and a balance sheet that contains all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 for each city of the primary class's most recent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audit. The Auditor of Public Accounts shall designate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such database which date is on or before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Cities of the primary class shall provide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 such information as is necessary to develop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database. Cities of the primary class shall provide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the Auditor of Public Accounts on an annual basis,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shall update the database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receiving any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Cities of the primary class shall provide historical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beginning with calendar year 2016 to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 Such information shall be collected and added to the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available as soon as practicable.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under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Auditor of Public Accounts shall develop,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make available for public inspection on its website a database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information from all cities of the first class in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information required shall include, but not be limited to,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expenditures, and a balance sheet that contains all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 for each city of the first class from the most recent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filed with the Auditor of Public Accounts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19-2905. The Auditor of Public Accounts shall designate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such database which date is on or before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Cities of the first class shall provide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 such information as is necessary to develop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database. Cities of the first class shall provide updated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Auditor of Public Accounts on an annual basis, and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 shall update the database no later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any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Cities of the first class shall provide historical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beginning with calendar year 2016 to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 Such information shall be collected and added to the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available as soon as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under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Auditor of Public Accounts shall develop,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make available for public inspection on its website a database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information from all cities of the second class and villages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 The information required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sources, expenditures, and a balance sheet that contains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and liabilities for each city of the second class and village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audit reports filed with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19-2905.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 implementation date for such database which date is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Cities of the second class and villages shall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such information as is necessary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maintain the database. Cities of the second class and villages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updated information to the Auditor of Public Accounts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basis, and the Auditor of Public Accounts shall update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no later than thirty days after receiving any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Cities of the second class and villages shall provide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information beginning with calendar year 2016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Accounts. Such information shall be collected and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if available as soon as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under section 84-712.05.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