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10; Brandt, 32;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for the Broadband Bridge Program;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$10,000,000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FY2026-27 to the Public Service Commission, for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793, Broadband Bridge, for continued implementation of the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Bridge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