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minors; to amend sections 42-102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42-107, Reissue Revised Statutes of Nebraska, and sections 43-4809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43-4810,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marriage licenses and emancipation by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minor; to eliminate conditions allowing individuals younger than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 to marry;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outright repeal section 42-105,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42-102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marriage license shall be granted unless both parties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 or older.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time of the marriage the male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of the age of seventeen years or upward, and the female of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seventeen years or upward. No person who is afflicted with a venereal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shall marry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42-107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appears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required proof is not given, if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either of the parties is legally incompetent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contract or that there is any impediment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way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if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younger than eighteen 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minor and the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mentioned in section 42-105 shall not be given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refuse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43-4809,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43-4809 (1) The minor has the burden of proving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that the requirements for ordering emancipation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have been met. Prior to entering a judgment of emancipation,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advise the minor of the consequences of emancipation,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benefits and services available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emancipated minor and the risks involved with being emancipated.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advisements shall include, at a minimum, the words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you become emancipated, you will have some of the rights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with adulthood. These rights include: Handling your own affairs;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where you choose; entering into contracts; keeping and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your money; making decisions regarding your own health care,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dental care, and mental health care, without parental knowledge;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enlisting in the military without your parent’s consent;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marrying without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your parent’s consent;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applying for public assistance; suing someone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sued; enrolling in school or college; and owning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Even if you are emancipated, you still must: Stay in school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Nebraska law; be subject to child labor laws and work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limiting the number of hours you can work; and be of legal 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 alcohol;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you become emancipated: You lose your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support for basic living expenses for food, clothing,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shelter, and health care paid for by your parents or guardian;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or guardian will no longer be legally or financially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you injure someone; and being emancipated does not automatically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eligible for public assistance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If, after hearing, the court determines that emancipation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minor and that the minor understands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responsibilities under sections 43-4801 to 43-4812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emancipated minor, the court shall enter a judgment of emancipation.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its determination regarding the petition for emancipation,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determine whether the petitioner has proven each of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(9) of section 43-4803.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43-4810,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43-4810 (1) A judgment of emancipation removes the disability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insofar as that disability may affect: (a) Establishment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residence; (b) incurring indebtedness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any kind; (c) consenting to medical, dental,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care without the consent, knowledge, or liability of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guardian; (d) enlisting in the military without a parent’s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guardian's consent; 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marrying without a parent’s or guardian's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consent;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being individually eligible for public assistance;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litigation and settlement of controversies;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enrolling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or college;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acquiring, encumbering, and conveying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any interest therein. For the purposes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minor shall be considered in law as an adult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or benefit he or she incurs is enforceable by and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without regard to his or her minority.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minor emancipated by court order shall be considered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rights and responsibilities of an adult, except for those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and statutory age requirements regarding voting,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beverages, gambling, use of tobacco, and other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regulations relevant to the minor because of his or her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emancipated minor shall be provided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emancipation at the time the judgment is entered.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the judgment of emancipation, a third party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retain a copy of the same as proof of the minor’s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stated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Unless otherwise provided in the judgment of emancipation,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emancipation shall explicitly suspend any order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custody, parenting time, or support of the minor and be reported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clerk to the jurisdiction that issued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42-102 and 42-107,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43-4809 and 43-4810,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 42-105,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