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LB146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LB146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146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Ibach, 44.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13,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Appropriations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appropriations; to state intent relating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medicaid; and to declare an 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9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LB146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LB146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It is the intent of the Legislature to appropriate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increase reimbursement rates by twelve and one-half percent for fiscal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year 2025-26 for dental services provided under the Medical Assistance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11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