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Storm, 23.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Employment Security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48-628.09, 48-630, and 48-631,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a disqualification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due to a labor dispute, claim determinations, and claim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48-628.09,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48-628.09 (1) An individual shall be disqualified for benefits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week with respect to which the commissioner finds that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total unemployment is due to a stoppage of work which exists because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labor dispute at the factory, establishment, or other premises where 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she is or was last employed. This section shall not apply if it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shown to the satisfaction of the commissioner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individual is not participating in, financing, or directly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interested in the labor dispute which caused the stoppage of work;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He or she does not belong to a grade or class of workers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members who, immediately before the commencement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stoppage, were employed at the premises where the stoppage occurs and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 participating, financing, or directly interested in the dispute.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in any case, separate branches of work, which are commonly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conducted as separate businesses in separate premises, are conducted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separate departments of the same premises, each such department shall,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purposes of this section, be deemed to be a separate factory,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establishment, or other premises.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All claims arising out of the same alleged labor dispute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considered at the same time.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48-630,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48-630 (1) A determination upon a claim filed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48-629 shall be made promptly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representative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hereinafter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referred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adjudicator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determination shall include a statement as to whether and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what amount claimant is entitled to benefits for the week with respect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the determination is made. A determination with respect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first week of a benefit year shall also include a statement as to whether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claimant has been paid the wages required under section 48-627.01,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so, the first day of the benefit year, his or her weekly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and the maximum total amount of benefits payable to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respect to such benefit year.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any claim involves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of the provisions of section 48-628.09, the adjudicator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promptly transmit his or her full findings of fact, with respect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to the commissioner, who, on the basis of the evidence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such additional evidence as he or she may require, shall affirm,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modify, or set aside such findings of fact and transmit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adjudicator a decision upon the issue involved under such section,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deemed to be the decision of the adjudicator. All claims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 of the same alleged labor dispute may be considered at the same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a claim is denied, a determination shall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therefor. Regardless of the outcome, the parties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notified of the determination, together with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therefor, and such determination shall be deemed to be the final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claim, unless an appeal is filed with the department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 48-634.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benefits for which a claimant has been found eligible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withheld because of an appeal filed under section 48-634,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shall be paid until a hearing officer has rendered a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 or reversing the determination allowing such benefits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is otherwise eligible. Any benefits received by any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had been found not entitled, under a redetermination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pursuant to sections 48-630 to 48-638,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 payments in accordance with section 48-665.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48-631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redetermination upon a claim filed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48-629 may be made by a representative designated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hereinafter referred to as an adjudicator, if the adjudicator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adjudicator may reconsider a determination if 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error in computation or identity has occurred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Wages of the claimant pertinent to such determination,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in connection therewith, have been newly discovered;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Benefits have been allowed or denied or the amount of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set based on misrepresentations of fact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review conducted as part of the benefit accuracy measurement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finds an error in the determination.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benefit accuracy measurement program means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program required pursuant to 20 C.F.R. part 602.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such redetermination shall be made after two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original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Notice of any redetermination shall be promptly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entitled to notice of the original determination,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 48-630 with respect to notice of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amount of benefits is increased or decreased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redetermination, an appeal therefrom may be filed solely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matters involved in such increase or decrease in the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provided in section 48-634.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limitations and for the same reasons, the Commissioner of Labor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reconsider the determination, in any case in which the final decision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rendered by a hearing officer or a court, and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officer or court which rendered such final decision to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decision. In the event that an appeal involving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is pending as of the date a redetermination is issued,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appeal, unless withdrawn, shall be treated as an appeal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48-628.09, 48-630, and 48-631,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