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Legislative Performance Audit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50-1203, 50-1204, 50-1205.01, 50-1211, and 50-1213,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50-1209,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redefine a term; to update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change requirements for tax incentive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audits as prescribed; to provide for documents that 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subject to a public records request;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50-1203 For purposes of the Legislative Performance Audit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means any department, board, commission,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of the State of Nebraska acting or purporting to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connection with the State of Nebraska, including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and the Office of Public Guardian, but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(a) any court, (b) the Governor or his or her personal staff,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or entity thereof, or (d) any 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Auditor of Public Accounts means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powers and duties are prescribed in section 84-304;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Business day means a day on which state offices are open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Committee means the Legislative Performance Audit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Committee report means the report released by the committee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conclusion of a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Legislative Auditor means the Legislative Auditor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 under section 50-401.01;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Majority vote means a vote by the majority of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Office means the office of Legislative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Performance audit means an objective and systematic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evidence for the purpose of providing an independent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government organization, program, activity, or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information to improve public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decisionmaking by parties with responsibility to oversee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 corrective action. Performance audits may have a variety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objectives, including the assessment of a program's effectiveness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results, economy and efficiency, internal control,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other requirements;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Preaudit inquiry means an investigatory process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gathers and examines evidence to determine if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topic has merit;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Tax incentive performance audit means an evaluation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pursuant to section 50-1209;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Working papers means those documents containing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office's findings, opinions, conclusions, and judgments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planning documents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of evidence prepared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the office during the performance audit or preaudit inquiry.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50-1204 (1) The Legislative Performance Audit Committee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as a special legislative committee to exercise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perform the duties provided for in the Legislative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committee shall be composed of the Speaker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Executive Board of the Legislative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Appropriations Committee of the Legislature, 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members of the Legislature to be chosen by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Council. The executive board shall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Performance Audit Committee includes adequate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representation. The chairperson and vice-chairperson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Committee shall be elected by majority vote.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tax incentive performance audits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50-1209, the committee shall include as nonvoting members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Revenue Committee of the Legislature or his or her designee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other member of the Revenue Committee, as selected by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The Legislative Performance Audit Committee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rules prescribed by the Legislature. The committee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reconstituted at the beginning of each Legislature and shall meet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Legislative Auditor shall ensure that performance audit work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office conforms with performance audit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Government Auditing Standards (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Revision)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50-1205.01. The office shall be composed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and other employees of the Legislature employed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performance audits. The office shall be the custodian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generated by the committee or office except as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50-1213, subsection (11) of section 77-2711, or subdivision 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77-27,119. The office shall inform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Analyst of its activities and consult with him or her as needed.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operate under the general direction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50-1205.01 (1) Except as provided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performance audits done under the terms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Act shall be conducted in accordance with the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government auditing standards for performance audits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Government Auditing Standards (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Revision),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Comptroller General of the United States, Government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Standards requiring continuing education for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be met as practicable based on the availability of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frequency of the required external quality control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by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the beginning of each biennial legislative session,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 shall create a plan for meeting such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plan to the chairperson of the Legislative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50-1209 (1) Tax incentive performance audits shall be conducted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pursuant to this section on the following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Beginning Farmer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Nebraska Advantage Microenterprise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Advantage Research and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Advantage Rural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Job Creation and Mainstreet 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New Markets Job Growth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Urban Redevelopment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other tax incentive program created by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recruitment or retention of businesses in Nebraska.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a future tax incentive program is enacted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recruitment or retention of businesses,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legislative intent, including legislative statements of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goals, and may also consider whether the tax incentive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 as a business incentive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other relevant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office shall develop a schedule for conducting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audits and shall update the schedule annually. The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ensure that each tax incentive program is reviewed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tax incentive performance audit conducted by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applicable,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analysis of whether the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meeting the following goals: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Strengthening the state's economy overall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Attracting new business to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Expanding existing businesses;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Increasing employment, particularly employment of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workers. The analysis shall consider whether the job growth in those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receiving tax incentives is at least ten percent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averages;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Creating high-quality jobs;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Increasing business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Revitalizing rural areas and other distressed areas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Diversifying the state's economy and positioning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by stimulating entrepreneurial firms, high-tech firms,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firms;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other program-specific goals found in the statutes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incentive program being evaluated;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the economic and fiscal impacts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program. The analysis may take into account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in addition to other relevant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costs per full-time worker. When practical and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costs shall be considered in at least the following two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an estimation including the minimum investment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an estimation including all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extent to which the tax incentive changes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results of the tax incentive for the economy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whole. This consideration includes both direct and indirect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and any effects on other Nebraska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comparison to the results of other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 with similar goals, other policies, or other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assessment of whether adequate protections are in place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the fiscal impact of the tax incentive does not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beyond the state's expectations in future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assessment of the fiscal impact of the tax incentive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budgets of local governments, if applicable;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Recommendations for any changes to statutes or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would allow the tax incentive program to be more easily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in the future, including changes to data collection, reporting,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information, and clarification of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Distressed area means an area of substantial unemployment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Labor pursuant to the Nebraska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and Opportunity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Full-time worker means an individual (i) who usually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hours per week or more, (ii) whose employment is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 on two consecutive quarterly wage reports,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earns wages equal to or exceeding the state minimum wage;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High-quality job means a job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Averages at least thirty-five hours of employment per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reported to the Department of Labor on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wage reports;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Earns wages that are at least ten percent higher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industry sector average and that equal or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ten percent of the Nebraska average weekly wage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job is in a county with a population of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hundred twenty percent of the Nebraska average weekly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job is in a county with a population of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High-tech firm means a person or unitary group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 any of the following four-digit code designations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 American Industry Classification System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Labor: 3341, 3342, 3344, 3345, 3364, 5112, 5182, 5191,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5413, 5415, or 5417;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Nebraska average weekly wage means the most recent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wage paid by all employers in all counties in Nebraska as reported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Labor by October 1 of each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New business means a person or unitary group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incentive program that did not pay income taxes or wages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years prior to submitting an application under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program. For any tax incentive program without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new business means a person or unitary group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that did not pay income taxes or wages in the state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prior to the first day of the first tax year for which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was earned;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Renewable energy firm means a person or unitary group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with any of the following six-digit code designations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North American Industry Classification System as assigned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Labor: 111110, 111150, 111199, 111930, 111991, 113310,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221111, 221113, 221114, 221115, 221116, 221117, 221118, 221121, 221122,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221330, 237130, 237990, 325193, 331511, 331512, 331513, 331523, 331524,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331529, 332111, 332112, 333511, 333611, 333612, 333613, 334519, 423830,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482111, 484230, 488510, 541360, 541370, 541620, 541690, 541714,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Rural area means any village or city of the second class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county in this state with fewer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Unitary group has the same meaning as in section 77-2734.04.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50-1211 (1) The committee shall review the office's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response, the Legislative Auditor's summary of the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response, and the Legislative Fiscal Analyst's opinion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50-1210. The committee may amend and shall adopt or reject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in the report and indicate whether each recommendation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implemented by the agency within its current appropriation.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recommendations shall be incorporated into a committee report,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approved by majority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report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office's report, the agency's written response to the report,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Auditor's summary of the agency response,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recommendations, and any opinions of the Legislative Fiscal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whether the committee's recommendations can be implemented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within its current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may decide, by majority vote, to defer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committee report pending a public hearing. If the committee elects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a public hearing, it shall release, for review by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prior to the hearing, the office's report, the agency's response,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Auditor's summary of the agency's response,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 of the Legislative Fiscal Analyst. The public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not less than ten nor more than twenty business days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the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committee elects to schedule a hearing,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testimony received at the hearing shall be attached to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as an addendum. A transcript of the testimony received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on file with the committee and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inspection. Unless the committee votes to delay release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the report shall be released within forty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Once the committee has approved its report, the committee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majority vote, cause the committee report to be released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Legislature and to the public.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Legislature shall be submitted electronically.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may, by majority vote, release the committee report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prior to public release of the report. Each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audit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also be presented at a joint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Appropriations Committee and Revenue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50-1213,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50-1213 (1) The office shall have access to any and all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records, confidential or otherwise, of any agency, in whatever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may be, including, but not limited to, direct access to all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containing relevant program information or data,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is denied such access by federal law or explicitly named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such access by state law. If such a law exists, the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committee with a written explanation of its inability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such information and records and, after reasonable accommodations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made, shall grant the office access to all information and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portions thereof that can legally be reviewed. Accommodations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negotiated between the agency and the committee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requirement that specified information or records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on agency premises and a requirement that specified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be securely stored on agency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written request by the office for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information or records, the agency shall provide to the office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soon as is practicable and without delay, but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actual receipt of the request, either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materials or (b)(i) if there is a legal basis for refusal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request, a written denial of the request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specified in subsection (1) of this section or (ii)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request cannot with reasonable good faith efforts be fulfilled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business days after actual receipt of the request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difficulty or the extensiveness of the request,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explanation, including the earliest practicable date for fulfilling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and an opportunity for the office to modify or prioritize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within the request. No delay due to the significant difficulty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extensiveness of a request for access to information or records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calendar weeks after actual receipt of such request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 The three business days shall be computed by excluding the day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is received, after which the designated period of time begins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run. Business day does not include a Saturday, a Sunday, or a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which the offices of the custodian of the public records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this section, any confidential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confidential records shared with the office shall remain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shared by an employee of the office with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an employee of the office, including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subsection (11) of section 77-2711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(10)(d) of section 77-27,119, if any employee or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office knowingly divulges or makes known,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permitted by law, confidential information or confidential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be guilty of a Class III misdemeanor and,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employee, shall be dismissed.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proceeding of the committee or opinion or expression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committee or office employee acting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reviewable in any court. No member of the committee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employee acting at the direction of the committee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testify or produce evidence in any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concerning matters relating to the work of the office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proceeding brought to enforce the Legislative Performance Audit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Pursuant to sections 84-712 and 84-712.01 and subdivision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the working papers obtained or produced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or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correspondence between the office and an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public records. The committee may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working papers available for purposes of an external quality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as required by generally accepted government auditing standards.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any reports made from such external quality control review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make public any information which would be considered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in the possession of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50-1203, 50-1204, 50-1205.01, 50-1211,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50-1213, Reissue Revised Statutes of Nebraska, and section 50-1209,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