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federal child care subsidy program;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68-1206,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a pilot program; to require a report;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68-1206 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program of social services in this state.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contract with other social agencies for the purchase of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at rates not to exceed those prevailing in the state or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which the department could provide those services. The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payments for the separate program of aid to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only to public assistance grants and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social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68-1202, the department shall participate in the federal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 program under 42 U.S.C. 9857 et seq.,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2023, and provide child care assistance to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incomes up to (i) one hundred eighty-five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level prior to October 1, 2026, or (ii) one hundred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federal poverty level on and after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68-1202, the department shall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Child Care Subsidy program. A child care provider seeking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federal Child Care Subsidy program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history record information check requirements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Licensing Act. In determining ongoing eligibility for this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a household's gross earned income shall be disregarded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twelve continuous months on the program and at each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redetermination. In determining ongoing eligibility, if a family's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one hundred eighty-five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October 1, 2026, or one hundred thirty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level on and after October 1, 2026, the family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through the remainder of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period or until the family's income exceeds eighty-five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median income for a family of the same size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by the United States Bureau of the Census, whichever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first. When the family's eligibility period ends,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eligible for transitional child care assistance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income is below two hundred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October 1, 2026, or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poverty level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and 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October 1, 2026. The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transitional child care assistance through the remainder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transitional eligibility period or until the family's income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state median income for a family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 as reported by the United States Bureau of the Census,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first. The amount of such child care assistance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cost-shared plan between the recipient family and the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based on a sliding-scale methodology. A recipient family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contribute a percentage of such family's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that is no more than the cost-sharing rates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program as of January 1, 2015,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no longer eligible for cash assistance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department shall create a pilot program to provide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assistance for the child care workforce as part of the federal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Subsidy program. The pilot program shall begin on October 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terminate on September 30,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 the pilot program, eligible households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Have a household income equal to or less than eighty-five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state median income for a household of the same size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reported by the United States Bureau of the Census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Have an applicant or household member who is listed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Early Childhood Professional Record System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71-1962 and who, for a minimum of twenty hours per week: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self-employed at a licensed child care program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71-1911;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employed at a licensed child care program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71-1911;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employed at a federal Head Start program as described in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9831 et seq.;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Is employed at an Early Head Start program as described in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9840a;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Meet all non-income eligibility requirements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Subsidy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Eligible households receiving child care assistance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pilot program shall remain eligible for twelve continuous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a cost-share obligation if an applicant or household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maintains employment in accordance with subdivision (2)(b)(iii)(B)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department shall electronically submit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on December 1 of each year beginning December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December 1, 2028, that describes participation in the pilot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 The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monthly number of enrolled children and households by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type of employment described in subdivision (2)(b)(iii)(B)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annual total of enrolled applicants or household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(2)(b)(iii)(B) of this section that are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child care industry for less than two months prior to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pilot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annual total of enrolled applicants or household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(2)(b)(iii)(B) of this section that are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child care industry for more than two months prior to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pilot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Program expenditures, including aid disbursed each month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monthly household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 child care program that employs a member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household shall make reasonable accommodations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applicant or adult household member is not a primary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applicant's or adult household member's child. If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cannot be made, the department shall allow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household member to receive child care assistance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or adult household member's child including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adult household member is the primary caregiver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 child care provider eligible for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subsidy may enroll the household member's child in a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other than the household member's child care program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become operative on July 1, 2025.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promulgate rules and regulations consistent with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period beginning July 1, 2021, through September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funds provided to the State of Nebraska pursuant to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Block Grant Act of 1990, 42 U.S.C. 9857 et seq.,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sections existed on January 1, 2023, shall be used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to the state resulting from the income eligibility changes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(2)(a) and (b) of this section by Laws 2021, LB485.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amount of such funds is insufficient to pay such costs,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to the state for the Temporary Assistance for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program established in 42 U.S.C. 601 et seq. may also be used.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General Funds shall be used to pay the costs to the state,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costs, resulting from the income eligibility changes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(2)(a) and (b) of this section by Laws 2021, LB485,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beginning July 1, 2021, through September 30, 2026.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of Health and Human Services shall collaborate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private nonprofit organization with expertise in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education for an independent evaluation of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changes made in subdivisions (2)(a) and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Laws 2021, LB485, if private funding is made available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 evaluation shall be completed by July 1, 2024,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 to the department and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determining the rate or rates to be paid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child care as defined in section 43-2605, the department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fixed-rate schedule for the state or a fixed-rate schedule for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applicable to each child care program category of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71-1910 which may claim reimbursement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federal Child Care Subsidy program,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not pay a rate higher than that charged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to that provider's private clients. The schedule may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rates for care for infants, for children with special needs,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disabilities or technological dependence,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categories of children. The schedule may also provide tiered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based upon a quality scale rating of step three or higher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 Up to Quality Child Care Act. The schedule shall be effective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 of every year and shall be revised annually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68-1206,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