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996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juvenile justice; to amend section 43-431,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 43-2,129,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prohibit the use of shackling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juveniles as prescribed; to define a term;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policies and procedures regarding the transportation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this section, a 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restrain a juvenile using shackling.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person who is authorized by law to restrain a juvenile may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shackling to restrain such juvenile only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juvenile presents a substantial risk of inflicting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harm on himself or herself or others as evidenced by recent behavior;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 less restrictive alternative will prevent such risk of harm;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use of shackling is limited to the duration strictly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to prevent the risk of such harm.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section does not apply to the use of restraints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43-251.03.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Shackling means the use of any mechanical restraint,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handcuffs, leg irons, waist chains, belly chains, ankle restraints,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restraint chair, or any combination of such devices, that restricts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movement of a juvenile's arms, hands, legs, waist, or torso;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Shackling does not include the brief, temporary use of handcuffs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solely to address an immediate and articulable safety risk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handcuffs are removed as soon as such risk has passed.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43-2,129,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43-2,129 Sections 43-245 to 43-2,129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1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Nebraska Juvenile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43-431,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43-431 Policies and procedures of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regarding the transportation of juveniles placed at the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and treatment centers shall apply to any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utilized by the Office of Juvenile Services to transport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juveniles placed at the youth rehabilitation and treatment centers.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policies and procedures shall prohibit the use of shackling in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section 1 of this act and shall prohibit the routine use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mechanical restraint on juveniles during transportation. Any exception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narrowly limited, documented in writing, and subject to review.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43-431,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 43-2,129,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are 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