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LB169A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LB169A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169A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April 15,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169,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LB169A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LB169A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$278,900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for FY2025-26 and (2) $262,100 from the General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to the Department of Revenue, for Program 102,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169,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$190,900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or $197,000 for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