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77-27,139.03, Reissue Revised Statutes of Nebraska;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first class from receiving state aid from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Equalization Fund;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77-27,139.03,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77-27,139.03 (1) State aid provided to municipalities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77-27,139.01 to 77-27,139.04 shall be calculated by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property tax levy for operational purposes other than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payments on the indebtedness of all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municipalities. The Auditor of Public Accounts shall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 list of the bond and nonbond tax request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most recent budgets filed by incorporated municipalities.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used to calculate the bond and nonbond tax levies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aid purposes under this section. The auditor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the department by February 1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municipality shall receive state aid from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Fund equal to (a) the product of the average per capita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of the appropriate population group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population of the municipality minus (b) the product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property tax levy multiplied by the certified valuation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incorporated municipality, except that a municipality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any aid under this section if the calculation results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negative 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if such municipality is a city 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municipal tax levy for operational purposes was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property tax levy in the immediately preceding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aid provided to such municipality shall be reduced by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one-cent increment the levy was below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levy but the reduction shall not exceed eighty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amount of money in the Municipal Equalization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total amount of state aid for all municipalities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allocation formula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shall be allocated on a prorated basis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municipalities. If the amount of money in the fund is more than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state aid for municipalities as required by the allocation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formula, the excess money in the fund shall be credited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77-27,139.03,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